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6C" w:rsidRPr="006227C7" w:rsidRDefault="0026196C" w:rsidP="0026196C">
      <w:pPr>
        <w:pStyle w:val="a6"/>
        <w:tabs>
          <w:tab w:val="left" w:pos="2977"/>
        </w:tabs>
        <w:rPr>
          <w:sz w:val="28"/>
          <w:szCs w:val="28"/>
        </w:rPr>
      </w:pPr>
      <w:bookmarkStart w:id="0" w:name="_GoBack"/>
      <w:bookmarkEnd w:id="0"/>
      <w:r w:rsidRPr="006227C7">
        <w:rPr>
          <w:sz w:val="28"/>
          <w:szCs w:val="28"/>
        </w:rPr>
        <w:t>АДМИНИСТРАЦИЯ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(исполнительно-распорядительный орган)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сельского поселения «Деревня Большие Козлы»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</w:p>
    <w:p w:rsidR="0026196C" w:rsidRPr="006227C7" w:rsidRDefault="0026196C" w:rsidP="0026196C">
      <w:pPr>
        <w:pStyle w:val="a6"/>
        <w:tabs>
          <w:tab w:val="left" w:pos="2977"/>
        </w:tabs>
        <w:rPr>
          <w:sz w:val="28"/>
          <w:szCs w:val="28"/>
        </w:rPr>
      </w:pPr>
      <w:r w:rsidRPr="006227C7">
        <w:rPr>
          <w:sz w:val="28"/>
          <w:szCs w:val="28"/>
        </w:rPr>
        <w:t>ПОСТАНОВЛЕНИЕ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д.</w:t>
      </w:r>
      <w:r>
        <w:rPr>
          <w:b w:val="0"/>
          <w:sz w:val="28"/>
          <w:szCs w:val="28"/>
        </w:rPr>
        <w:t xml:space="preserve"> </w:t>
      </w:r>
      <w:r w:rsidRPr="006227C7">
        <w:rPr>
          <w:b w:val="0"/>
          <w:sz w:val="28"/>
          <w:szCs w:val="28"/>
        </w:rPr>
        <w:t>Большие Козлы</w:t>
      </w:r>
    </w:p>
    <w:p w:rsidR="0026196C" w:rsidRPr="00C97F6B" w:rsidRDefault="0026196C" w:rsidP="0026196C">
      <w:pPr>
        <w:pStyle w:val="a6"/>
        <w:tabs>
          <w:tab w:val="left" w:pos="2977"/>
        </w:tabs>
        <w:rPr>
          <w:b w:val="0"/>
          <w:sz w:val="26"/>
          <w:szCs w:val="26"/>
        </w:rPr>
      </w:pPr>
    </w:p>
    <w:p w:rsidR="0026196C" w:rsidRPr="00804C60" w:rsidRDefault="0026196C" w:rsidP="0026196C">
      <w:pPr>
        <w:pStyle w:val="a6"/>
        <w:tabs>
          <w:tab w:val="left" w:pos="2977"/>
        </w:tabs>
        <w:jc w:val="left"/>
        <w:rPr>
          <w:b w:val="0"/>
          <w:sz w:val="28"/>
          <w:szCs w:val="28"/>
          <w:lang w:val="en-US"/>
        </w:rPr>
      </w:pPr>
      <w:r w:rsidRPr="006227C7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23» октября 2024</w:t>
      </w:r>
      <w:r w:rsidRPr="006227C7">
        <w:rPr>
          <w:b w:val="0"/>
          <w:sz w:val="28"/>
          <w:szCs w:val="28"/>
        </w:rPr>
        <w:t xml:space="preserve"> года.                    </w:t>
      </w:r>
      <w:r>
        <w:rPr>
          <w:b w:val="0"/>
          <w:sz w:val="28"/>
          <w:szCs w:val="28"/>
        </w:rPr>
        <w:t xml:space="preserve">         </w:t>
      </w:r>
      <w:r w:rsidRPr="006227C7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</w:t>
      </w:r>
      <w:r w:rsidRPr="006227C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6227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</w:t>
      </w:r>
      <w:r w:rsidRPr="006227C7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  <w:lang w:val="en-US"/>
        </w:rPr>
        <w:t>69</w:t>
      </w: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Pr="0026196C" w:rsidRDefault="0026196C" w:rsidP="0026196C">
      <w:pPr>
        <w:pStyle w:val="a8"/>
        <w:ind w:righ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>Оценка ожидаемого исполнения бюджета сельского поселения «Деревня Большие Козлы» за 2024 год</w:t>
      </w:r>
    </w:p>
    <w:p w:rsidR="0026196C" w:rsidRPr="003D5744" w:rsidRDefault="0026196C" w:rsidP="0026196C"/>
    <w:p w:rsidR="0026196C" w:rsidRPr="003D5744" w:rsidRDefault="0026196C" w:rsidP="00261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В соответствии с ст. 184.2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744">
        <w:rPr>
          <w:rFonts w:ascii="Times New Roman" w:hAnsi="Times New Roman" w:cs="Times New Roman"/>
          <w:sz w:val="28"/>
          <w:szCs w:val="28"/>
        </w:rPr>
        <w:t xml:space="preserve">Федерации, администрация сельского поселения </w:t>
      </w:r>
    </w:p>
    <w:p w:rsidR="0026196C" w:rsidRDefault="0026196C" w:rsidP="0026196C">
      <w:pPr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ПОСТАНОВЛЯЕТ:</w:t>
      </w:r>
    </w:p>
    <w:p w:rsidR="0026196C" w:rsidRPr="0026196C" w:rsidRDefault="0026196C" w:rsidP="002619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Принять информацию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«Деревня Большие Козлы» </w:t>
      </w:r>
      <w:r w:rsidRPr="003D5744">
        <w:rPr>
          <w:rFonts w:ascii="Times New Roman" w:hAnsi="Times New Roman" w:cs="Times New Roman"/>
          <w:sz w:val="28"/>
          <w:szCs w:val="28"/>
        </w:rPr>
        <w:t>оценки ожидаемого исполнения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Большие Козлы</w:t>
      </w:r>
      <w:r w:rsidRPr="003D5744">
        <w:rPr>
          <w:rFonts w:ascii="Times New Roman" w:hAnsi="Times New Roman" w:cs="Times New Roman"/>
          <w:sz w:val="28"/>
          <w:szCs w:val="28"/>
        </w:rPr>
        <w:t>» в части дохо</w:t>
      </w:r>
      <w:r>
        <w:rPr>
          <w:rFonts w:ascii="Times New Roman" w:hAnsi="Times New Roman" w:cs="Times New Roman"/>
          <w:sz w:val="28"/>
          <w:szCs w:val="28"/>
        </w:rPr>
        <w:t>дов и расходов за 9 месяцев 2024</w:t>
      </w:r>
      <w:r w:rsidRPr="003D5744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26196C" w:rsidRDefault="0026196C" w:rsidP="0026196C">
      <w:pPr>
        <w:rPr>
          <w:rFonts w:ascii="Times New Roman" w:hAnsi="Times New Roman" w:cs="Times New Roman"/>
          <w:sz w:val="28"/>
          <w:szCs w:val="28"/>
        </w:rPr>
      </w:pPr>
    </w:p>
    <w:p w:rsidR="0026196C" w:rsidRPr="003D5744" w:rsidRDefault="0026196C" w:rsidP="0026196C">
      <w:pPr>
        <w:rPr>
          <w:rFonts w:ascii="Times New Roman" w:hAnsi="Times New Roman" w:cs="Times New Roman"/>
          <w:sz w:val="28"/>
          <w:szCs w:val="28"/>
        </w:rPr>
      </w:pPr>
    </w:p>
    <w:p w:rsidR="0026196C" w:rsidRPr="0026196C" w:rsidRDefault="0026196C" w:rsidP="00261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26196C" w:rsidRPr="0026196C" w:rsidRDefault="0026196C" w:rsidP="00261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П.С. Клопов</w:t>
      </w: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3BE" w:rsidRDefault="007203BE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</w:t>
      </w:r>
    </w:p>
    <w:p w:rsidR="007203BE" w:rsidRDefault="007203BE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ожидаемого исполнения бюджета сельского поселения «Деревня Большие Козлы» за 202</w:t>
      </w:r>
      <w:r w:rsidR="001C72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8"/>
        <w:tblW w:w="10910" w:type="dxa"/>
        <w:tblInd w:w="0" w:type="dxa"/>
        <w:tblLook w:val="04A0" w:firstRow="1" w:lastRow="0" w:firstColumn="1" w:lastColumn="0" w:noHBand="0" w:noVBand="1"/>
      </w:tblPr>
      <w:tblGrid>
        <w:gridCol w:w="6374"/>
        <w:gridCol w:w="1560"/>
        <w:gridCol w:w="1417"/>
        <w:gridCol w:w="1559"/>
      </w:tblGrid>
      <w:tr w:rsidR="007203BE" w:rsidTr="00825BFF">
        <w:trPr>
          <w:trHeight w:val="55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Pr="007817F1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F1">
              <w:rPr>
                <w:rFonts w:ascii="Times New Roman" w:hAnsi="Times New Roman" w:cs="Times New Roman"/>
              </w:rPr>
              <w:t>Уточненный</w:t>
            </w:r>
          </w:p>
          <w:p w:rsidR="007203BE" w:rsidRPr="007203BE" w:rsidRDefault="001C72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план на 2024</w:t>
            </w:r>
            <w:r w:rsidR="007203BE" w:rsidRPr="007817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Default="001C7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9 мес. 2024</w:t>
            </w:r>
            <w:r w:rsidR="007203B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3B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Ожидаемое</w:t>
            </w:r>
          </w:p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EC3E50" w:rsidTr="00825BFF">
        <w:trPr>
          <w:trHeight w:val="31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бюджета - 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13 608 651,35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8 681 219,86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13 608 651,35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1.Налоговые и не налоговые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6 312 629,66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4 382 714,46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6 312 629,66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2.Налог на прибыль,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117 070,00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83 672,76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117 070,00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C3E50" w:rsidTr="00825BFF">
        <w:trPr>
          <w:trHeight w:val="28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Налог на совокупный доход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1 566 000,0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2 445 091,38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1 566 000,0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5.Налог на имущество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4 568 000,00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1 853 892,34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4 568 000,00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368 000</w:t>
            </w:r>
            <w:r w:rsidRPr="003570D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212 729,50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368 000</w:t>
            </w:r>
            <w:r w:rsidRPr="003570D2">
              <w:rPr>
                <w:rFonts w:ascii="Times New Roman" w:hAnsi="Times New Roman" w:cs="Times New Roman"/>
              </w:rPr>
              <w:t>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-земельный налог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4 200 00</w:t>
            </w:r>
            <w:r w:rsidRPr="003570D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</w:rPr>
              <w:t>1 641 162,84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4 200 00</w:t>
            </w:r>
            <w:r w:rsidRPr="003570D2">
              <w:rPr>
                <w:rFonts w:ascii="Times New Roman" w:hAnsi="Times New Roman" w:cs="Times New Roman"/>
              </w:rPr>
              <w:t>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6.Государственная пошлина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4 315,00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3E50" w:rsidRDefault="0085491F" w:rsidP="0085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4 315,00</w:t>
            </w:r>
          </w:p>
        </w:tc>
      </w:tr>
      <w:tr w:rsidR="00EC3E50" w:rsidTr="00825BFF">
        <w:trPr>
          <w:trHeight w:val="51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3E50" w:rsidTr="00825BFF">
        <w:trPr>
          <w:trHeight w:val="289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9.Доходы от продажи материальных и нематериальных активов.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8B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 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8B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11.Задолжнность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-160,30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Прочие неналоговые доходы (инициативные платежи)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57 244,66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57 244,66</w:t>
            </w:r>
          </w:p>
        </w:tc>
      </w:tr>
      <w:tr w:rsidR="00EC3E50" w:rsidTr="00825BFF">
        <w:trPr>
          <w:trHeight w:val="28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A4934">
              <w:rPr>
                <w:rFonts w:ascii="Times New Roman" w:hAnsi="Times New Roman" w:cs="Times New Roman"/>
                <w:b/>
              </w:rPr>
              <w:t>6 312 629,66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5491F">
              <w:rPr>
                <w:rFonts w:ascii="Times New Roman" w:hAnsi="Times New Roman" w:cs="Times New Roman"/>
                <w:b/>
              </w:rPr>
              <w:t>4 382 714,46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A4934">
              <w:rPr>
                <w:rFonts w:ascii="Times New Roman" w:hAnsi="Times New Roman" w:cs="Times New Roman"/>
                <w:b/>
              </w:rPr>
              <w:t>6 312 629,66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7 296 021,69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4 298 505,40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7 296 021,69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7 296 021,69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4 298 505,40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7 296 021,69</w:t>
            </w:r>
          </w:p>
        </w:tc>
      </w:tr>
      <w:tr w:rsidR="00EC3E50" w:rsidTr="00825BFF">
        <w:trPr>
          <w:trHeight w:val="279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Возврат остатков субсидий, субвенций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491F">
              <w:rPr>
                <w:rFonts w:ascii="Times New Roman" w:hAnsi="Times New Roman" w:cs="Times New Roman"/>
                <w:b/>
              </w:rPr>
              <w:t>14 660 362,25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7 455 850,</w:t>
            </w:r>
            <w:r w:rsidRPr="0085491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491F">
              <w:rPr>
                <w:rFonts w:ascii="Times New Roman" w:hAnsi="Times New Roman" w:cs="Times New Roman"/>
                <w:b/>
              </w:rPr>
              <w:t>14 660362,25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2 905 662,00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1 821 963,28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2 905 662,00</w:t>
            </w:r>
          </w:p>
        </w:tc>
      </w:tr>
      <w:tr w:rsidR="00EC3E50" w:rsidTr="00825BFF">
        <w:trPr>
          <w:trHeight w:val="71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-Функционирование Правительства Российской Федерации, высших исполнительных органов государственной власти субъекта Российской Федерации, местной администрации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2 676 733,00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85491F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1 673 805,32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2 676 733,00</w:t>
            </w:r>
          </w:p>
        </w:tc>
      </w:tr>
      <w:tr w:rsidR="00EC3E50" w:rsidTr="00825BFF">
        <w:trPr>
          <w:trHeight w:val="49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35 599,00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25 930</w:t>
            </w:r>
            <w:r w:rsidR="00EC3E5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35 599,00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</w:tr>
      <w:tr w:rsidR="00EC3E50" w:rsidTr="00825BFF">
        <w:trPr>
          <w:trHeight w:val="232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188 330,0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122 227,96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188 330,0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Национальная оборона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134 544,00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129 544,00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134 544,00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3.МЧС национальная безопасность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2 393 500,00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26196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196C">
              <w:rPr>
                <w:rFonts w:ascii="Times New Roman" w:hAnsi="Times New Roman" w:cs="Times New Roman"/>
                <w:b/>
              </w:rPr>
              <w:t xml:space="preserve"> 553 </w:t>
            </w:r>
            <w:r>
              <w:rPr>
                <w:rFonts w:ascii="Times New Roman" w:hAnsi="Times New Roman" w:cs="Times New Roman"/>
                <w:b/>
              </w:rPr>
              <w:t>208,01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2 393 500,00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2 392 000,00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19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96C">
              <w:rPr>
                <w:rFonts w:ascii="Times New Roman" w:hAnsi="Times New Roman" w:cs="Times New Roman"/>
              </w:rPr>
              <w:t>553 208,01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2 392 000,00</w:t>
            </w:r>
          </w:p>
        </w:tc>
      </w:tr>
      <w:tr w:rsidR="00EC3E50" w:rsidTr="00825BFF">
        <w:trPr>
          <w:trHeight w:val="262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ЖКХ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5 972 486,35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26196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1 538 656,60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5 972 486,35</w:t>
            </w:r>
          </w:p>
        </w:tc>
      </w:tr>
      <w:tr w:rsidR="00EC3E50" w:rsidTr="00825BFF">
        <w:trPr>
          <w:trHeight w:val="15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59 588,81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85 000,00</w:t>
            </w:r>
          </w:p>
        </w:tc>
      </w:tr>
      <w:tr w:rsidR="00EC3E50" w:rsidTr="00825BFF">
        <w:trPr>
          <w:trHeight w:val="214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</w:tr>
      <w:tr w:rsidR="00EC3E50" w:rsidTr="00825BFF">
        <w:trPr>
          <w:trHeight w:val="24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5 877  486,35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1 479 067,79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5 877  486,35</w:t>
            </w:r>
          </w:p>
        </w:tc>
      </w:tr>
      <w:tr w:rsidR="00EC3E50" w:rsidTr="0045531A">
        <w:trPr>
          <w:trHeight w:val="25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3 180 362,90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2 402 124,00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3 180 362,90</w:t>
            </w:r>
          </w:p>
        </w:tc>
      </w:tr>
      <w:tr w:rsidR="00EC3E50" w:rsidTr="00825BFF">
        <w:trPr>
          <w:trHeight w:val="7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7.Социальная политика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13 807,00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10 355,04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13 807,00</w:t>
            </w:r>
          </w:p>
        </w:tc>
      </w:tr>
    </w:tbl>
    <w:p w:rsidR="00DA52FE" w:rsidRDefault="00DA52FE"/>
    <w:sectPr w:rsidR="00DA52FE" w:rsidSect="0026196C">
      <w:pgSz w:w="11906" w:h="16838"/>
      <w:pgMar w:top="1276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61"/>
    <w:rsid w:val="001C7260"/>
    <w:rsid w:val="00206B81"/>
    <w:rsid w:val="0026196C"/>
    <w:rsid w:val="00281A61"/>
    <w:rsid w:val="002A4934"/>
    <w:rsid w:val="0034022F"/>
    <w:rsid w:val="003570D2"/>
    <w:rsid w:val="00651B61"/>
    <w:rsid w:val="007203BE"/>
    <w:rsid w:val="007817F1"/>
    <w:rsid w:val="007F38B3"/>
    <w:rsid w:val="00825BFF"/>
    <w:rsid w:val="0085491F"/>
    <w:rsid w:val="00894E8A"/>
    <w:rsid w:val="00CC4B09"/>
    <w:rsid w:val="00DA52FE"/>
    <w:rsid w:val="00E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5B94-E7A7-4FE7-B9EE-7A2AFE00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B0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619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619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uiPriority w:val="1"/>
    <w:qFormat/>
    <w:rsid w:val="00261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cp:lastPrinted>2024-10-24T11:49:00Z</cp:lastPrinted>
  <dcterms:created xsi:type="dcterms:W3CDTF">2024-10-24T11:50:00Z</dcterms:created>
  <dcterms:modified xsi:type="dcterms:W3CDTF">2024-10-24T11:50:00Z</dcterms:modified>
</cp:coreProperties>
</file>