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E0D7" w14:textId="77777777" w:rsidR="002C5979" w:rsidRDefault="002C5979">
      <w:pPr>
        <w:shd w:val="clear" w:color="auto" w:fill="FFFFFF"/>
        <w:ind w:left="197"/>
        <w:jc w:val="center"/>
      </w:pPr>
      <w:r>
        <w:rPr>
          <w:rFonts w:eastAsia="Times New Roman"/>
          <w:b/>
          <w:bCs/>
          <w:sz w:val="36"/>
          <w:szCs w:val="36"/>
        </w:rPr>
        <w:t>АДМИНИСТРАЦИЯ</w:t>
      </w:r>
    </w:p>
    <w:p w14:paraId="4D057BD6" w14:textId="77777777" w:rsidR="002C5979" w:rsidRDefault="002C5979">
      <w:pPr>
        <w:shd w:val="clear" w:color="auto" w:fill="FFFFFF"/>
        <w:spacing w:line="331" w:lineRule="exact"/>
        <w:ind w:left="1330" w:right="1075" w:firstLine="778"/>
      </w:pPr>
      <w:r>
        <w:rPr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исполнительно-распорядительный орган) муниципального района «Перемышльский район»</w:t>
      </w:r>
    </w:p>
    <w:p w14:paraId="666C9183" w14:textId="77777777" w:rsidR="002C5979" w:rsidRDefault="002C5979">
      <w:pPr>
        <w:shd w:val="clear" w:color="auto" w:fill="FFFFFF"/>
        <w:spacing w:before="725" w:line="398" w:lineRule="exact"/>
        <w:ind w:left="149"/>
        <w:jc w:val="center"/>
      </w:pPr>
      <w:r>
        <w:rPr>
          <w:rFonts w:ascii="Courier New" w:hAnsi="Courier New"/>
          <w:sz w:val="48"/>
          <w:szCs w:val="48"/>
        </w:rPr>
        <w:t>ПОСТАНОВЛЕНИЕ</w:t>
      </w:r>
    </w:p>
    <w:p w14:paraId="6E174772" w14:textId="77777777" w:rsidR="002C5979" w:rsidRDefault="002C5979">
      <w:pPr>
        <w:shd w:val="clear" w:color="auto" w:fill="FFFFFF"/>
        <w:tabs>
          <w:tab w:val="left" w:pos="8549"/>
        </w:tabs>
        <w:spacing w:before="10" w:line="293" w:lineRule="exact"/>
        <w:ind w:left="163" w:firstLine="3816"/>
      </w:pPr>
      <w:r>
        <w:rPr>
          <w:rFonts w:eastAsia="Times New Roman"/>
          <w:sz w:val="28"/>
          <w:szCs w:val="28"/>
        </w:rPr>
        <w:t>с. Перемышль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«27» февраля 2020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№ 138</w:t>
      </w:r>
    </w:p>
    <w:p w14:paraId="0E1CE018" w14:textId="77777777" w:rsidR="002C5979" w:rsidRDefault="002C5979">
      <w:pPr>
        <w:shd w:val="clear" w:color="auto" w:fill="FFFFFF"/>
        <w:spacing w:before="326" w:line="283" w:lineRule="exact"/>
        <w:ind w:left="82" w:right="3629"/>
      </w:pPr>
      <w:r>
        <w:rPr>
          <w:rFonts w:eastAsia="Times New Roman"/>
          <w:b/>
          <w:bCs/>
          <w:spacing w:val="-1"/>
          <w:sz w:val="26"/>
          <w:szCs w:val="26"/>
        </w:rPr>
        <w:t xml:space="preserve">О порядке проведения антикоррупционного </w:t>
      </w:r>
      <w:r>
        <w:rPr>
          <w:rFonts w:eastAsia="Times New Roman"/>
          <w:b/>
          <w:bCs/>
          <w:sz w:val="26"/>
          <w:szCs w:val="26"/>
        </w:rPr>
        <w:t>мониторинга администрацией муниципального района «Перемышльский район»</w:t>
      </w:r>
    </w:p>
    <w:p w14:paraId="04CDBFFB" w14:textId="77777777" w:rsidR="002C5979" w:rsidRDefault="002C5979">
      <w:pPr>
        <w:shd w:val="clear" w:color="auto" w:fill="FFFFFF"/>
        <w:spacing w:before="581" w:line="298" w:lineRule="exact"/>
        <w:ind w:left="48" w:firstLine="538"/>
        <w:jc w:val="both"/>
      </w:pPr>
      <w:r>
        <w:rPr>
          <w:rFonts w:eastAsia="Times New Roman"/>
          <w:sz w:val="26"/>
          <w:szCs w:val="26"/>
        </w:rPr>
        <w:t>В соответствии с Федеральным законом от 25.12.2008 N 273-ФЗ "О противодействии коррупции", Законом Калужской области от 27.04.2007 N 305-03 "О противодействии коррупции в Калужской области", Уставом муниципального района "Перемышльский район", администрация муниципального района</w:t>
      </w:r>
    </w:p>
    <w:p w14:paraId="644AA9B1" w14:textId="77777777" w:rsidR="002C5979" w:rsidRDefault="002C5979">
      <w:pPr>
        <w:shd w:val="clear" w:color="auto" w:fill="FFFFFF"/>
        <w:spacing w:before="245"/>
        <w:ind w:left="2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ПОСТАНОВЛЯЕТ:</w:t>
      </w:r>
    </w:p>
    <w:p w14:paraId="1F5CDD45" w14:textId="77777777" w:rsidR="002C5979" w:rsidRDefault="002C5979" w:rsidP="00980CB9">
      <w:pPr>
        <w:numPr>
          <w:ilvl w:val="0"/>
          <w:numId w:val="1"/>
        </w:numPr>
        <w:shd w:val="clear" w:color="auto" w:fill="FFFFFF"/>
        <w:tabs>
          <w:tab w:val="left" w:pos="1176"/>
        </w:tabs>
        <w:spacing w:before="307" w:line="288" w:lineRule="exact"/>
        <w:ind w:left="19" w:right="14" w:firstLine="859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Порядок проведения антикоррупционного мониторинга администрацией муниципального района «Перемышльский район» (прилагается).</w:t>
      </w:r>
    </w:p>
    <w:p w14:paraId="48A15E1B" w14:textId="77777777" w:rsidR="002C5979" w:rsidRDefault="002C5979" w:rsidP="00980CB9">
      <w:pPr>
        <w:numPr>
          <w:ilvl w:val="0"/>
          <w:numId w:val="1"/>
        </w:numPr>
        <w:shd w:val="clear" w:color="auto" w:fill="FFFFFF"/>
        <w:tabs>
          <w:tab w:val="left" w:pos="1176"/>
        </w:tabs>
        <w:spacing w:before="62" w:line="264" w:lineRule="exact"/>
        <w:ind w:left="19" w:right="34" w:firstLine="85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71A41AEE" w14:textId="77777777" w:rsidR="002C5979" w:rsidRDefault="002C5979" w:rsidP="00980CB9">
      <w:pPr>
        <w:numPr>
          <w:ilvl w:val="0"/>
          <w:numId w:val="1"/>
        </w:numPr>
        <w:shd w:val="clear" w:color="auto" w:fill="FFFFFF"/>
        <w:tabs>
          <w:tab w:val="left" w:pos="1176"/>
        </w:tabs>
        <w:spacing w:before="62" w:line="317" w:lineRule="exact"/>
        <w:ind w:left="19" w:right="38" w:firstLine="859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возложить на управляющую делами администрации муниципального района Чернецову</w:t>
      </w:r>
    </w:p>
    <w:p w14:paraId="3FAA1698" w14:textId="77777777" w:rsidR="002C5979" w:rsidRDefault="002C5979" w:rsidP="00980CB9">
      <w:pPr>
        <w:numPr>
          <w:ilvl w:val="0"/>
          <w:numId w:val="1"/>
        </w:numPr>
        <w:shd w:val="clear" w:color="auto" w:fill="FFFFFF"/>
        <w:tabs>
          <w:tab w:val="left" w:pos="1176"/>
        </w:tabs>
        <w:spacing w:before="62" w:line="317" w:lineRule="exact"/>
        <w:ind w:left="19" w:right="38" w:firstLine="859"/>
        <w:jc w:val="both"/>
        <w:rPr>
          <w:spacing w:val="-12"/>
          <w:sz w:val="28"/>
          <w:szCs w:val="28"/>
        </w:rPr>
        <w:sectPr w:rsidR="002C5979">
          <w:type w:val="continuous"/>
          <w:pgSz w:w="11909" w:h="16834"/>
          <w:pgMar w:top="1440" w:right="1024" w:bottom="720" w:left="1376" w:header="720" w:footer="720" w:gutter="0"/>
          <w:cols w:space="60"/>
          <w:noEndnote/>
        </w:sectPr>
      </w:pPr>
    </w:p>
    <w:p w14:paraId="7B31A20D" w14:textId="77777777" w:rsidR="002C5979" w:rsidRDefault="002C5979">
      <w:pPr>
        <w:shd w:val="clear" w:color="auto" w:fill="FFFFFF"/>
        <w:ind w:left="2995"/>
      </w:pPr>
    </w:p>
    <w:p w14:paraId="3A22CEF3" w14:textId="77777777" w:rsidR="002C5979" w:rsidRDefault="002C5979" w:rsidP="00980CB9">
      <w:pPr>
        <w:shd w:val="clear" w:color="auto" w:fill="FFFFFF"/>
        <w:tabs>
          <w:tab w:val="left" w:pos="4618"/>
        </w:tabs>
      </w:pPr>
    </w:p>
    <w:p w14:paraId="646A0E6D" w14:textId="77777777" w:rsidR="002C5979" w:rsidRDefault="00980CB9" w:rsidP="00980CB9">
      <w:pPr>
        <w:shd w:val="clear" w:color="auto" w:fill="FFFFFF"/>
      </w:pPr>
      <w:r>
        <w:rPr>
          <w:rFonts w:eastAsia="Times New Roman"/>
          <w:b/>
          <w:bCs/>
          <w:spacing w:val="-1"/>
          <w:sz w:val="26"/>
          <w:szCs w:val="26"/>
        </w:rPr>
        <w:t>Глава администрации</w:t>
      </w:r>
    </w:p>
    <w:p w14:paraId="53B856BF" w14:textId="77777777" w:rsidR="002C5979" w:rsidRDefault="00980CB9">
      <w:pPr>
        <w:shd w:val="clear" w:color="auto" w:fill="FFFFFF"/>
        <w:tabs>
          <w:tab w:val="left" w:pos="4584"/>
          <w:tab w:val="left" w:pos="7747"/>
        </w:tabs>
      </w:pPr>
      <w:r>
        <w:rPr>
          <w:rFonts w:eastAsia="Times New Roman"/>
          <w:b/>
          <w:bCs/>
          <w:sz w:val="28"/>
          <w:szCs w:val="28"/>
        </w:rPr>
        <w:t>муниципального район</w:t>
      </w:r>
      <w:r w:rsidR="002C5979">
        <w:rPr>
          <w:rFonts w:ascii="Arial" w:eastAsia="Times New Roman" w:cs="Arial"/>
          <w:b/>
          <w:bCs/>
          <w:sz w:val="28"/>
          <w:szCs w:val="28"/>
        </w:rPr>
        <w:tab/>
      </w:r>
      <w:r w:rsidR="002C5979">
        <w:rPr>
          <w:rFonts w:ascii="Arial" w:eastAsia="Times New Roman" w:cs="Arial"/>
          <w:b/>
          <w:bCs/>
          <w:sz w:val="28"/>
          <w:szCs w:val="28"/>
        </w:rPr>
        <w:tab/>
      </w:r>
      <w:r w:rsidR="002C5979">
        <w:rPr>
          <w:rFonts w:eastAsia="Times New Roman"/>
          <w:b/>
          <w:bCs/>
          <w:spacing w:val="-2"/>
          <w:sz w:val="28"/>
          <w:szCs w:val="28"/>
        </w:rPr>
        <w:t>Н.В. Бадеева</w:t>
      </w:r>
    </w:p>
    <w:p w14:paraId="61E4AD7C" w14:textId="77777777" w:rsidR="002C5979" w:rsidRDefault="002C5979">
      <w:pPr>
        <w:shd w:val="clear" w:color="auto" w:fill="FFFFFF"/>
        <w:tabs>
          <w:tab w:val="left" w:pos="4584"/>
          <w:tab w:val="left" w:pos="7747"/>
        </w:tabs>
        <w:sectPr w:rsidR="002C5979">
          <w:type w:val="continuous"/>
          <w:pgSz w:w="11909" w:h="16834"/>
          <w:pgMar w:top="1440" w:right="1168" w:bottom="720" w:left="1376" w:header="720" w:footer="720" w:gutter="0"/>
          <w:cols w:space="60"/>
          <w:noEndnote/>
        </w:sectPr>
      </w:pPr>
    </w:p>
    <w:p w14:paraId="1CE04E8F" w14:textId="77777777" w:rsidR="002C5979" w:rsidRDefault="002C5979">
      <w:pPr>
        <w:framePr w:w="4906" w:h="1647" w:hRule="exact" w:hSpace="38" w:wrap="notBeside" w:vAnchor="text" w:hAnchor="margin" w:x="4753" w:y="193"/>
        <w:shd w:val="clear" w:color="auto" w:fill="FFFFFF"/>
        <w:ind w:right="19"/>
        <w:jc w:val="right"/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14:paraId="643275A0" w14:textId="77777777" w:rsidR="002C5979" w:rsidRDefault="00980CB9">
      <w:pPr>
        <w:framePr w:w="4906" w:h="1647" w:hRule="exact" w:hSpace="38" w:wrap="notBeside" w:vAnchor="text" w:hAnchor="margin" w:x="4753" w:y="193"/>
        <w:shd w:val="clear" w:color="auto" w:fill="FFFFFF"/>
        <w:ind w:right="24"/>
        <w:jc w:val="right"/>
      </w:pPr>
      <w:r w:rsidRPr="00980CB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2C5979">
        <w:rPr>
          <w:rFonts w:eastAsia="Times New Roman"/>
          <w:sz w:val="28"/>
          <w:szCs w:val="28"/>
        </w:rPr>
        <w:t>становлению</w:t>
      </w:r>
    </w:p>
    <w:p w14:paraId="7ED7655F" w14:textId="77777777" w:rsidR="002C5979" w:rsidRDefault="00980CB9">
      <w:pPr>
        <w:framePr w:w="4906" w:h="1647" w:hRule="exact" w:hSpace="38" w:wrap="notBeside" w:vAnchor="text" w:hAnchor="margin" w:x="4753" w:y="193"/>
        <w:shd w:val="clear" w:color="auto" w:fill="FFFFFF"/>
        <w:spacing w:line="326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администрации муниципального </w:t>
      </w:r>
      <w:r w:rsidR="002C5979">
        <w:rPr>
          <w:rFonts w:eastAsia="Times New Roman"/>
          <w:spacing w:val="-1"/>
          <w:sz w:val="28"/>
          <w:szCs w:val="28"/>
        </w:rPr>
        <w:t>района</w:t>
      </w:r>
    </w:p>
    <w:p w14:paraId="2858DD15" w14:textId="77777777" w:rsidR="00980CB9" w:rsidRDefault="00980CB9">
      <w:pPr>
        <w:framePr w:w="4906" w:h="1647" w:hRule="exact" w:hSpace="38" w:wrap="notBeside" w:vAnchor="text" w:hAnchor="margin" w:x="4753" w:y="193"/>
        <w:shd w:val="clear" w:color="auto" w:fill="FFFFFF"/>
        <w:spacing w:line="326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«Перемышльский район»</w:t>
      </w:r>
    </w:p>
    <w:p w14:paraId="742633EF" w14:textId="77777777" w:rsidR="00980CB9" w:rsidRDefault="00980CB9">
      <w:pPr>
        <w:framePr w:w="4906" w:h="1647" w:hRule="exact" w:hSpace="38" w:wrap="notBeside" w:vAnchor="text" w:hAnchor="margin" w:x="4753" w:y="193"/>
        <w:shd w:val="clear" w:color="auto" w:fill="FFFFFF"/>
        <w:spacing w:line="326" w:lineRule="exact"/>
        <w:ind w:right="24"/>
        <w:jc w:val="right"/>
      </w:pPr>
      <w:r>
        <w:rPr>
          <w:rFonts w:eastAsia="Times New Roman"/>
          <w:spacing w:val="-1"/>
          <w:sz w:val="28"/>
          <w:szCs w:val="28"/>
        </w:rPr>
        <w:t>от 25.02.2020 №138</w:t>
      </w:r>
    </w:p>
    <w:p w14:paraId="78A358B3" w14:textId="77777777" w:rsidR="002C5979" w:rsidRDefault="002C5979">
      <w:pPr>
        <w:shd w:val="clear" w:color="auto" w:fill="FFFFFF"/>
        <w:ind w:left="154"/>
        <w:jc w:val="center"/>
      </w:pPr>
      <w:r>
        <w:rPr>
          <w:rFonts w:eastAsia="Times New Roman"/>
          <w:b/>
          <w:bCs/>
          <w:sz w:val="28"/>
          <w:szCs w:val="28"/>
        </w:rPr>
        <w:t>ПОРЯДОК</w:t>
      </w:r>
    </w:p>
    <w:p w14:paraId="2D8EB50D" w14:textId="77777777" w:rsidR="002C5979" w:rsidRDefault="002C5979">
      <w:pPr>
        <w:shd w:val="clear" w:color="auto" w:fill="FFFFFF"/>
        <w:spacing w:line="317" w:lineRule="exact"/>
        <w:ind w:left="158"/>
        <w:jc w:val="center"/>
      </w:pPr>
      <w:r>
        <w:rPr>
          <w:rFonts w:eastAsia="Times New Roman"/>
          <w:b/>
          <w:bCs/>
          <w:sz w:val="28"/>
          <w:szCs w:val="28"/>
        </w:rPr>
        <w:t>ПРОВЕДЕНИЯ АНТИКОРРУПЦИОННОГО МОНИТОРИНГА</w:t>
      </w:r>
    </w:p>
    <w:p w14:paraId="56C48E76" w14:textId="77777777" w:rsidR="002C5979" w:rsidRDefault="002C5979">
      <w:pPr>
        <w:shd w:val="clear" w:color="auto" w:fill="FFFFFF"/>
        <w:spacing w:line="317" w:lineRule="exact"/>
        <w:ind w:left="144"/>
        <w:jc w:val="center"/>
      </w:pPr>
      <w:r>
        <w:rPr>
          <w:rFonts w:eastAsia="Times New Roman"/>
          <w:b/>
          <w:bCs/>
          <w:sz w:val="28"/>
          <w:szCs w:val="28"/>
        </w:rPr>
        <w:t>АДМИНИСТРАЦИЕЙ МУНИЦИПАЛЬНОГО РАЙОНА</w:t>
      </w:r>
    </w:p>
    <w:p w14:paraId="4D9A1D6F" w14:textId="77777777" w:rsidR="002C5979" w:rsidRDefault="002C5979">
      <w:pPr>
        <w:shd w:val="clear" w:color="auto" w:fill="FFFFFF"/>
        <w:spacing w:line="317" w:lineRule="exact"/>
        <w:ind w:left="48"/>
        <w:jc w:val="center"/>
      </w:pPr>
      <w:r>
        <w:rPr>
          <w:rFonts w:eastAsia="Times New Roman"/>
          <w:b/>
          <w:bCs/>
          <w:sz w:val="28"/>
          <w:szCs w:val="28"/>
        </w:rPr>
        <w:t>«ПЕРЕМЫШЛЬСКИЙ РАЙОН»</w:t>
      </w:r>
    </w:p>
    <w:p w14:paraId="2C67F9A0" w14:textId="77777777" w:rsidR="002C5979" w:rsidRDefault="002C5979">
      <w:pPr>
        <w:shd w:val="clear" w:color="auto" w:fill="FFFFFF"/>
        <w:tabs>
          <w:tab w:val="left" w:pos="1781"/>
        </w:tabs>
        <w:spacing w:before="307" w:line="317" w:lineRule="exact"/>
        <w:ind w:left="130" w:firstLine="883"/>
        <w:jc w:val="both"/>
      </w:pPr>
      <w:r>
        <w:rPr>
          <w:spacing w:val="-12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Настоящий Порядок разработан в целях проведения</w:t>
      </w:r>
      <w:r>
        <w:rPr>
          <w:rFonts w:eastAsia="Times New Roman"/>
          <w:sz w:val="28"/>
          <w:szCs w:val="28"/>
        </w:rPr>
        <w:br/>
        <w:t>администрацией муниципального района «Перемышльский район» (далее -</w:t>
      </w:r>
      <w:r>
        <w:rPr>
          <w:rFonts w:eastAsia="Times New Roman"/>
          <w:sz w:val="28"/>
          <w:szCs w:val="28"/>
        </w:rPr>
        <w:br/>
        <w:t>администрация муниципального района) антикоррупционного мониторинга.</w:t>
      </w:r>
    </w:p>
    <w:p w14:paraId="2BE041D9" w14:textId="77777777" w:rsidR="002C5979" w:rsidRDefault="002C5979">
      <w:pPr>
        <w:shd w:val="clear" w:color="auto" w:fill="FFFFFF"/>
        <w:tabs>
          <w:tab w:val="left" w:pos="1478"/>
        </w:tabs>
        <w:spacing w:line="317" w:lineRule="exact"/>
        <w:ind w:left="115" w:right="19" w:firstLine="893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Понятия, используемые в настоящем Порядке, применяются в том</w:t>
      </w:r>
      <w:r>
        <w:rPr>
          <w:rFonts w:eastAsia="Times New Roman"/>
          <w:sz w:val="28"/>
          <w:szCs w:val="28"/>
        </w:rPr>
        <w:br/>
        <w:t>же значении, что и в Федеральном законе от 25.12.2008 N 273-ФЗ "О</w:t>
      </w:r>
      <w:r>
        <w:rPr>
          <w:rFonts w:eastAsia="Times New Roman"/>
          <w:sz w:val="28"/>
          <w:szCs w:val="28"/>
        </w:rPr>
        <w:br/>
        <w:t>противодействии коррупции", Законе Калужской области от 27.04.2007 N</w:t>
      </w:r>
      <w:r>
        <w:rPr>
          <w:rFonts w:eastAsia="Times New Roman"/>
          <w:sz w:val="28"/>
          <w:szCs w:val="28"/>
        </w:rPr>
        <w:br/>
        <w:t>305-03 "О противодействии коррупции в Калужской области".</w:t>
      </w:r>
    </w:p>
    <w:p w14:paraId="554AE9B0" w14:textId="77777777" w:rsidR="002C5979" w:rsidRDefault="002C5979" w:rsidP="00980CB9">
      <w:pPr>
        <w:numPr>
          <w:ilvl w:val="0"/>
          <w:numId w:val="2"/>
        </w:numPr>
        <w:shd w:val="clear" w:color="auto" w:fill="FFFFFF"/>
        <w:tabs>
          <w:tab w:val="left" w:pos="1939"/>
        </w:tabs>
        <w:spacing w:before="5" w:line="307" w:lineRule="exact"/>
        <w:ind w:left="67" w:right="29" w:firstLine="907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муниципального района проводит антикоррупционный мониторинг в отношении органов администрации муниципального района посредством контроля за реализацией плана проведения муниципальных антикоррупционных мероприятий (далее -антикоррупционный план).</w:t>
      </w:r>
    </w:p>
    <w:p w14:paraId="35F3E632" w14:textId="77777777" w:rsidR="002C5979" w:rsidRDefault="002C5979" w:rsidP="00980CB9">
      <w:pPr>
        <w:numPr>
          <w:ilvl w:val="0"/>
          <w:numId w:val="2"/>
        </w:numPr>
        <w:shd w:val="clear" w:color="auto" w:fill="FFFFFF"/>
        <w:tabs>
          <w:tab w:val="left" w:pos="1939"/>
        </w:tabs>
        <w:spacing w:before="43" w:line="312" w:lineRule="exact"/>
        <w:ind w:left="67" w:right="48" w:firstLine="907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муниципального района проводят антикоррупционный мониторинг в отношении подведомственных муниципальных учреждений и муниципальных унитарных предприятий (далее - муниципальные организации) по вопросам проведения мониторинга деятельности по профилактике коррупционных правонарушений и соблюдения законодательства Российской Федерации по противодействию коррупции в муниципальных организациях, указанным в приложении к настоящему Порядку.</w:t>
      </w:r>
    </w:p>
    <w:p w14:paraId="68D2DD29" w14:textId="77777777" w:rsidR="002C5979" w:rsidRDefault="002C5979">
      <w:pPr>
        <w:shd w:val="clear" w:color="auto" w:fill="FFFFFF"/>
        <w:tabs>
          <w:tab w:val="left" w:pos="1478"/>
        </w:tabs>
        <w:spacing w:before="43" w:line="317" w:lineRule="exact"/>
        <w:ind w:left="58" w:right="86" w:firstLine="883"/>
        <w:jc w:val="both"/>
      </w:pPr>
      <w:r>
        <w:rPr>
          <w:spacing w:val="-12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Антикоррупционный мониторинг в отношении муниципальных</w:t>
      </w:r>
      <w:r>
        <w:rPr>
          <w:rFonts w:eastAsia="Times New Roman"/>
          <w:sz w:val="28"/>
          <w:szCs w:val="28"/>
        </w:rPr>
        <w:br/>
        <w:t>организаций проводится администрацией муниципального района ежегодно.</w:t>
      </w:r>
    </w:p>
    <w:p w14:paraId="7C7B554B" w14:textId="77777777" w:rsidR="002C5979" w:rsidRDefault="002C5979">
      <w:pPr>
        <w:shd w:val="clear" w:color="auto" w:fill="FFFFFF"/>
        <w:tabs>
          <w:tab w:val="left" w:pos="1579"/>
        </w:tabs>
        <w:spacing w:line="317" w:lineRule="exact"/>
        <w:ind w:left="48" w:right="101" w:firstLine="888"/>
        <w:jc w:val="both"/>
      </w:pPr>
      <w:r>
        <w:rPr>
          <w:spacing w:val="-14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Антикоррупционный мониторинг в отношении каждой из</w:t>
      </w:r>
      <w:r>
        <w:rPr>
          <w:rFonts w:eastAsia="Times New Roman"/>
          <w:sz w:val="28"/>
          <w:szCs w:val="28"/>
        </w:rPr>
        <w:br/>
        <w:t>муниципальных организаций проводится не реже чем 1 раз в 3 года.</w:t>
      </w:r>
    </w:p>
    <w:p w14:paraId="22841190" w14:textId="77777777" w:rsidR="002C5979" w:rsidRDefault="002C5979">
      <w:pPr>
        <w:shd w:val="clear" w:color="auto" w:fill="FFFFFF"/>
        <w:tabs>
          <w:tab w:val="left" w:pos="1834"/>
        </w:tabs>
        <w:spacing w:line="317" w:lineRule="exact"/>
        <w:ind w:left="34" w:right="110" w:firstLine="893"/>
        <w:jc w:val="both"/>
      </w:pPr>
      <w:r>
        <w:rPr>
          <w:spacing w:val="-14"/>
          <w:sz w:val="28"/>
          <w:szCs w:val="28"/>
        </w:rPr>
        <w:t>1.7.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Муниципальные организации обязаны представлять</w:t>
      </w:r>
      <w:r>
        <w:rPr>
          <w:rFonts w:eastAsia="Times New Roman"/>
          <w:sz w:val="28"/>
          <w:szCs w:val="28"/>
        </w:rPr>
        <w:br/>
        <w:t>администрации муниципального района информацию и документы,</w:t>
      </w:r>
      <w:r>
        <w:rPr>
          <w:rFonts w:eastAsia="Times New Roman"/>
          <w:sz w:val="28"/>
          <w:szCs w:val="28"/>
        </w:rPr>
        <w:br/>
        <w:t>необходимые для проведения антикоррупционного мониторинга.</w:t>
      </w:r>
    </w:p>
    <w:p w14:paraId="3FA289C5" w14:textId="77777777" w:rsidR="002C5979" w:rsidRDefault="002C5979">
      <w:pPr>
        <w:shd w:val="clear" w:color="auto" w:fill="FFFFFF"/>
        <w:tabs>
          <w:tab w:val="left" w:pos="1411"/>
        </w:tabs>
        <w:spacing w:line="317" w:lineRule="exact"/>
        <w:ind w:right="125" w:firstLine="912"/>
        <w:jc w:val="both"/>
      </w:pPr>
      <w:r>
        <w:rPr>
          <w:spacing w:val="-12"/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выявлении по результатам проведения антикоррупционного</w:t>
      </w:r>
      <w:r>
        <w:rPr>
          <w:rFonts w:eastAsia="Times New Roman"/>
          <w:sz w:val="28"/>
          <w:szCs w:val="28"/>
        </w:rPr>
        <w:br/>
        <w:t>мониторинга, проводимого администрацией муниципального района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отношении </w:t>
      </w:r>
      <w:r>
        <w:rPr>
          <w:rFonts w:eastAsia="Times New Roman"/>
          <w:spacing w:val="-2"/>
          <w:sz w:val="28"/>
          <w:szCs w:val="28"/>
          <w:lang w:val="en-US"/>
        </w:rPr>
        <w:t>j</w:t>
      </w:r>
      <w:r w:rsidRPr="00980CB9">
        <w:rPr>
          <w:rFonts w:eastAsia="Times New Roman"/>
          <w:spacing w:val="-2"/>
          <w:sz w:val="28"/>
          <w:szCs w:val="28"/>
        </w:rPr>
        <w:t>)</w:t>
      </w:r>
      <w:r>
        <w:rPr>
          <w:rFonts w:eastAsia="Times New Roman"/>
          <w:spacing w:val="-2"/>
          <w:sz w:val="28"/>
          <w:szCs w:val="28"/>
          <w:lang w:val="en-US"/>
        </w:rPr>
        <w:t>pxaHQB</w:t>
      </w:r>
      <w:r w:rsidRPr="00980CB9">
        <w:rPr>
          <w:rFonts w:eastAsia="Times New Roman"/>
          <w:spacing w:val="-2"/>
          <w:sz w:val="28"/>
          <w:szCs w:val="28"/>
        </w:rPr>
        <w:t xml:space="preserve">_„ </w:t>
      </w:r>
      <w:r>
        <w:rPr>
          <w:rFonts w:eastAsia="Times New Roman"/>
          <w:spacing w:val="-2"/>
          <w:sz w:val="28"/>
          <w:szCs w:val="28"/>
        </w:rPr>
        <w:t>администрации муниципального района, а также 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отношении подведомственных муниципальных организаций, недостатков</w:t>
      </w:r>
      <w:r>
        <w:rPr>
          <w:rFonts w:eastAsia="Times New Roman"/>
          <w:sz w:val="28"/>
          <w:szCs w:val="28"/>
        </w:rPr>
        <w:br/>
        <w:t>антикоррупционной деятельности, а также нарушений антикоррупционного</w:t>
      </w:r>
      <w:r>
        <w:rPr>
          <w:rFonts w:eastAsia="Times New Roman"/>
          <w:sz w:val="28"/>
          <w:szCs w:val="28"/>
        </w:rPr>
        <w:br/>
        <w:t>законодательства соответствующая информация в письменной виде</w:t>
      </w:r>
      <w:r>
        <w:rPr>
          <w:rFonts w:eastAsia="Times New Roman"/>
          <w:sz w:val="28"/>
          <w:szCs w:val="28"/>
        </w:rPr>
        <w:br/>
        <w:t>доводится  до  сведения  руководителя  муниципальной  организации  и до</w:t>
      </w:r>
    </w:p>
    <w:p w14:paraId="598C16D8" w14:textId="77777777" w:rsidR="002C5979" w:rsidRDefault="002C5979">
      <w:pPr>
        <w:shd w:val="clear" w:color="auto" w:fill="FFFFFF"/>
        <w:tabs>
          <w:tab w:val="left" w:pos="1411"/>
        </w:tabs>
        <w:spacing w:line="317" w:lineRule="exact"/>
        <w:ind w:right="125" w:firstLine="912"/>
        <w:jc w:val="both"/>
        <w:sectPr w:rsidR="002C5979">
          <w:pgSz w:w="11909" w:h="16834"/>
          <w:pgMar w:top="1068" w:right="885" w:bottom="360" w:left="1428" w:header="720" w:footer="720" w:gutter="0"/>
          <w:cols w:space="60"/>
          <w:noEndnote/>
        </w:sectPr>
      </w:pPr>
    </w:p>
    <w:p w14:paraId="6E5532DC" w14:textId="77777777" w:rsidR="002C5979" w:rsidRDefault="002C5979">
      <w:pPr>
        <w:shd w:val="clear" w:color="auto" w:fill="FFFFFF"/>
        <w:spacing w:line="269" w:lineRule="exact"/>
        <w:ind w:left="34"/>
        <w:jc w:val="both"/>
      </w:pPr>
      <w:r>
        <w:rPr>
          <w:rFonts w:eastAsia="Times New Roman"/>
          <w:sz w:val="28"/>
          <w:szCs w:val="28"/>
        </w:rPr>
        <w:lastRenderedPageBreak/>
        <w:t>сведения курирующего заместителя Главы администрации муниципального района.</w:t>
      </w:r>
    </w:p>
    <w:p w14:paraId="558D0C52" w14:textId="77777777" w:rsidR="002C5979" w:rsidRDefault="002C5979">
      <w:pPr>
        <w:shd w:val="clear" w:color="auto" w:fill="FFFFFF"/>
        <w:tabs>
          <w:tab w:val="left" w:pos="1488"/>
        </w:tabs>
        <w:spacing w:before="72" w:line="307" w:lineRule="exact"/>
        <w:ind w:left="24" w:right="10" w:firstLine="898"/>
        <w:jc w:val="both"/>
      </w:pPr>
      <w:r>
        <w:rPr>
          <w:spacing w:val="-11"/>
          <w:sz w:val="28"/>
          <w:szCs w:val="28"/>
        </w:rPr>
        <w:t>1.9.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выявления систематического нарушения требований</w:t>
      </w:r>
      <w:r>
        <w:rPr>
          <w:rFonts w:eastAsia="Times New Roman"/>
          <w:sz w:val="28"/>
          <w:szCs w:val="28"/>
        </w:rPr>
        <w:br/>
        <w:t>действующего законодательства о противодействии коррупции</w:t>
      </w:r>
      <w:r>
        <w:rPr>
          <w:rFonts w:eastAsia="Times New Roman"/>
          <w:sz w:val="28"/>
          <w:szCs w:val="28"/>
        </w:rPr>
        <w:br/>
        <w:t>соответствующая информация доводится до сведения Главы администрации</w:t>
      </w:r>
      <w:r>
        <w:rPr>
          <w:rFonts w:eastAsia="Times New Roman"/>
          <w:sz w:val="28"/>
          <w:szCs w:val="28"/>
        </w:rPr>
        <w:br/>
        <w:t>муниципального района.</w:t>
      </w:r>
    </w:p>
    <w:p w14:paraId="1F1E7CEF" w14:textId="77777777" w:rsidR="002C5979" w:rsidRDefault="002C5979">
      <w:pPr>
        <w:shd w:val="clear" w:color="auto" w:fill="FFFFFF"/>
        <w:tabs>
          <w:tab w:val="left" w:pos="1819"/>
        </w:tabs>
        <w:spacing w:before="43" w:line="317" w:lineRule="exact"/>
        <w:ind w:left="14" w:right="24" w:firstLine="898"/>
        <w:jc w:val="both"/>
      </w:pPr>
      <w:r>
        <w:rPr>
          <w:spacing w:val="-10"/>
          <w:sz w:val="28"/>
          <w:szCs w:val="28"/>
        </w:rPr>
        <w:t>1.10.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Информация об устранении выявленных недостатков</w:t>
      </w:r>
      <w:r>
        <w:rPr>
          <w:rFonts w:eastAsia="Times New Roman"/>
          <w:sz w:val="28"/>
          <w:szCs w:val="28"/>
        </w:rPr>
        <w:br/>
        <w:t>направляется в администрацию муниципального района в течение 30 дней с</w:t>
      </w:r>
      <w:r>
        <w:rPr>
          <w:rFonts w:eastAsia="Times New Roman"/>
          <w:sz w:val="28"/>
          <w:szCs w:val="28"/>
        </w:rPr>
        <w:br/>
        <w:t>момента получения информации о выявленных нарушениях и недостатках.</w:t>
      </w:r>
    </w:p>
    <w:p w14:paraId="6FAB99D0" w14:textId="77777777" w:rsidR="002C5979" w:rsidRDefault="002C5979" w:rsidP="00980CB9">
      <w:pPr>
        <w:numPr>
          <w:ilvl w:val="0"/>
          <w:numId w:val="3"/>
        </w:numPr>
        <w:shd w:val="clear" w:color="auto" w:fill="FFFFFF"/>
        <w:tabs>
          <w:tab w:val="left" w:pos="1517"/>
        </w:tabs>
        <w:spacing w:line="317" w:lineRule="exact"/>
        <w:ind w:right="29" w:firstLine="89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Органы администрации муниципального района ежегодно в срок до 15 декабря представляют в администрацию муниципального района отчет о мероприятиях, проведенных в ходе антикоррупционного мониторинга в отношении подведомственных муниципальных организаций, результатах их проведения и устранении выявленных недостатков.</w:t>
      </w:r>
    </w:p>
    <w:p w14:paraId="2538BB39" w14:textId="77777777" w:rsidR="002C5979" w:rsidRDefault="002C5979" w:rsidP="00980CB9">
      <w:pPr>
        <w:numPr>
          <w:ilvl w:val="0"/>
          <w:numId w:val="3"/>
        </w:numPr>
        <w:shd w:val="clear" w:color="auto" w:fill="FFFFFF"/>
        <w:tabs>
          <w:tab w:val="left" w:pos="1517"/>
        </w:tabs>
        <w:spacing w:before="24" w:line="317" w:lineRule="exact"/>
        <w:ind w:right="48" w:firstLine="89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антикоррупционного мониторинга являются основой для разработки и корректировки планов проведения муниципальных антикоррупционных мероприятий администрации муниципального района.</w:t>
      </w:r>
    </w:p>
    <w:p w14:paraId="0C733A86" w14:textId="77777777" w:rsidR="002C5979" w:rsidRDefault="002C5979">
      <w:pPr>
        <w:spacing w:before="178"/>
        <w:ind w:left="6154" w:right="1166"/>
        <w:rPr>
          <w:sz w:val="24"/>
          <w:szCs w:val="24"/>
        </w:rPr>
      </w:pPr>
    </w:p>
    <w:p w14:paraId="3B98DEBA" w14:textId="77777777" w:rsidR="002C5979" w:rsidRDefault="002C5979">
      <w:pPr>
        <w:shd w:val="clear" w:color="auto" w:fill="FFFFFF"/>
        <w:spacing w:before="1608"/>
        <w:ind w:left="2285"/>
      </w:pPr>
      <w:r>
        <w:rPr>
          <w:rFonts w:ascii="Arial" w:hAnsi="Arial" w:cs="Arial"/>
          <w:sz w:val="2"/>
          <w:szCs w:val="2"/>
        </w:rPr>
        <w:t>■</w:t>
      </w:r>
      <w:r>
        <w:rPr>
          <w:rFonts w:ascii="Arial" w:hAnsi="Arial"/>
          <w:sz w:val="2"/>
          <w:szCs w:val="2"/>
        </w:rPr>
        <w:t>•</w:t>
      </w:r>
      <w:r>
        <w:rPr>
          <w:rFonts w:ascii="Arial" w:hAnsi="Arial" w:cs="Arial"/>
          <w:sz w:val="2"/>
          <w:szCs w:val="2"/>
        </w:rPr>
        <w:t>:</w:t>
      </w:r>
    </w:p>
    <w:p w14:paraId="72A55A50" w14:textId="77777777" w:rsidR="002C5979" w:rsidRDefault="002C5979">
      <w:pPr>
        <w:shd w:val="clear" w:color="auto" w:fill="FFFFFF"/>
        <w:spacing w:before="1608"/>
        <w:ind w:left="2285"/>
        <w:sectPr w:rsidR="002C5979">
          <w:pgSz w:w="11909" w:h="16834"/>
          <w:pgMar w:top="1440" w:right="813" w:bottom="720" w:left="1577" w:header="720" w:footer="720" w:gutter="0"/>
          <w:cols w:space="60"/>
          <w:noEndnote/>
        </w:sectPr>
      </w:pPr>
    </w:p>
    <w:p w14:paraId="4C86999C" w14:textId="77777777" w:rsidR="00980CB9" w:rsidRDefault="00980CB9" w:rsidP="00980CB9">
      <w:pPr>
        <w:shd w:val="clear" w:color="auto" w:fill="FFFFFF"/>
        <w:ind w:right="19"/>
        <w:jc w:val="right"/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14:paraId="62BFDAE6" w14:textId="77777777" w:rsidR="00980CB9" w:rsidRPr="00980CB9" w:rsidRDefault="00980CB9" w:rsidP="00980CB9">
      <w:pPr>
        <w:shd w:val="clear" w:color="auto" w:fill="FFFFFF"/>
        <w:ind w:right="24"/>
        <w:jc w:val="right"/>
      </w:pPr>
      <w:r w:rsidRPr="00980CB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Порядку проведения </w:t>
      </w:r>
    </w:p>
    <w:p w14:paraId="753D929A" w14:textId="77777777" w:rsidR="00980CB9" w:rsidRDefault="00980CB9" w:rsidP="00980CB9">
      <w:pPr>
        <w:shd w:val="clear" w:color="auto" w:fill="FFFFFF"/>
        <w:spacing w:line="326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антикоррупционного мониторинга</w:t>
      </w:r>
    </w:p>
    <w:p w14:paraId="562E111C" w14:textId="77777777" w:rsidR="00980CB9" w:rsidRDefault="00980CB9" w:rsidP="00980CB9">
      <w:pPr>
        <w:shd w:val="clear" w:color="auto" w:fill="FFFFFF"/>
        <w:spacing w:line="326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администрации муниципального района</w:t>
      </w:r>
    </w:p>
    <w:p w14:paraId="4053400E" w14:textId="77777777" w:rsidR="00980CB9" w:rsidRPr="00DB7A1B" w:rsidRDefault="00980CB9" w:rsidP="00DB7A1B">
      <w:pPr>
        <w:shd w:val="clear" w:color="auto" w:fill="FFFFFF"/>
        <w:spacing w:line="326" w:lineRule="exact"/>
        <w:ind w:right="24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«Перемышльский район»</w:t>
      </w:r>
    </w:p>
    <w:p w14:paraId="54CD2D9B" w14:textId="77777777" w:rsidR="002C5979" w:rsidRDefault="002C5979">
      <w:pPr>
        <w:shd w:val="clear" w:color="auto" w:fill="FFFFFF"/>
        <w:tabs>
          <w:tab w:val="left" w:pos="7651"/>
        </w:tabs>
        <w:spacing w:before="221"/>
        <w:ind w:left="4195"/>
      </w:pPr>
      <w:r>
        <w:rPr>
          <w:rFonts w:eastAsia="Times New Roman"/>
          <w:b/>
          <w:bCs/>
          <w:spacing w:val="-2"/>
          <w:sz w:val="28"/>
          <w:szCs w:val="28"/>
        </w:rPr>
        <w:t>ВОПРОСЫ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5E5B68F3" w14:textId="77777777" w:rsidR="002C5979" w:rsidRDefault="002C5979">
      <w:pPr>
        <w:shd w:val="clear" w:color="auto" w:fill="FFFFFF"/>
        <w:spacing w:before="19" w:line="322" w:lineRule="exact"/>
        <w:ind w:left="1205"/>
      </w:pPr>
      <w:r>
        <w:rPr>
          <w:rFonts w:eastAsia="Times New Roman"/>
          <w:b/>
          <w:bCs/>
          <w:sz w:val="28"/>
          <w:szCs w:val="28"/>
        </w:rPr>
        <w:t>ПРОВЕДЕНИЯ МОНИТОРИНГА ДЕЯТЕЛЬНОСТИ ПО</w:t>
      </w:r>
    </w:p>
    <w:p w14:paraId="73D623B7" w14:textId="77777777" w:rsidR="002C5979" w:rsidRDefault="002C5979">
      <w:pPr>
        <w:shd w:val="clear" w:color="auto" w:fill="FFFFFF"/>
        <w:spacing w:before="5" w:line="322" w:lineRule="exact"/>
        <w:ind w:left="730" w:firstLine="2957"/>
      </w:pPr>
      <w:r>
        <w:rPr>
          <w:rFonts w:eastAsia="Times New Roman"/>
          <w:b/>
          <w:bCs/>
          <w:sz w:val="28"/>
          <w:szCs w:val="28"/>
        </w:rPr>
        <w:t>ПРОФИЛАКТИКЕ КОРРУПЦИОННЫХ ПРАВОНАРУШЕНИЙ И СОБЛЮДЕНИЯ</w:t>
      </w:r>
    </w:p>
    <w:p w14:paraId="792523D4" w14:textId="77777777" w:rsidR="002C5979" w:rsidRDefault="002C5979">
      <w:pPr>
        <w:shd w:val="clear" w:color="auto" w:fill="FFFFFF"/>
        <w:spacing w:line="322" w:lineRule="exact"/>
        <w:ind w:left="1018" w:right="538" w:firstLine="2318"/>
      </w:pPr>
      <w:r>
        <w:rPr>
          <w:rFonts w:eastAsia="Times New Roman"/>
          <w:b/>
          <w:bCs/>
          <w:sz w:val="28"/>
          <w:szCs w:val="28"/>
        </w:rPr>
        <w:t>ЗАКОНОДАТЕЛЬСТВА РОССИЙСКОЙ ФЕДЕРАЦИИ ПО ПРОТИВОДЕЙСТВИЮ</w:t>
      </w:r>
    </w:p>
    <w:p w14:paraId="20DC8211" w14:textId="77777777" w:rsidR="002C5979" w:rsidRDefault="002C5979">
      <w:pPr>
        <w:shd w:val="clear" w:color="auto" w:fill="FFFFFF"/>
        <w:spacing w:line="322" w:lineRule="exact"/>
        <w:ind w:left="2083" w:right="1978"/>
        <w:jc w:val="center"/>
      </w:pPr>
      <w:r>
        <w:rPr>
          <w:rFonts w:eastAsia="Times New Roman"/>
          <w:b/>
          <w:bCs/>
          <w:sz w:val="28"/>
          <w:szCs w:val="28"/>
        </w:rPr>
        <w:t xml:space="preserve">КОРРУПЦИИ </w:t>
      </w:r>
      <w:r>
        <w:rPr>
          <w:rFonts w:eastAsia="Times New Roman"/>
          <w:b/>
          <w:bCs/>
          <w:spacing w:val="-1"/>
          <w:sz w:val="28"/>
          <w:szCs w:val="28"/>
        </w:rPr>
        <w:t>В МУНИЦИПАЛЬНЫХ ОРГАНИЗАЦИЯХ</w:t>
      </w:r>
    </w:p>
    <w:p w14:paraId="46767801" w14:textId="77777777" w:rsidR="002C5979" w:rsidRDefault="002C5979">
      <w:pPr>
        <w:shd w:val="clear" w:color="auto" w:fill="FFFFFF"/>
        <w:tabs>
          <w:tab w:val="left" w:pos="658"/>
        </w:tabs>
        <w:spacing w:before="269" w:line="293" w:lineRule="exact"/>
        <w:ind w:left="154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   подразделения    (должностного    лица),    ответственного    за</w:t>
      </w:r>
      <w:r>
        <w:rPr>
          <w:rFonts w:eastAsia="Times New Roman"/>
          <w:sz w:val="28"/>
          <w:szCs w:val="28"/>
        </w:rPr>
        <w:br/>
        <w:t>профилактику коррупционных правонарушений.</w:t>
      </w:r>
    </w:p>
    <w:p w14:paraId="49E6902F" w14:textId="77777777" w:rsidR="002C5979" w:rsidRDefault="002C5979">
      <w:pPr>
        <w:shd w:val="clear" w:color="auto" w:fill="FFFFFF"/>
        <w:tabs>
          <w:tab w:val="left" w:pos="538"/>
        </w:tabs>
        <w:spacing w:line="322" w:lineRule="exact"/>
        <w:ind w:left="139"/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 локальных  нормативных  актов,   принятых  в  соответствии  с</w:t>
      </w:r>
      <w:r>
        <w:rPr>
          <w:rFonts w:eastAsia="Times New Roman"/>
          <w:sz w:val="28"/>
          <w:szCs w:val="28"/>
        </w:rPr>
        <w:br/>
        <w:t>требованиями действующего антикоррупционного законодательства.</w:t>
      </w:r>
    </w:p>
    <w:p w14:paraId="2D364267" w14:textId="77777777" w:rsidR="002C5979" w:rsidRDefault="002C5979" w:rsidP="00980CB9">
      <w:pPr>
        <w:numPr>
          <w:ilvl w:val="0"/>
          <w:numId w:val="4"/>
        </w:numPr>
        <w:shd w:val="clear" w:color="auto" w:fill="FFFFFF"/>
        <w:tabs>
          <w:tab w:val="left" w:pos="408"/>
        </w:tabs>
        <w:ind w:left="130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плана антикоррупционных мероприятий.</w:t>
      </w:r>
    </w:p>
    <w:p w14:paraId="159E2F67" w14:textId="77777777" w:rsidR="002C5979" w:rsidRDefault="002C5979" w:rsidP="00980CB9">
      <w:pPr>
        <w:numPr>
          <w:ilvl w:val="0"/>
          <w:numId w:val="4"/>
        </w:numPr>
        <w:shd w:val="clear" w:color="auto" w:fill="FFFFFF"/>
        <w:tabs>
          <w:tab w:val="left" w:pos="408"/>
        </w:tabs>
        <w:ind w:left="130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карты коррупционных рисков.</w:t>
      </w:r>
    </w:p>
    <w:p w14:paraId="708D4EEB" w14:textId="77777777" w:rsidR="002C5979" w:rsidRDefault="002C5979">
      <w:pPr>
        <w:shd w:val="clear" w:color="auto" w:fill="FFFFFF"/>
        <w:tabs>
          <w:tab w:val="left" w:pos="504"/>
        </w:tabs>
        <w:spacing w:line="235" w:lineRule="exact"/>
        <w:ind w:left="125" w:right="115"/>
        <w:jc w:val="both"/>
      </w:pPr>
      <w:r>
        <w:rPr>
          <w:spacing w:val="-14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комиссии по предотвращению и урегулированию конфликта</w:t>
      </w:r>
      <w:r>
        <w:rPr>
          <w:rFonts w:eastAsia="Times New Roman"/>
          <w:sz w:val="28"/>
          <w:szCs w:val="28"/>
        </w:rPr>
        <w:br/>
        <w:t>интересов.</w:t>
      </w:r>
    </w:p>
    <w:p w14:paraId="781978AA" w14:textId="77777777" w:rsidR="002C5979" w:rsidRDefault="002C5979">
      <w:pPr>
        <w:shd w:val="clear" w:color="auto" w:fill="FFFFFF"/>
        <w:tabs>
          <w:tab w:val="left" w:pos="658"/>
        </w:tabs>
        <w:spacing w:before="62" w:line="269" w:lineRule="exact"/>
        <w:ind w:left="110" w:right="130"/>
        <w:jc w:val="both"/>
      </w:pPr>
      <w:r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   кодекса    этики    и     служебного     поведения    работников</w:t>
      </w:r>
      <w:r>
        <w:rPr>
          <w:rFonts w:eastAsia="Times New Roman"/>
          <w:sz w:val="28"/>
          <w:szCs w:val="28"/>
        </w:rPr>
        <w:br/>
        <w:t>муниципальной организации.</w:t>
      </w:r>
    </w:p>
    <w:p w14:paraId="04371629" w14:textId="77777777" w:rsidR="002C5979" w:rsidRDefault="002C5979">
      <w:pPr>
        <w:shd w:val="clear" w:color="auto" w:fill="FFFFFF"/>
        <w:tabs>
          <w:tab w:val="left" w:pos="518"/>
        </w:tabs>
        <w:spacing w:before="19" w:line="317" w:lineRule="exact"/>
        <w:ind w:left="48" w:right="139"/>
        <w:jc w:val="both"/>
      </w:pPr>
      <w:r>
        <w:rPr>
          <w:spacing w:val="-14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в положении о подразделении либо в трудовом договоре</w:t>
      </w:r>
      <w:r>
        <w:rPr>
          <w:rFonts w:eastAsia="Times New Roman"/>
          <w:sz w:val="28"/>
          <w:szCs w:val="28"/>
        </w:rPr>
        <w:br/>
        <w:t>(должностной инструкции) работника, ответственного за профилактику</w:t>
      </w:r>
      <w:r>
        <w:rPr>
          <w:rFonts w:eastAsia="Times New Roman"/>
          <w:sz w:val="28"/>
          <w:szCs w:val="28"/>
        </w:rPr>
        <w:br/>
        <w:t>коррупционных правонарушений, функций (должностных обязанностей) по</w:t>
      </w:r>
      <w:r>
        <w:rPr>
          <w:rFonts w:eastAsia="Times New Roman"/>
          <w:sz w:val="28"/>
          <w:szCs w:val="28"/>
        </w:rPr>
        <w:br/>
        <w:t>организации проведения антикоррупционных мероприятий в муниципальной</w:t>
      </w:r>
      <w:r>
        <w:rPr>
          <w:rFonts w:eastAsia="Times New Roman"/>
          <w:sz w:val="28"/>
          <w:szCs w:val="28"/>
        </w:rPr>
        <w:br/>
        <w:t>организации, разработке и актуализации локальных нормативных актов</w:t>
      </w:r>
      <w:r>
        <w:rPr>
          <w:rFonts w:eastAsia="Times New Roman"/>
          <w:sz w:val="28"/>
          <w:szCs w:val="28"/>
        </w:rPr>
        <w:br/>
        <w:t>антикоррупционной направленности, проведению семинаров и иных</w:t>
      </w:r>
      <w:r>
        <w:rPr>
          <w:rFonts w:eastAsia="Times New Roman"/>
          <w:sz w:val="28"/>
          <w:szCs w:val="28"/>
        </w:rPr>
        <w:br/>
        <w:t>мероприятий обучающего характера по вопросам противодействия</w:t>
      </w:r>
      <w:r>
        <w:rPr>
          <w:rFonts w:eastAsia="Times New Roman"/>
          <w:sz w:val="28"/>
          <w:szCs w:val="28"/>
        </w:rPr>
        <w:br/>
        <w:t>коррупции с работниками муниципальной организации, организации</w:t>
      </w:r>
      <w:r>
        <w:rPr>
          <w:rFonts w:eastAsia="Times New Roman"/>
          <w:sz w:val="28"/>
          <w:szCs w:val="28"/>
        </w:rPr>
        <w:br/>
        <w:t>взаимодействия с правоохранительными и контрольно-надзорными органами</w:t>
      </w:r>
      <w:r>
        <w:rPr>
          <w:rFonts w:eastAsia="Times New Roman"/>
          <w:sz w:val="28"/>
          <w:szCs w:val="28"/>
        </w:rPr>
        <w:br/>
        <w:t>по вопросам противодействия коррупции, обеспечению взаимодействия со</w:t>
      </w:r>
      <w:r>
        <w:rPr>
          <w:rFonts w:eastAsia="Times New Roman"/>
          <w:sz w:val="28"/>
          <w:szCs w:val="28"/>
        </w:rPr>
        <w:br/>
        <w:t>средствами массовой информации при освещении мер, принимаемых по</w:t>
      </w:r>
      <w:r>
        <w:rPr>
          <w:rFonts w:eastAsia="Times New Roman"/>
          <w:sz w:val="28"/>
          <w:szCs w:val="28"/>
        </w:rPr>
        <w:br/>
        <w:t>противодействию коррупции.</w:t>
      </w:r>
    </w:p>
    <w:p w14:paraId="5059D4DF" w14:textId="77777777" w:rsidR="002C5979" w:rsidRDefault="002C5979" w:rsidP="00980CB9">
      <w:pPr>
        <w:numPr>
          <w:ilvl w:val="0"/>
          <w:numId w:val="5"/>
        </w:numPr>
        <w:shd w:val="clear" w:color="auto" w:fill="FFFFFF"/>
        <w:tabs>
          <w:tab w:val="left" w:pos="374"/>
        </w:tabs>
        <w:spacing w:before="14" w:line="312" w:lineRule="exact"/>
        <w:ind w:right="21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 трудовых договорах (должностных инструкциях) работников муниципальной организации обязанностей по соблюдению требований законодательства о противодействии коррупции и локальных нормативных актов антикоррупционной направленности.</w:t>
      </w:r>
    </w:p>
    <w:p w14:paraId="21484EC6" w14:textId="77777777" w:rsidR="002C5979" w:rsidRDefault="002C5979" w:rsidP="00980CB9">
      <w:pPr>
        <w:numPr>
          <w:ilvl w:val="0"/>
          <w:numId w:val="5"/>
        </w:numPr>
        <w:shd w:val="clear" w:color="auto" w:fill="FFFFFF"/>
        <w:tabs>
          <w:tab w:val="left" w:pos="374"/>
        </w:tabs>
        <w:spacing w:line="302" w:lineRule="exact"/>
        <w:ind w:right="23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(не реже 1 раза в 2 года) повышение квалификации либо участие в иных мероприятиях по профессиональному развитию по вопросам противодействия коррупции работников, ответственных за профилактику коррупционных правонарушений.</w:t>
      </w:r>
    </w:p>
    <w:p w14:paraId="6E02BAA6" w14:textId="77777777" w:rsidR="002C5979" w:rsidRDefault="002C5979" w:rsidP="00980CB9">
      <w:pPr>
        <w:numPr>
          <w:ilvl w:val="0"/>
          <w:numId w:val="5"/>
        </w:numPr>
        <w:shd w:val="clear" w:color="auto" w:fill="FFFFFF"/>
        <w:tabs>
          <w:tab w:val="left" w:pos="374"/>
        </w:tabs>
        <w:spacing w:line="302" w:lineRule="exact"/>
        <w:ind w:right="235"/>
        <w:jc w:val="both"/>
        <w:rPr>
          <w:spacing w:val="-14"/>
          <w:sz w:val="28"/>
          <w:szCs w:val="28"/>
        </w:rPr>
        <w:sectPr w:rsidR="002C5979">
          <w:pgSz w:w="11909" w:h="16834"/>
          <w:pgMar w:top="1094" w:right="842" w:bottom="360" w:left="1366" w:header="720" w:footer="720" w:gutter="0"/>
          <w:cols w:space="60"/>
          <w:noEndnote/>
        </w:sectPr>
      </w:pPr>
    </w:p>
    <w:p w14:paraId="79BF5F66" w14:textId="77777777" w:rsidR="002C5979" w:rsidRDefault="002C5979">
      <w:pPr>
        <w:shd w:val="clear" w:color="auto" w:fill="FFFFFF"/>
        <w:ind w:left="173"/>
      </w:pPr>
      <w:r>
        <w:rPr>
          <w:sz w:val="28"/>
          <w:szCs w:val="28"/>
        </w:rPr>
        <w:lastRenderedPageBreak/>
        <w:t xml:space="preserve">10.    </w:t>
      </w:r>
      <w:r>
        <w:rPr>
          <w:rFonts w:eastAsia="Times New Roman"/>
          <w:sz w:val="28"/>
          <w:szCs w:val="28"/>
        </w:rPr>
        <w:t>Наличие    информации    антикоррупционного    характера    на    стенде</w:t>
      </w:r>
    </w:p>
    <w:p w14:paraId="3DBBB7E1" w14:textId="77777777" w:rsidR="002C5979" w:rsidRDefault="002C5979">
      <w:pPr>
        <w:shd w:val="clear" w:color="auto" w:fill="FFFFFF"/>
        <w:ind w:left="134"/>
      </w:pPr>
      <w:r>
        <w:rPr>
          <w:rFonts w:eastAsia="Times New Roman"/>
          <w:sz w:val="28"/>
          <w:szCs w:val="28"/>
        </w:rPr>
        <w:t>муниципальной организации.</w:t>
      </w:r>
    </w:p>
    <w:p w14:paraId="6589F4E6" w14:textId="77777777" w:rsidR="002C5979" w:rsidRDefault="002C5979">
      <w:pPr>
        <w:shd w:val="clear" w:color="auto" w:fill="FFFFFF"/>
        <w:spacing w:before="19" w:line="317" w:lineRule="exact"/>
        <w:ind w:left="163"/>
      </w:pPr>
      <w:r>
        <w:rPr>
          <w:rFonts w:eastAsia="Times New Roman"/>
          <w:sz w:val="28"/>
          <w:szCs w:val="28"/>
        </w:rPr>
        <w:t>П. Ознакомление работников муниципальной организации под роспись с</w:t>
      </w:r>
    </w:p>
    <w:p w14:paraId="7885044D" w14:textId="77777777" w:rsidR="002C5979" w:rsidRDefault="002C5979">
      <w:pPr>
        <w:shd w:val="clear" w:color="auto" w:fill="FFFFFF"/>
        <w:spacing w:line="317" w:lineRule="exact"/>
        <w:ind w:left="134"/>
      </w:pPr>
      <w:r>
        <w:rPr>
          <w:rFonts w:eastAsia="Times New Roman"/>
          <w:sz w:val="28"/>
          <w:szCs w:val="28"/>
        </w:rPr>
        <w:t>Федеральным   законом   от   25.12.2008   N   273-ФЗ    "О   противодействии</w:t>
      </w:r>
    </w:p>
    <w:p w14:paraId="2202FBA1" w14:textId="77777777" w:rsidR="002C5979" w:rsidRDefault="002C5979">
      <w:pPr>
        <w:shd w:val="clear" w:color="auto" w:fill="FFFFFF"/>
        <w:spacing w:line="317" w:lineRule="exact"/>
        <w:ind w:left="125"/>
      </w:pPr>
      <w:r>
        <w:rPr>
          <w:rFonts w:eastAsia="Times New Roman"/>
          <w:sz w:val="28"/>
          <w:szCs w:val="28"/>
        </w:rPr>
        <w:t>коррупции",   а   также   с   локальными   нормативными   актами   в   сфере</w:t>
      </w:r>
    </w:p>
    <w:p w14:paraId="677C1A7D" w14:textId="77777777" w:rsidR="002C5979" w:rsidRDefault="002C5979">
      <w:pPr>
        <w:shd w:val="clear" w:color="auto" w:fill="FFFFFF"/>
        <w:spacing w:line="317" w:lineRule="exact"/>
        <w:ind w:left="120"/>
      </w:pPr>
      <w:r>
        <w:rPr>
          <w:rFonts w:eastAsia="Times New Roman"/>
          <w:sz w:val="28"/>
          <w:szCs w:val="28"/>
        </w:rPr>
        <w:t>противодействия коррупции (при приеме на работу и далее не реже 1 раза в</w:t>
      </w:r>
    </w:p>
    <w:p w14:paraId="1F1126CC" w14:textId="77777777" w:rsidR="002C5979" w:rsidRDefault="002C5979">
      <w:pPr>
        <w:shd w:val="clear" w:color="auto" w:fill="FFFFFF"/>
        <w:ind w:left="115"/>
      </w:pPr>
      <w:r>
        <w:rPr>
          <w:rFonts w:eastAsia="Times New Roman"/>
          <w:spacing w:val="-4"/>
          <w:sz w:val="28"/>
          <w:szCs w:val="28"/>
        </w:rPr>
        <w:t>год).</w:t>
      </w:r>
    </w:p>
    <w:p w14:paraId="700A1D79" w14:textId="77777777" w:rsidR="002C5979" w:rsidRDefault="002C5979">
      <w:pPr>
        <w:shd w:val="clear" w:color="auto" w:fill="FFFFFF"/>
        <w:tabs>
          <w:tab w:val="left" w:pos="619"/>
        </w:tabs>
        <w:spacing w:before="62" w:line="317" w:lineRule="exact"/>
        <w:ind w:left="96" w:right="29"/>
        <w:jc w:val="both"/>
      </w:pPr>
      <w:r>
        <w:rPr>
          <w:spacing w:val="-16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Проведение подразделением (должностным лицом), ответственным за</w:t>
      </w:r>
      <w:r>
        <w:rPr>
          <w:rFonts w:eastAsia="Times New Roman"/>
          <w:sz w:val="28"/>
          <w:szCs w:val="28"/>
        </w:rPr>
        <w:br/>
        <w:t>профилактику коррупционных правонарушений, семинаров и иных</w:t>
      </w:r>
      <w:r>
        <w:rPr>
          <w:rFonts w:eastAsia="Times New Roman"/>
          <w:sz w:val="28"/>
          <w:szCs w:val="28"/>
        </w:rPr>
        <w:br/>
        <w:t>мероприятий обучающего характера с работниками муниципальной</w:t>
      </w:r>
      <w:r>
        <w:rPr>
          <w:rFonts w:eastAsia="Times New Roman"/>
          <w:sz w:val="28"/>
          <w:szCs w:val="28"/>
        </w:rPr>
        <w:br/>
        <w:t>организации по антикоррупционной тематике, в том числе с привлечением</w:t>
      </w:r>
      <w:r>
        <w:rPr>
          <w:rFonts w:eastAsia="Times New Roman"/>
          <w:sz w:val="28"/>
          <w:szCs w:val="28"/>
        </w:rPr>
        <w:br/>
        <w:t>сотрудников правоохранительных органов.</w:t>
      </w:r>
    </w:p>
    <w:p w14:paraId="4F19A218" w14:textId="77777777" w:rsidR="002C5979" w:rsidRDefault="002C5979">
      <w:pPr>
        <w:shd w:val="clear" w:color="auto" w:fill="FFFFFF"/>
        <w:tabs>
          <w:tab w:val="left" w:pos="691"/>
        </w:tabs>
        <w:spacing w:before="5" w:line="317" w:lineRule="exact"/>
        <w:ind w:left="86" w:right="62"/>
        <w:jc w:val="both"/>
      </w:pPr>
      <w:r>
        <w:rPr>
          <w:spacing w:val="-16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Осуществление анализа обращений граждан на предмет наличия</w:t>
      </w:r>
      <w:r>
        <w:rPr>
          <w:rFonts w:eastAsia="Times New Roman"/>
          <w:sz w:val="28"/>
          <w:szCs w:val="28"/>
        </w:rPr>
        <w:br/>
        <w:t>информации об антикоррупционных проявлениях в муниципальной</w:t>
      </w:r>
      <w:r>
        <w:rPr>
          <w:rFonts w:eastAsia="Times New Roman"/>
          <w:sz w:val="28"/>
          <w:szCs w:val="28"/>
        </w:rPr>
        <w:br/>
        <w:t>организации. Проверка наличия фактов, указанных в обращениях.</w:t>
      </w:r>
    </w:p>
    <w:p w14:paraId="256C455E" w14:textId="77777777" w:rsidR="002C5979" w:rsidRDefault="002C5979" w:rsidP="00980CB9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98" w:lineRule="exact"/>
        <w:ind w:left="34" w:right="77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со средствами массовой информации при освещении мер, принимаемых по противодействию коррупции. Публичность антикоррупционных мер.</w:t>
      </w:r>
    </w:p>
    <w:p w14:paraId="45ADE809" w14:textId="77777777" w:rsidR="002C5979" w:rsidRDefault="002C5979" w:rsidP="00980CB9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24" w:line="317" w:lineRule="exact"/>
        <w:ind w:left="34" w:right="8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результатах контрольных мероприятий, проведенных органами государственного и муниципального финансового контроля, а также о результатах внутреннего финансового контроля и внутреннего финансового аудита, проведенного главными администраторами (администраторами) бюджетных средств в соответствии со статьей 160.2-1 Бюджетного кодекса Российской Федерации, в части наличия нарушений, содержащих признаки коррупционной составляющей, а также наличия нарушений, информация о которых направлена в правоохранительные органы в связи с наличием признаков преступления коррупционной направленности.</w:t>
      </w:r>
    </w:p>
    <w:p w14:paraId="3BAB86A6" w14:textId="77777777" w:rsidR="002C5979" w:rsidRDefault="002C5979">
      <w:pPr>
        <w:shd w:val="clear" w:color="auto" w:fill="FFFFFF"/>
        <w:tabs>
          <w:tab w:val="left" w:pos="730"/>
        </w:tabs>
        <w:spacing w:before="29" w:line="288" w:lineRule="exact"/>
        <w:ind w:left="19" w:right="130"/>
        <w:jc w:val="both"/>
      </w:pPr>
      <w:r>
        <w:rPr>
          <w:spacing w:val="-16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фактов привлечения муниципальной организации к</w:t>
      </w:r>
      <w:r>
        <w:rPr>
          <w:rFonts w:eastAsia="Times New Roman"/>
          <w:sz w:val="28"/>
          <w:szCs w:val="28"/>
        </w:rPr>
        <w:br/>
        <w:t>административной ответственности за незаконное вознаграждение от имени</w:t>
      </w:r>
      <w:r>
        <w:rPr>
          <w:rFonts w:eastAsia="Times New Roman"/>
          <w:sz w:val="28"/>
          <w:szCs w:val="28"/>
        </w:rPr>
        <w:br/>
        <w:t>юридического лица.</w:t>
      </w:r>
    </w:p>
    <w:p w14:paraId="3E595EEE" w14:textId="77777777" w:rsidR="002C5979" w:rsidRDefault="002C5979" w:rsidP="00980CB9">
      <w:pPr>
        <w:numPr>
          <w:ilvl w:val="0"/>
          <w:numId w:val="7"/>
        </w:numPr>
        <w:shd w:val="clear" w:color="auto" w:fill="FFFFFF"/>
        <w:tabs>
          <w:tab w:val="left" w:pos="586"/>
        </w:tabs>
        <w:spacing w:before="38" w:line="307" w:lineRule="exact"/>
        <w:ind w:right="14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уголовных дел, возбужденных по фактам совершения коррупционных преступлений работниками организации.</w:t>
      </w:r>
    </w:p>
    <w:p w14:paraId="059B9506" w14:textId="77777777" w:rsidR="002C5979" w:rsidRDefault="002C5979" w:rsidP="00980CB9">
      <w:pPr>
        <w:numPr>
          <w:ilvl w:val="0"/>
          <w:numId w:val="7"/>
        </w:numPr>
        <w:shd w:val="clear" w:color="auto" w:fill="FFFFFF"/>
        <w:tabs>
          <w:tab w:val="left" w:pos="586"/>
        </w:tabs>
        <w:spacing w:line="293" w:lineRule="exact"/>
        <w:ind w:right="158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работников организации, привлеченных к уголовной ответственности за совершение преступлений коррупционной направленности.</w:t>
      </w:r>
    </w:p>
    <w:p w14:paraId="3CB0C260" w14:textId="77777777" w:rsidR="002C5979" w:rsidRDefault="002C5979">
      <w:pPr>
        <w:spacing w:before="5"/>
        <w:ind w:left="6821" w:right="542"/>
        <w:rPr>
          <w:sz w:val="24"/>
          <w:szCs w:val="24"/>
        </w:rPr>
      </w:pPr>
    </w:p>
    <w:sectPr w:rsidR="002C5979">
      <w:pgSz w:w="11909" w:h="16834"/>
      <w:pgMar w:top="1440" w:right="813" w:bottom="360" w:left="14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358"/>
    <w:multiLevelType w:val="singleLevel"/>
    <w:tmpl w:val="45261712"/>
    <w:lvl w:ilvl="0">
      <w:start w:val="14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8A2F69"/>
    <w:multiLevelType w:val="singleLevel"/>
    <w:tmpl w:val="10BECB3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62C64"/>
    <w:multiLevelType w:val="singleLevel"/>
    <w:tmpl w:val="44F4C990"/>
    <w:lvl w:ilvl="0">
      <w:start w:val="17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A45819"/>
    <w:multiLevelType w:val="singleLevel"/>
    <w:tmpl w:val="DD72E530"/>
    <w:lvl w:ilvl="0">
      <w:start w:val="3"/>
      <w:numFmt w:val="decimal"/>
      <w:lvlText w:val="1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DC2117"/>
    <w:multiLevelType w:val="singleLevel"/>
    <w:tmpl w:val="5ACCD7E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99A0608"/>
    <w:multiLevelType w:val="singleLevel"/>
    <w:tmpl w:val="1C543D40"/>
    <w:lvl w:ilvl="0">
      <w:start w:val="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BC461C9"/>
    <w:multiLevelType w:val="singleLevel"/>
    <w:tmpl w:val="49A24AE4"/>
    <w:lvl w:ilvl="0">
      <w:start w:val="11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B9"/>
    <w:rsid w:val="00054BC8"/>
    <w:rsid w:val="002C5979"/>
    <w:rsid w:val="00980CB9"/>
    <w:rsid w:val="00D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BD84"/>
  <w14:defaultImageDpi w14:val="0"/>
  <w15:docId w15:val="{63F2C41B-F5FB-4ED1-975F-EB4EC13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admin@mrperemyshl.adm</dc:creator>
  <cp:keywords/>
  <dc:description/>
  <cp:lastModifiedBy>admin@mrperemyshl.adm</cp:lastModifiedBy>
  <cp:revision>2</cp:revision>
  <dcterms:created xsi:type="dcterms:W3CDTF">2023-02-01T09:21:00Z</dcterms:created>
  <dcterms:modified xsi:type="dcterms:W3CDTF">2023-02-01T09:21:00Z</dcterms:modified>
</cp:coreProperties>
</file>