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75" w:rsidRDefault="00C91875" w:rsidP="00C91875">
      <w:pPr>
        <w:shd w:val="clear" w:color="auto" w:fill="FFFFFF"/>
        <w:tabs>
          <w:tab w:val="left" w:pos="9214"/>
        </w:tabs>
        <w:jc w:val="right"/>
        <w:rPr>
          <w:b/>
          <w:sz w:val="28"/>
          <w:szCs w:val="28"/>
        </w:rPr>
      </w:pPr>
    </w:p>
    <w:p w:rsidR="00C91875" w:rsidRDefault="00C91875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СЕЛЬСКАЯ ДУМА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сельского поселения</w:t>
      </w:r>
    </w:p>
    <w:p w:rsidR="00B34E03" w:rsidRPr="00C654C2" w:rsidRDefault="00F16D0F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Горки</w:t>
      </w:r>
      <w:r w:rsidR="00B34E03"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РЕШЕНИЕ</w:t>
      </w:r>
    </w:p>
    <w:p w:rsidR="00B34E03" w:rsidRPr="00C654C2" w:rsidRDefault="00F16D0F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Горки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3F0E84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« 23 </w:t>
      </w:r>
      <w:r w:rsidR="00B34E03" w:rsidRPr="00C654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июня </w:t>
      </w:r>
      <w:r w:rsidR="00B34E03" w:rsidRPr="00C654C2">
        <w:rPr>
          <w:b/>
          <w:bCs/>
          <w:sz w:val="28"/>
          <w:szCs w:val="28"/>
        </w:rPr>
        <w:t xml:space="preserve"> 2020</w:t>
      </w:r>
      <w:r>
        <w:rPr>
          <w:b/>
          <w:bCs/>
          <w:sz w:val="28"/>
          <w:szCs w:val="28"/>
        </w:rPr>
        <w:t xml:space="preserve"> год</w:t>
      </w:r>
      <w:r w:rsidR="00B34E03" w:rsidRPr="00C654C2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       № 145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C654C2" w:rsidRDefault="00B34E03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 </w:t>
      </w:r>
      <w:r w:rsidR="00C654C2">
        <w:rPr>
          <w:b/>
          <w:sz w:val="28"/>
          <w:szCs w:val="28"/>
        </w:rPr>
        <w:t>т</w:t>
      </w:r>
      <w:r w:rsidRPr="00C654C2">
        <w:rPr>
          <w:b/>
          <w:sz w:val="28"/>
          <w:szCs w:val="28"/>
        </w:rPr>
        <w:t>ребований</w:t>
      </w:r>
      <w:r w:rsidR="00AA1A92" w:rsidRPr="00C654C2">
        <w:rPr>
          <w:b/>
          <w:sz w:val="28"/>
          <w:szCs w:val="28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C654C2" w:rsidRPr="00C654C2">
        <w:rPr>
          <w:b/>
          <w:sz w:val="28"/>
          <w:szCs w:val="28"/>
        </w:rPr>
        <w:t>должности в</w:t>
      </w:r>
      <w:r w:rsidR="00AA1A92" w:rsidRPr="00C654C2">
        <w:rPr>
          <w:b/>
          <w:sz w:val="28"/>
          <w:szCs w:val="28"/>
        </w:rPr>
        <w:t xml:space="preserve"> Сельской Думе сельско</w:t>
      </w:r>
      <w:r w:rsidR="00F16D0F">
        <w:rPr>
          <w:b/>
          <w:sz w:val="28"/>
          <w:szCs w:val="28"/>
        </w:rPr>
        <w:t>го поселения «Деревня Горки</w:t>
      </w:r>
      <w:r w:rsidR="00AA1A92"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proofErr w:type="gramStart"/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F16D0F">
        <w:rPr>
          <w:rFonts w:ascii="Times New Roman" w:hAnsi="Times New Roman" w:cs="Times New Roman"/>
          <w:sz w:val="28"/>
          <w:szCs w:val="28"/>
        </w:rPr>
        <w:t>ельского поселения «Деревня Горки</w:t>
      </w:r>
      <w:r w:rsidRPr="00C654C2"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AF7144">
        <w:rPr>
          <w:rFonts w:ascii="Times New Roman" w:hAnsi="Times New Roman" w:cs="Times New Roman"/>
          <w:sz w:val="28"/>
          <w:szCs w:val="28"/>
        </w:rPr>
        <w:t>сельского поселения «Деревня Горки</w:t>
      </w:r>
      <w:r w:rsidRPr="00C65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</w:t>
      </w:r>
      <w:r w:rsidR="00AF7144">
        <w:rPr>
          <w:rFonts w:ascii="Times New Roman" w:hAnsi="Times New Roman" w:cs="Times New Roman"/>
          <w:sz w:val="28"/>
          <w:szCs w:val="28"/>
        </w:rPr>
        <w:t>го поселения «Деревня Горки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 w:rsidR="00AF7144">
        <w:rPr>
          <w:rFonts w:ascii="Times New Roman" w:hAnsi="Times New Roman" w:cs="Times New Roman"/>
          <w:b/>
          <w:iCs/>
          <w:sz w:val="28"/>
          <w:szCs w:val="28"/>
        </w:rPr>
        <w:t xml:space="preserve">   О.Б. </w:t>
      </w:r>
      <w:proofErr w:type="spellStart"/>
      <w:r w:rsidR="00AF7144">
        <w:rPr>
          <w:rFonts w:ascii="Times New Roman" w:hAnsi="Times New Roman" w:cs="Times New Roman"/>
          <w:b/>
          <w:iCs/>
          <w:sz w:val="28"/>
          <w:szCs w:val="28"/>
        </w:rPr>
        <w:t>Бизина</w:t>
      </w:r>
      <w:proofErr w:type="spellEnd"/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8F210F"/>
    <w:p w:rsidR="00B34E03" w:rsidRDefault="00B34E03"/>
    <w:p w:rsidR="00B34E03" w:rsidRDefault="00B34E03"/>
    <w:p w:rsidR="00B34E03" w:rsidRDefault="00B34E03"/>
    <w:p w:rsidR="00B34E03" w:rsidRDefault="00B34E03"/>
    <w:p w:rsidR="00B34E03" w:rsidRDefault="00B34E03">
      <w:pPr>
        <w:rPr>
          <w:sz w:val="24"/>
          <w:szCs w:val="24"/>
        </w:rPr>
      </w:pPr>
    </w:p>
    <w:p w:rsidR="00E4671E" w:rsidRDefault="00E4671E">
      <w:pPr>
        <w:rPr>
          <w:sz w:val="24"/>
          <w:szCs w:val="24"/>
        </w:rPr>
      </w:pPr>
    </w:p>
    <w:p w:rsidR="00E4671E" w:rsidRPr="00B34E03" w:rsidRDefault="00E4671E">
      <w:pPr>
        <w:rPr>
          <w:sz w:val="24"/>
          <w:szCs w:val="24"/>
        </w:rPr>
      </w:pPr>
      <w:bookmarkStart w:id="0" w:name="_GoBack"/>
      <w:bookmarkEnd w:id="0"/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AF7144">
        <w:rPr>
          <w:sz w:val="24"/>
          <w:szCs w:val="24"/>
        </w:rPr>
        <w:t>ельского поселения «</w:t>
      </w:r>
      <w:r w:rsidR="00AF7144" w:rsidRPr="00AF7144">
        <w:rPr>
          <w:sz w:val="24"/>
          <w:szCs w:val="24"/>
        </w:rPr>
        <w:t>Деревня Горки</w:t>
      </w:r>
      <w:r w:rsidRPr="00B34E03">
        <w:rPr>
          <w:sz w:val="24"/>
          <w:szCs w:val="24"/>
        </w:rPr>
        <w:t xml:space="preserve">» </w:t>
      </w:r>
    </w:p>
    <w:p w:rsidR="00B34E03" w:rsidRDefault="008F210F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23 </w:t>
      </w:r>
      <w:r w:rsidR="00B34E03" w:rsidRPr="00B34E03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</w:t>
      </w:r>
      <w:r w:rsidR="00B34E03"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>
        <w:rPr>
          <w:sz w:val="24"/>
          <w:szCs w:val="24"/>
        </w:rPr>
        <w:t xml:space="preserve"> г.№ 145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</w:t>
      </w:r>
      <w:r w:rsidR="00AA1A92">
        <w:rPr>
          <w:b/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</w:t>
      </w:r>
      <w:r w:rsidR="00AF7144">
        <w:rPr>
          <w:b/>
          <w:sz w:val="26"/>
          <w:szCs w:val="26"/>
        </w:rPr>
        <w:t>ЕНИЯ «ДЕРЕВНЯ ГОРКИ</w:t>
      </w:r>
      <w:r w:rsidR="00AA1A92">
        <w:rPr>
          <w:b/>
          <w:sz w:val="26"/>
          <w:szCs w:val="26"/>
        </w:rPr>
        <w:t>»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F67F7A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F67F7A">
        <w:rPr>
          <w:sz w:val="26"/>
          <w:szCs w:val="26"/>
        </w:rPr>
        <w:t>должности в</w:t>
      </w:r>
      <w:r w:rsidR="00AA1A92" w:rsidRPr="00F67F7A">
        <w:rPr>
          <w:sz w:val="26"/>
          <w:szCs w:val="26"/>
        </w:rPr>
        <w:t xml:space="preserve"> Сельской Д</w:t>
      </w:r>
      <w:r w:rsidR="00AF7144">
        <w:rPr>
          <w:sz w:val="26"/>
          <w:szCs w:val="26"/>
        </w:rPr>
        <w:t>уме сельского поселения «</w:t>
      </w:r>
      <w:r w:rsidR="00AF7144">
        <w:rPr>
          <w:sz w:val="28"/>
          <w:szCs w:val="28"/>
        </w:rPr>
        <w:t>Деревня Горки</w:t>
      </w:r>
      <w:r w:rsidR="00AA1A92" w:rsidRPr="00F67F7A">
        <w:rPr>
          <w:sz w:val="26"/>
          <w:szCs w:val="26"/>
        </w:rPr>
        <w:t>» (</w:t>
      </w:r>
      <w:proofErr w:type="spellStart"/>
      <w:r w:rsidR="00AA1A92" w:rsidRPr="00F67F7A">
        <w:rPr>
          <w:sz w:val="26"/>
          <w:szCs w:val="26"/>
        </w:rPr>
        <w:t>далее-Комиссия</w:t>
      </w:r>
      <w:proofErr w:type="spellEnd"/>
      <w:r w:rsidR="00AA1A92" w:rsidRPr="00F67F7A">
        <w:rPr>
          <w:sz w:val="26"/>
          <w:szCs w:val="26"/>
        </w:rPr>
        <w:t>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 и настоящим Положением.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proofErr w:type="gramStart"/>
      <w:r w:rsidRPr="00F67F7A">
        <w:rPr>
          <w:sz w:val="26"/>
          <w:szCs w:val="26"/>
        </w:rPr>
        <w:t xml:space="preserve">3.Основной задачей Комиссии является содействие в обеспечении соблюдения </w:t>
      </w:r>
      <w:r w:rsidR="00684D82" w:rsidRPr="00F67F7A">
        <w:rPr>
          <w:sz w:val="26"/>
          <w:szCs w:val="26"/>
        </w:rPr>
        <w:t>лицами, замещающими муниципальные должности  в Сельской Думе сельского поселения «</w:t>
      </w:r>
      <w:r w:rsidR="00AF7144">
        <w:rPr>
          <w:sz w:val="28"/>
          <w:szCs w:val="28"/>
        </w:rPr>
        <w:t>Деревня Горки</w:t>
      </w:r>
      <w:r w:rsidR="00684D82" w:rsidRPr="00F67F7A">
        <w:rPr>
          <w:sz w:val="26"/>
          <w:szCs w:val="26"/>
        </w:rPr>
        <w:t xml:space="preserve">» </w:t>
      </w:r>
      <w:r w:rsidRPr="00F67F7A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</w:t>
      </w:r>
      <w:proofErr w:type="gramEnd"/>
      <w:r w:rsidRPr="00F67F7A">
        <w:rPr>
          <w:sz w:val="26"/>
          <w:szCs w:val="26"/>
        </w:rPr>
        <w:t>»; в осуществлении в Сельской Думе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 мер по предупреждению коррупции.</w:t>
      </w:r>
    </w:p>
    <w:p w:rsidR="00684D82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F67F7A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5. Комиссия образуется муниципальным правовым актом</w:t>
      </w:r>
      <w:r w:rsidR="00684D82" w:rsidRPr="00F67F7A">
        <w:rPr>
          <w:sz w:val="26"/>
          <w:szCs w:val="26"/>
        </w:rPr>
        <w:t xml:space="preserve">. Указанным актом </w:t>
      </w:r>
      <w:r w:rsidRPr="00F67F7A">
        <w:rPr>
          <w:sz w:val="26"/>
          <w:szCs w:val="26"/>
        </w:rPr>
        <w:t>утверждается состав Комиссии и порядок ее работы.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7. В состав Комиссии входят: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</w:t>
      </w:r>
      <w:r w:rsidR="00552BAC" w:rsidRPr="00F67F7A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F67F7A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>Члены комиссии обладаю</w:t>
      </w:r>
      <w:r w:rsidR="00552BAC" w:rsidRPr="00F67F7A">
        <w:rPr>
          <w:sz w:val="26"/>
          <w:szCs w:val="26"/>
        </w:rPr>
        <w:t>т</w:t>
      </w:r>
      <w:r w:rsidRPr="00F67F7A">
        <w:rPr>
          <w:sz w:val="26"/>
          <w:szCs w:val="26"/>
        </w:rPr>
        <w:t xml:space="preserve"> равными правами. </w:t>
      </w:r>
      <w:r w:rsidR="00552BAC" w:rsidRPr="00F67F7A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».</w:t>
      </w:r>
    </w:p>
    <w:p w:rsidR="00684D82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684D82" w:rsidRPr="00F67F7A">
        <w:rPr>
          <w:sz w:val="26"/>
          <w:szCs w:val="26"/>
        </w:rPr>
        <w:t>другие лица</w:t>
      </w:r>
      <w:r w:rsidR="00D62818" w:rsidRPr="00F67F7A">
        <w:rPr>
          <w:sz w:val="26"/>
          <w:szCs w:val="26"/>
        </w:rPr>
        <w:t>,</w:t>
      </w:r>
      <w:r w:rsidR="00684D82" w:rsidRPr="00F67F7A">
        <w:rPr>
          <w:sz w:val="26"/>
          <w:szCs w:val="26"/>
        </w:rPr>
        <w:t xml:space="preserve"> замещающие муниципальные </w:t>
      </w:r>
      <w:r w:rsidR="00C654C2" w:rsidRPr="00F67F7A">
        <w:rPr>
          <w:sz w:val="26"/>
          <w:szCs w:val="26"/>
        </w:rPr>
        <w:t>должности в</w:t>
      </w:r>
      <w:r w:rsidR="00684D82" w:rsidRPr="00F67F7A">
        <w:rPr>
          <w:sz w:val="26"/>
          <w:szCs w:val="26"/>
        </w:rPr>
        <w:t xml:space="preserve"> Сельской Думе сельского поселения «</w:t>
      </w:r>
      <w:r w:rsidR="00AF7144">
        <w:rPr>
          <w:sz w:val="28"/>
          <w:szCs w:val="28"/>
        </w:rPr>
        <w:t>Деревня Горки</w:t>
      </w:r>
      <w:r w:rsidR="00684D82" w:rsidRPr="00F67F7A">
        <w:rPr>
          <w:sz w:val="26"/>
          <w:szCs w:val="26"/>
        </w:rPr>
        <w:t xml:space="preserve">»; 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D62818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 xml:space="preserve">представитель </w:t>
      </w:r>
      <w:r w:rsidR="00684D82" w:rsidRPr="00F67F7A">
        <w:rPr>
          <w:sz w:val="26"/>
          <w:szCs w:val="26"/>
        </w:rPr>
        <w:t xml:space="preserve">лица, замещающего муниципальную должность  </w:t>
      </w:r>
      <w:r w:rsidRPr="00F67F7A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F67F7A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F67F7A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F67F7A">
        <w:rPr>
          <w:sz w:val="26"/>
          <w:szCs w:val="26"/>
        </w:rPr>
        <w:t>лица,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Комиссией рассматривается этот вопрос, или любого члена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представление председателем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</w:t>
      </w:r>
      <w:r w:rsidR="00F8798F" w:rsidRPr="00F67F7A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F67F7A">
        <w:rPr>
          <w:sz w:val="26"/>
          <w:szCs w:val="26"/>
        </w:rPr>
        <w:t>лицом, замещающем муниципальную должность</w:t>
      </w:r>
      <w:r w:rsidR="00F8798F" w:rsidRPr="00F67F7A">
        <w:rPr>
          <w:sz w:val="26"/>
          <w:szCs w:val="26"/>
        </w:rPr>
        <w:t xml:space="preserve"> требований об урегулировании конфликта интересов;</w:t>
      </w:r>
    </w:p>
    <w:p w:rsidR="00F8798F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>)</w:t>
      </w:r>
      <w:r w:rsidR="00F8798F" w:rsidRPr="00F67F7A">
        <w:rPr>
          <w:sz w:val="26"/>
          <w:szCs w:val="26"/>
        </w:rPr>
        <w:t xml:space="preserve"> уведомление </w:t>
      </w:r>
      <w:r w:rsidR="00CB1F93" w:rsidRPr="00F67F7A">
        <w:rPr>
          <w:sz w:val="26"/>
          <w:szCs w:val="26"/>
        </w:rPr>
        <w:t xml:space="preserve">лица, замещающего муниципальную должность </w:t>
      </w:r>
      <w:r w:rsidR="00F8798F" w:rsidRPr="00F67F7A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A6C" w:rsidRPr="00F67F7A" w:rsidRDefault="0006252B" w:rsidP="00F67F7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CF3A6C" w:rsidRPr="00F67F7A">
        <w:rPr>
          <w:sz w:val="26"/>
          <w:szCs w:val="26"/>
        </w:rPr>
        <w:t>) представление председателя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="00CF3A6C" w:rsidRPr="00F67F7A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="00CB1F93" w:rsidRPr="00F67F7A">
        <w:rPr>
          <w:sz w:val="26"/>
          <w:szCs w:val="26"/>
        </w:rPr>
        <w:t xml:space="preserve">лицом, замещающем муниципальную должность </w:t>
      </w:r>
      <w:r w:rsidR="00CF3A6C" w:rsidRPr="00F67F7A">
        <w:rPr>
          <w:sz w:val="26"/>
          <w:szCs w:val="26"/>
        </w:rPr>
        <w:t xml:space="preserve">требований </w:t>
      </w:r>
      <w:r w:rsidR="00CB1F93" w:rsidRPr="00F67F7A">
        <w:rPr>
          <w:sz w:val="26"/>
          <w:szCs w:val="26"/>
        </w:rPr>
        <w:t xml:space="preserve">законодательства о противодействии коррупции и (или) требований об урегулировании конфликта интересов либо осуществления в Сельской </w:t>
      </w:r>
      <w:r>
        <w:rPr>
          <w:sz w:val="26"/>
          <w:szCs w:val="26"/>
        </w:rPr>
        <w:t>Д</w:t>
      </w:r>
      <w:r w:rsidR="00CB1F93" w:rsidRPr="00F67F7A">
        <w:rPr>
          <w:sz w:val="26"/>
          <w:szCs w:val="26"/>
        </w:rPr>
        <w:t>уме сельского поселения «</w:t>
      </w:r>
      <w:r w:rsidR="00AF7144">
        <w:rPr>
          <w:sz w:val="28"/>
          <w:szCs w:val="28"/>
        </w:rPr>
        <w:t>Деревня Горки</w:t>
      </w:r>
      <w:r w:rsidR="00CB1F93" w:rsidRPr="00F67F7A">
        <w:rPr>
          <w:sz w:val="26"/>
          <w:szCs w:val="26"/>
        </w:rPr>
        <w:t xml:space="preserve">» мер по предупреждению коррупции; </w:t>
      </w:r>
      <w:r w:rsidR="00CF3A6C" w:rsidRPr="00F67F7A">
        <w:rPr>
          <w:sz w:val="26"/>
          <w:szCs w:val="26"/>
        </w:rPr>
        <w:t xml:space="preserve">(или) </w:t>
      </w:r>
      <w:r w:rsidR="00DE5388" w:rsidRPr="00F67F7A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E5388" w:rsidRPr="00F67F7A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F67F7A">
        <w:rPr>
          <w:sz w:val="26"/>
          <w:szCs w:val="26"/>
        </w:rPr>
        <w:t xml:space="preserve">проводит </w:t>
      </w:r>
      <w:r w:rsidR="00973F9F" w:rsidRPr="00F67F7A">
        <w:rPr>
          <w:sz w:val="26"/>
          <w:szCs w:val="26"/>
        </w:rPr>
        <w:lastRenderedPageBreak/>
        <w:t>проверки по фактам нарушения служебной дисциплины.</w:t>
      </w:r>
    </w:p>
    <w:p w:rsidR="00CB1F93" w:rsidRPr="00F67F7A" w:rsidRDefault="00973F9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 </w:t>
      </w:r>
      <w:r w:rsidR="00CB1F93" w:rsidRPr="00F67F7A">
        <w:rPr>
          <w:sz w:val="26"/>
          <w:szCs w:val="26"/>
        </w:rPr>
        <w:t>Уведомление</w:t>
      </w:r>
      <w:r w:rsidRPr="00F67F7A">
        <w:rPr>
          <w:sz w:val="26"/>
          <w:szCs w:val="26"/>
        </w:rPr>
        <w:t>, указанное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 xml:space="preserve">» пункта 12 настоящего Положения, </w:t>
      </w:r>
      <w:r w:rsidR="00CB1F93" w:rsidRPr="00F67F7A">
        <w:rPr>
          <w:sz w:val="26"/>
          <w:szCs w:val="26"/>
        </w:rPr>
        <w:t>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F67F7A" w:rsidRDefault="007304E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14.1. </w:t>
      </w:r>
      <w:r w:rsidR="00CB1F93" w:rsidRPr="00F67F7A">
        <w:rPr>
          <w:sz w:val="26"/>
          <w:szCs w:val="26"/>
        </w:rPr>
        <w:t>При подготовке мотивированного заключения по результатам рассмотрения уведомления, указанного в подпункте «</w:t>
      </w:r>
      <w:r w:rsidR="0006252B"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 xml:space="preserve">» пункта 12 настоящего Положения, члены комиссии имеют право проводить собеседование </w:t>
      </w:r>
      <w:r w:rsidR="00323513" w:rsidRPr="00F67F7A">
        <w:rPr>
          <w:sz w:val="26"/>
          <w:szCs w:val="26"/>
        </w:rPr>
        <w:t xml:space="preserve">с представившим уведомление лицом, </w:t>
      </w:r>
      <w:r w:rsidR="00CB1F93" w:rsidRPr="00F67F7A">
        <w:rPr>
          <w:sz w:val="26"/>
          <w:szCs w:val="26"/>
        </w:rPr>
        <w:t xml:space="preserve">замещающим муниципальную должность, </w:t>
      </w:r>
      <w:r w:rsidR="00323513" w:rsidRPr="00F67F7A">
        <w:rPr>
          <w:sz w:val="26"/>
          <w:szCs w:val="26"/>
        </w:rPr>
        <w:t>получать от него письменные пояснения.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D62818" w:rsidRPr="00F67F7A">
        <w:rPr>
          <w:sz w:val="26"/>
          <w:szCs w:val="26"/>
        </w:rPr>
        <w:t>В случае</w:t>
      </w:r>
      <w:r w:rsidRPr="00F67F7A">
        <w:rPr>
          <w:sz w:val="26"/>
          <w:szCs w:val="26"/>
        </w:rPr>
        <w:t xml:space="preserve"> направления запросов уведомление, </w:t>
      </w:r>
      <w:r w:rsidR="00D62818" w:rsidRPr="00F67F7A">
        <w:rPr>
          <w:sz w:val="26"/>
          <w:szCs w:val="26"/>
        </w:rPr>
        <w:t>а также</w:t>
      </w:r>
      <w:r w:rsidRPr="00F67F7A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.2. Мотивированное заключени</w:t>
      </w:r>
      <w:r w:rsidR="00CB1F93" w:rsidRPr="00F67F7A">
        <w:rPr>
          <w:sz w:val="26"/>
          <w:szCs w:val="26"/>
        </w:rPr>
        <w:t>е, предусмотренное</w:t>
      </w:r>
      <w:r w:rsidRPr="00F67F7A">
        <w:rPr>
          <w:sz w:val="26"/>
          <w:szCs w:val="26"/>
        </w:rPr>
        <w:t xml:space="preserve"> пункт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14 настоящего Положения, должно содержать: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информ</w:t>
      </w:r>
      <w:r w:rsidR="00CB1F93" w:rsidRPr="00F67F7A">
        <w:rPr>
          <w:sz w:val="26"/>
          <w:szCs w:val="26"/>
        </w:rPr>
        <w:t xml:space="preserve">ацию, изложенную в уведомлении, </w:t>
      </w:r>
      <w:r w:rsidRPr="00F67F7A">
        <w:rPr>
          <w:sz w:val="26"/>
          <w:szCs w:val="26"/>
        </w:rPr>
        <w:t>указанн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</w:t>
      </w:r>
      <w:r w:rsidR="0089413C" w:rsidRPr="00F67F7A">
        <w:rPr>
          <w:sz w:val="26"/>
          <w:szCs w:val="26"/>
        </w:rPr>
        <w:t xml:space="preserve"> информацию, </w:t>
      </w:r>
      <w:r w:rsidRPr="00F67F7A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F67F7A">
        <w:rPr>
          <w:sz w:val="26"/>
          <w:szCs w:val="26"/>
        </w:rPr>
        <w:t>ого</w:t>
      </w:r>
      <w:r w:rsidRPr="00F67F7A">
        <w:rPr>
          <w:sz w:val="26"/>
          <w:szCs w:val="26"/>
        </w:rPr>
        <w:t xml:space="preserve"> в подпункт</w:t>
      </w:r>
      <w:r w:rsidR="0089413C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F67F7A">
        <w:rPr>
          <w:sz w:val="26"/>
          <w:szCs w:val="26"/>
        </w:rPr>
        <w:t xml:space="preserve">ом </w:t>
      </w:r>
      <w:r w:rsidR="0006252B"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="0006252B" w:rsidRPr="00F67F7A">
        <w:rPr>
          <w:sz w:val="26"/>
          <w:szCs w:val="26"/>
        </w:rPr>
        <w:t xml:space="preserve"> настоящего</w:t>
      </w:r>
      <w:r w:rsidRPr="00F67F7A">
        <w:rPr>
          <w:sz w:val="26"/>
          <w:szCs w:val="26"/>
        </w:rPr>
        <w:t xml:space="preserve"> Положения или иного решения.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F67F7A">
        <w:rPr>
          <w:sz w:val="26"/>
          <w:szCs w:val="26"/>
        </w:rPr>
        <w:t>р</w:t>
      </w:r>
      <w:r w:rsidRPr="00F67F7A">
        <w:rPr>
          <w:sz w:val="26"/>
          <w:szCs w:val="26"/>
        </w:rPr>
        <w:t>маци</w:t>
      </w:r>
      <w:r w:rsidR="000E35CA" w:rsidRPr="00F67F7A">
        <w:rPr>
          <w:sz w:val="26"/>
          <w:szCs w:val="26"/>
        </w:rPr>
        <w:t>и, за исключением случа</w:t>
      </w:r>
      <w:r w:rsidR="0089413C" w:rsidRPr="00F67F7A">
        <w:rPr>
          <w:sz w:val="26"/>
          <w:szCs w:val="26"/>
        </w:rPr>
        <w:t>я</w:t>
      </w:r>
      <w:r w:rsidR="000E35CA" w:rsidRPr="00F67F7A">
        <w:rPr>
          <w:sz w:val="26"/>
          <w:szCs w:val="26"/>
        </w:rPr>
        <w:t>, предусмотренн</w:t>
      </w:r>
      <w:r w:rsidR="0089413C" w:rsidRPr="00F67F7A">
        <w:rPr>
          <w:sz w:val="26"/>
          <w:szCs w:val="26"/>
        </w:rPr>
        <w:t>ого</w:t>
      </w:r>
      <w:r w:rsidR="000E35CA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пунктом 15</w:t>
      </w:r>
      <w:r w:rsidR="000E35CA" w:rsidRPr="00F67F7A">
        <w:rPr>
          <w:sz w:val="26"/>
          <w:szCs w:val="26"/>
        </w:rPr>
        <w:t>.1 настоящего Положения;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организует ознакомление </w:t>
      </w:r>
      <w:r w:rsidR="0089413C" w:rsidRPr="00F67F7A">
        <w:rPr>
          <w:sz w:val="26"/>
          <w:szCs w:val="26"/>
        </w:rPr>
        <w:t>лица, замещающего муниципальную должность</w:t>
      </w:r>
      <w:r w:rsidRPr="00F67F7A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F67F7A">
        <w:rPr>
          <w:sz w:val="26"/>
          <w:szCs w:val="26"/>
        </w:rPr>
        <w:t xml:space="preserve">в </w:t>
      </w:r>
      <w:r w:rsidRPr="00F67F7A">
        <w:rPr>
          <w:sz w:val="26"/>
          <w:szCs w:val="26"/>
        </w:rPr>
        <w:t>подпункт</w:t>
      </w:r>
      <w:r w:rsidR="0006252B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«</w:t>
      </w:r>
      <w:r w:rsidR="0006252B">
        <w:rPr>
          <w:sz w:val="26"/>
          <w:szCs w:val="26"/>
        </w:rPr>
        <w:t>г</w:t>
      </w:r>
      <w:r w:rsidR="0089413C" w:rsidRPr="00F67F7A">
        <w:rPr>
          <w:sz w:val="26"/>
          <w:szCs w:val="26"/>
        </w:rPr>
        <w:t>»</w:t>
      </w:r>
      <w:r w:rsidRPr="00F67F7A">
        <w:rPr>
          <w:sz w:val="26"/>
          <w:szCs w:val="26"/>
        </w:rPr>
        <w:t xml:space="preserve"> </w:t>
      </w:r>
      <w:r w:rsidR="0006252B">
        <w:rPr>
          <w:sz w:val="26"/>
          <w:szCs w:val="26"/>
        </w:rPr>
        <w:t xml:space="preserve">пункта </w:t>
      </w:r>
      <w:r w:rsidRPr="00F67F7A">
        <w:rPr>
          <w:sz w:val="26"/>
          <w:szCs w:val="26"/>
        </w:rPr>
        <w:t xml:space="preserve">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F67F7A">
        <w:rPr>
          <w:sz w:val="26"/>
          <w:szCs w:val="26"/>
        </w:rPr>
        <w:t>сведений доходах</w:t>
      </w:r>
      <w:r w:rsidRPr="00F67F7A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F67F7A">
        <w:rPr>
          <w:sz w:val="26"/>
          <w:szCs w:val="26"/>
        </w:rPr>
        <w:t xml:space="preserve">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</w:t>
      </w:r>
      <w:r w:rsidRPr="00F67F7A">
        <w:rPr>
          <w:sz w:val="26"/>
          <w:szCs w:val="26"/>
        </w:rPr>
        <w:lastRenderedPageBreak/>
        <w:t xml:space="preserve">намерении лично присутствовать на заседании Комиссии </w:t>
      </w:r>
      <w:r w:rsidR="0089413C" w:rsidRPr="00F67F7A">
        <w:rPr>
          <w:sz w:val="26"/>
          <w:szCs w:val="26"/>
        </w:rPr>
        <w:t xml:space="preserve">лица, замещающее муниципальную должность, </w:t>
      </w:r>
      <w:r w:rsidRPr="00F67F7A">
        <w:rPr>
          <w:sz w:val="26"/>
          <w:szCs w:val="26"/>
        </w:rPr>
        <w:t>указывает в заявлении, уведомлении,</w:t>
      </w:r>
      <w:r w:rsidR="0089413C" w:rsidRPr="00F67F7A">
        <w:rPr>
          <w:sz w:val="26"/>
          <w:szCs w:val="26"/>
        </w:rPr>
        <w:t xml:space="preserve"> представляемых в соответствии с пунктом</w:t>
      </w:r>
      <w:r w:rsidRPr="00F67F7A">
        <w:rPr>
          <w:sz w:val="26"/>
          <w:szCs w:val="26"/>
        </w:rPr>
        <w:t xml:space="preserve"> 12 настоящего Положения.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.1. Заседания Комиссии могут проводиться в отсутствие лица,</w:t>
      </w:r>
      <w:r w:rsidR="0089413C" w:rsidRPr="00F67F7A">
        <w:rPr>
          <w:sz w:val="26"/>
          <w:szCs w:val="26"/>
        </w:rPr>
        <w:t xml:space="preserve"> замещающего муниципальную должность</w:t>
      </w:r>
      <w:r w:rsidRPr="00F67F7A">
        <w:rPr>
          <w:sz w:val="26"/>
          <w:szCs w:val="26"/>
        </w:rPr>
        <w:t>, в случае: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ели в </w:t>
      </w:r>
      <w:r w:rsidR="00644027" w:rsidRPr="00F67F7A">
        <w:rPr>
          <w:sz w:val="26"/>
          <w:szCs w:val="26"/>
        </w:rPr>
        <w:t>заявлении</w:t>
      </w:r>
      <w:r w:rsidRPr="00F67F7A">
        <w:rPr>
          <w:sz w:val="26"/>
          <w:szCs w:val="26"/>
        </w:rPr>
        <w:t xml:space="preserve">, уведомлении, </w:t>
      </w:r>
      <w:r w:rsidR="00644027" w:rsidRPr="00F67F7A">
        <w:rPr>
          <w:sz w:val="26"/>
          <w:szCs w:val="26"/>
        </w:rPr>
        <w:t>предусмотренных</w:t>
      </w:r>
      <w:r w:rsidRPr="00F67F7A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F67F7A">
        <w:rPr>
          <w:sz w:val="26"/>
          <w:szCs w:val="26"/>
        </w:rPr>
        <w:t xml:space="preserve">лица, замещающего муниципальную должность, </w:t>
      </w:r>
      <w:r w:rsidRPr="00F67F7A">
        <w:rPr>
          <w:sz w:val="26"/>
          <w:szCs w:val="26"/>
        </w:rPr>
        <w:t xml:space="preserve">лично присутствовать на заседании </w:t>
      </w:r>
      <w:r w:rsidR="00644027" w:rsidRPr="00F67F7A">
        <w:rPr>
          <w:sz w:val="26"/>
          <w:szCs w:val="26"/>
        </w:rPr>
        <w:t>Комиссии</w:t>
      </w:r>
      <w:r w:rsidRPr="00F67F7A">
        <w:rPr>
          <w:sz w:val="26"/>
          <w:szCs w:val="26"/>
        </w:rPr>
        <w:t>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если </w:t>
      </w:r>
      <w:r w:rsidR="00644027" w:rsidRPr="00F67F7A">
        <w:rPr>
          <w:sz w:val="26"/>
          <w:szCs w:val="26"/>
        </w:rPr>
        <w:t>лицо</w:t>
      </w:r>
      <w:r w:rsidRPr="00F67F7A">
        <w:rPr>
          <w:sz w:val="26"/>
          <w:szCs w:val="26"/>
        </w:rPr>
        <w:t>,</w:t>
      </w:r>
      <w:r w:rsidR="0089413C" w:rsidRPr="00F67F7A">
        <w:rPr>
          <w:sz w:val="26"/>
          <w:szCs w:val="26"/>
        </w:rPr>
        <w:t xml:space="preserve"> замещающее муниципальную должность</w:t>
      </w:r>
      <w:r w:rsidRPr="00F67F7A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F67F7A">
        <w:rPr>
          <w:sz w:val="26"/>
          <w:szCs w:val="26"/>
        </w:rPr>
        <w:t>надлежащим образом извещенное о</w:t>
      </w:r>
      <w:r w:rsidRPr="00F67F7A">
        <w:rPr>
          <w:sz w:val="26"/>
          <w:szCs w:val="26"/>
        </w:rPr>
        <w:t xml:space="preserve"> времени и месте его проведения,</w:t>
      </w:r>
      <w:r w:rsidR="00644027" w:rsidRPr="00F67F7A">
        <w:rPr>
          <w:sz w:val="26"/>
          <w:szCs w:val="26"/>
        </w:rPr>
        <w:t xml:space="preserve"> не явилось на заседании Комиссии</w:t>
      </w:r>
      <w:r w:rsidRPr="00F67F7A">
        <w:rPr>
          <w:sz w:val="26"/>
          <w:szCs w:val="26"/>
        </w:rPr>
        <w:t>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17.</w:t>
      </w:r>
      <w:r w:rsidR="00644027" w:rsidRPr="00F67F7A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F67F7A">
        <w:rPr>
          <w:sz w:val="26"/>
          <w:szCs w:val="26"/>
        </w:rPr>
        <w:t>лица, замещающего муниципальную должность (</w:t>
      </w:r>
      <w:r w:rsidR="00644027" w:rsidRPr="00F67F7A">
        <w:rPr>
          <w:sz w:val="26"/>
          <w:szCs w:val="26"/>
        </w:rPr>
        <w:t>с его согласия</w:t>
      </w:r>
      <w:r w:rsidRPr="00F67F7A">
        <w:rPr>
          <w:sz w:val="26"/>
          <w:szCs w:val="26"/>
        </w:rPr>
        <w:t>), и</w:t>
      </w:r>
      <w:r w:rsidR="0089413C" w:rsidRPr="00F67F7A">
        <w:rPr>
          <w:sz w:val="26"/>
          <w:szCs w:val="26"/>
        </w:rPr>
        <w:t xml:space="preserve"> </w:t>
      </w:r>
      <w:r w:rsidR="00644027" w:rsidRPr="00F67F7A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8</w:t>
      </w:r>
      <w:r w:rsidRPr="00F67F7A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 По итогам рассмотрения вопросов, указанных в</w:t>
      </w:r>
      <w:r w:rsidR="0089413C" w:rsidRPr="00F67F7A">
        <w:rPr>
          <w:sz w:val="26"/>
          <w:szCs w:val="26"/>
        </w:rPr>
        <w:t xml:space="preserve"> подпункте «а»</w:t>
      </w:r>
      <w:r w:rsidR="00644027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пункта</w:t>
      </w:r>
      <w:r w:rsidR="00644027" w:rsidRPr="00F67F7A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установить, что </w:t>
      </w:r>
      <w:r w:rsidR="0089413C" w:rsidRPr="00F67F7A">
        <w:rPr>
          <w:sz w:val="26"/>
          <w:szCs w:val="26"/>
        </w:rPr>
        <w:t xml:space="preserve">лицо, замещающее муниципальную должность </w:t>
      </w:r>
      <w:r w:rsidRPr="00F67F7A">
        <w:rPr>
          <w:sz w:val="26"/>
          <w:szCs w:val="26"/>
        </w:rPr>
        <w:t>соблюд</w:t>
      </w:r>
      <w:r w:rsidR="0089413C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>требования об урегулировании конфликта интересов;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установить, что </w:t>
      </w:r>
      <w:r w:rsidR="00667E33" w:rsidRPr="00F67F7A">
        <w:rPr>
          <w:sz w:val="26"/>
          <w:szCs w:val="26"/>
        </w:rPr>
        <w:t>лицо, замещающее муниципальную должность</w:t>
      </w:r>
      <w:r w:rsidRPr="00F67F7A">
        <w:rPr>
          <w:sz w:val="26"/>
          <w:szCs w:val="26"/>
        </w:rPr>
        <w:t xml:space="preserve"> не соблюд</w:t>
      </w:r>
      <w:r w:rsidR="00667E33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 xml:space="preserve">требования </w:t>
      </w:r>
      <w:r w:rsidR="00667E33" w:rsidRPr="00F67F7A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F67F7A">
        <w:rPr>
          <w:sz w:val="26"/>
          <w:szCs w:val="26"/>
        </w:rPr>
        <w:t>В этом случае Комиссии рекомендует Сельской Дум</w:t>
      </w:r>
      <w:r w:rsidR="00667E3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 xml:space="preserve">» указать </w:t>
      </w:r>
      <w:r w:rsidR="00667E33" w:rsidRPr="00F67F7A">
        <w:rPr>
          <w:sz w:val="26"/>
          <w:szCs w:val="26"/>
        </w:rPr>
        <w:t xml:space="preserve">лицу, замещающему муниципальную должность, </w:t>
      </w:r>
      <w:r w:rsidRPr="00F67F7A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F67F7A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:rsidR="00C654C2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Pr="00F67F7A">
        <w:rPr>
          <w:sz w:val="26"/>
          <w:szCs w:val="26"/>
        </w:rPr>
        <w:t>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:rsidR="001B51BF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</w:t>
      </w:r>
      <w:r w:rsidR="001B51BF"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1B51BF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 признать</w:t>
      </w:r>
      <w:r w:rsidR="00C654C2" w:rsidRPr="00F67F7A">
        <w:rPr>
          <w:sz w:val="26"/>
          <w:szCs w:val="26"/>
        </w:rPr>
        <w:t xml:space="preserve">, что </w:t>
      </w:r>
      <w:r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C654C2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:rsidR="0012768B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12768B" w:rsidRPr="00F67F7A">
        <w:rPr>
          <w:sz w:val="26"/>
          <w:szCs w:val="26"/>
        </w:rPr>
        <w:t>.</w:t>
      </w:r>
      <w:r w:rsidR="0006252B">
        <w:rPr>
          <w:sz w:val="26"/>
          <w:szCs w:val="26"/>
        </w:rPr>
        <w:t>2</w:t>
      </w:r>
      <w:r w:rsidR="0012768B" w:rsidRPr="00F67F7A">
        <w:rPr>
          <w:sz w:val="26"/>
          <w:szCs w:val="26"/>
        </w:rPr>
        <w:t>. По итогам рассмотрения вопроса, указанного в подпункт</w:t>
      </w:r>
      <w:r w:rsidR="00667E33" w:rsidRPr="00F67F7A">
        <w:rPr>
          <w:sz w:val="26"/>
          <w:szCs w:val="26"/>
        </w:rPr>
        <w:t>е</w:t>
      </w:r>
      <w:r w:rsidR="0012768B"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г</w:t>
      </w:r>
      <w:r w:rsidR="0012768B" w:rsidRPr="00F67F7A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12768B" w:rsidRPr="00F67F7A" w:rsidRDefault="0012768B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признать, что при</w:t>
      </w:r>
      <w:r w:rsidR="00D7734C" w:rsidRPr="00F67F7A">
        <w:rPr>
          <w:sz w:val="26"/>
          <w:szCs w:val="26"/>
        </w:rPr>
        <w:t xml:space="preserve"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r w:rsidR="00D7734C" w:rsidRPr="00F67F7A">
        <w:rPr>
          <w:sz w:val="26"/>
          <w:szCs w:val="26"/>
        </w:rPr>
        <w:lastRenderedPageBreak/>
        <w:t>является объективной и уважительной;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</w:t>
      </w:r>
      <w:r w:rsidR="0012768B" w:rsidRPr="00F67F7A">
        <w:rPr>
          <w:sz w:val="26"/>
          <w:szCs w:val="26"/>
        </w:rPr>
        <w:t xml:space="preserve">) </w:t>
      </w:r>
      <w:r w:rsidRPr="00F67F7A">
        <w:rPr>
          <w:sz w:val="26"/>
          <w:szCs w:val="26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D7734C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12768B" w:rsidRPr="00F67F7A">
        <w:rPr>
          <w:sz w:val="26"/>
          <w:szCs w:val="26"/>
        </w:rPr>
        <w:t xml:space="preserve"> По итогам рассмотрения вопрос</w:t>
      </w:r>
      <w:r w:rsidR="00D7734C" w:rsidRPr="00F67F7A">
        <w:rPr>
          <w:sz w:val="26"/>
          <w:szCs w:val="26"/>
        </w:rPr>
        <w:t>ов</w:t>
      </w:r>
      <w:r w:rsidR="0012768B" w:rsidRPr="00F67F7A">
        <w:rPr>
          <w:sz w:val="26"/>
          <w:szCs w:val="26"/>
        </w:rPr>
        <w:t>, указанн</w:t>
      </w:r>
      <w:r w:rsidR="00D7734C" w:rsidRPr="00F67F7A">
        <w:rPr>
          <w:sz w:val="26"/>
          <w:szCs w:val="26"/>
        </w:rPr>
        <w:t>ых</w:t>
      </w:r>
      <w:r w:rsidR="0012768B" w:rsidRPr="00F67F7A">
        <w:rPr>
          <w:sz w:val="26"/>
          <w:szCs w:val="26"/>
        </w:rPr>
        <w:t xml:space="preserve"> в подпункта</w:t>
      </w:r>
      <w:r w:rsidR="00D7734C" w:rsidRPr="00F67F7A">
        <w:rPr>
          <w:sz w:val="26"/>
          <w:szCs w:val="26"/>
        </w:rPr>
        <w:t>х</w:t>
      </w:r>
      <w:r w:rsidR="0012768B" w:rsidRPr="00F67F7A">
        <w:rPr>
          <w:sz w:val="26"/>
          <w:szCs w:val="26"/>
        </w:rPr>
        <w:t xml:space="preserve"> «</w:t>
      </w:r>
      <w:r w:rsidR="00D7734C" w:rsidRPr="00F67F7A">
        <w:rPr>
          <w:sz w:val="26"/>
          <w:szCs w:val="26"/>
        </w:rPr>
        <w:t>а</w:t>
      </w:r>
      <w:r w:rsidR="0012768B" w:rsidRPr="00F67F7A">
        <w:rPr>
          <w:sz w:val="26"/>
          <w:szCs w:val="26"/>
        </w:rPr>
        <w:t>»</w:t>
      </w:r>
      <w:r>
        <w:rPr>
          <w:sz w:val="26"/>
          <w:szCs w:val="26"/>
        </w:rPr>
        <w:t xml:space="preserve">, «б» </w:t>
      </w:r>
      <w:r w:rsidR="00D7734C" w:rsidRPr="00F67F7A">
        <w:rPr>
          <w:sz w:val="26"/>
          <w:szCs w:val="26"/>
        </w:rPr>
        <w:t xml:space="preserve">и «д» </w:t>
      </w:r>
      <w:r w:rsidR="0012768B" w:rsidRPr="00F67F7A">
        <w:rPr>
          <w:sz w:val="26"/>
          <w:szCs w:val="26"/>
        </w:rPr>
        <w:t>пункта 12 настоящего Положения,</w:t>
      </w:r>
      <w:r w:rsidR="00D7734C" w:rsidRPr="00F67F7A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F67F7A">
        <w:rPr>
          <w:sz w:val="26"/>
          <w:szCs w:val="26"/>
        </w:rPr>
        <w:t xml:space="preserve"> </w:t>
      </w:r>
    </w:p>
    <w:p w:rsidR="0006252B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 По итогам рассмотрения вопроса, предусмотренного подпунктом «б» пункта 12 настоящего Положения, Комиссия принимает соответствующее решение.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06252B">
        <w:rPr>
          <w:sz w:val="26"/>
          <w:szCs w:val="26"/>
        </w:rPr>
        <w:t>2</w:t>
      </w:r>
      <w:r w:rsidRPr="00F67F7A">
        <w:rPr>
          <w:sz w:val="26"/>
          <w:szCs w:val="26"/>
        </w:rPr>
        <w:t>.Для исполнения решений Комиссии могут быть подготовлены проекты правовых актов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», распоряжений председателя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», которые в установленном порядке представляются на рассмотрение председателя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1</w:t>
      </w:r>
      <w:r w:rsidRPr="00F67F7A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2</w:t>
      </w:r>
      <w:r w:rsidRPr="00F67F7A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 носят рекомендательный характер</w:t>
      </w:r>
      <w:r w:rsidR="00360EDC" w:rsidRPr="00F67F7A">
        <w:rPr>
          <w:sz w:val="26"/>
          <w:szCs w:val="26"/>
        </w:rPr>
        <w:t>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3</w:t>
      </w:r>
      <w:r w:rsidRPr="00F67F7A">
        <w:rPr>
          <w:sz w:val="26"/>
          <w:szCs w:val="26"/>
        </w:rPr>
        <w:t>. В протоколе заседания Комиссии указываются: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F67F7A">
        <w:rPr>
          <w:sz w:val="26"/>
          <w:szCs w:val="26"/>
        </w:rPr>
        <w:t xml:space="preserve">замещающего муниципальную должность, </w:t>
      </w:r>
      <w:r w:rsidRPr="00F67F7A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аются;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г) содержание пояснения </w:t>
      </w:r>
      <w:r w:rsidR="00360EDC" w:rsidRPr="00F67F7A">
        <w:rPr>
          <w:sz w:val="26"/>
          <w:szCs w:val="26"/>
        </w:rPr>
        <w:t>лица, замещающего муниципальную должность, и</w:t>
      </w:r>
      <w:r w:rsidRPr="00F67F7A">
        <w:rPr>
          <w:sz w:val="26"/>
          <w:szCs w:val="26"/>
        </w:rPr>
        <w:t xml:space="preserve"> других лиц по существу предъявляемых претензий;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е) источник информации, содержащей основания для проведения заседания </w:t>
      </w:r>
      <w:r w:rsidRPr="00F67F7A">
        <w:rPr>
          <w:sz w:val="26"/>
          <w:szCs w:val="26"/>
        </w:rPr>
        <w:lastRenderedPageBreak/>
        <w:t>Комиссии, дата поступления информации в Сельскую Думу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>».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ж) другие сведения;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з) результаты голосования;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и) </w:t>
      </w:r>
      <w:r w:rsidR="00565D35" w:rsidRPr="00F67F7A">
        <w:rPr>
          <w:sz w:val="26"/>
          <w:szCs w:val="26"/>
        </w:rPr>
        <w:t>решение и</w:t>
      </w:r>
      <w:r w:rsidRPr="00F67F7A">
        <w:rPr>
          <w:sz w:val="26"/>
          <w:szCs w:val="26"/>
        </w:rPr>
        <w:t xml:space="preserve"> обоснование его принятия.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AF7144">
        <w:rPr>
          <w:sz w:val="28"/>
          <w:szCs w:val="28"/>
        </w:rPr>
        <w:t>Деревня Горки</w:t>
      </w:r>
      <w:r w:rsidRPr="00F67F7A">
        <w:rPr>
          <w:sz w:val="26"/>
          <w:szCs w:val="26"/>
        </w:rPr>
        <w:t xml:space="preserve">», полностью или в виде выписок из него - </w:t>
      </w:r>
      <w:r w:rsidR="00360EDC" w:rsidRPr="00F67F7A">
        <w:rPr>
          <w:sz w:val="26"/>
          <w:szCs w:val="26"/>
        </w:rPr>
        <w:t xml:space="preserve">лицу, замещающему муниципальную </w:t>
      </w:r>
      <w:r w:rsidR="00F67F7A" w:rsidRPr="00F67F7A">
        <w:rPr>
          <w:sz w:val="26"/>
          <w:szCs w:val="26"/>
        </w:rPr>
        <w:t>должность,</w:t>
      </w:r>
      <w:r w:rsidRPr="00F67F7A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:rsidR="00350E66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26</w:t>
      </w:r>
      <w:r w:rsidR="00350E66" w:rsidRPr="00F67F7A">
        <w:rPr>
          <w:sz w:val="26"/>
          <w:szCs w:val="26"/>
        </w:rPr>
        <w:t xml:space="preserve">. В случае установления Комиссией факта совершения </w:t>
      </w:r>
      <w:r w:rsidR="00360EDC" w:rsidRPr="00F67F7A">
        <w:rPr>
          <w:sz w:val="26"/>
          <w:szCs w:val="26"/>
        </w:rPr>
        <w:t>лицом, замещающим муниципальную должность, действия</w:t>
      </w:r>
      <w:r w:rsidR="00350E66" w:rsidRPr="00F67F7A">
        <w:rPr>
          <w:sz w:val="26"/>
          <w:szCs w:val="26"/>
        </w:rPr>
        <w:t xml:space="preserve">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F67F7A" w:rsidRPr="00F67F7A">
        <w:rPr>
          <w:sz w:val="26"/>
          <w:szCs w:val="26"/>
        </w:rPr>
        <w:t>передать информацию</w:t>
      </w:r>
      <w:r w:rsidR="00350E66" w:rsidRPr="00F67F7A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350E66" w:rsidRPr="00F67F7A" w:rsidRDefault="00350E66" w:rsidP="00F67F7A">
      <w:pPr>
        <w:ind w:firstLine="709"/>
        <w:jc w:val="both"/>
        <w:rPr>
          <w:sz w:val="26"/>
          <w:szCs w:val="26"/>
        </w:rPr>
      </w:pPr>
    </w:p>
    <w:p w:rsidR="00752B53" w:rsidRDefault="00752B53" w:rsidP="0012768B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973F9F" w:rsidRDefault="00973F9F" w:rsidP="00B34E03">
      <w:pPr>
        <w:jc w:val="both"/>
        <w:rPr>
          <w:sz w:val="26"/>
          <w:szCs w:val="26"/>
        </w:rPr>
      </w:pPr>
    </w:p>
    <w:p w:rsidR="00F8798F" w:rsidRDefault="00F8798F" w:rsidP="00B34E03">
      <w:pPr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6252B"/>
    <w:rsid w:val="00082D67"/>
    <w:rsid w:val="000E35CA"/>
    <w:rsid w:val="0012768B"/>
    <w:rsid w:val="001B51BF"/>
    <w:rsid w:val="00323513"/>
    <w:rsid w:val="00350E66"/>
    <w:rsid w:val="00360EDC"/>
    <w:rsid w:val="003F0E84"/>
    <w:rsid w:val="0050311E"/>
    <w:rsid w:val="00552BAC"/>
    <w:rsid w:val="00565D35"/>
    <w:rsid w:val="00575A6D"/>
    <w:rsid w:val="00644027"/>
    <w:rsid w:val="00667E33"/>
    <w:rsid w:val="0067339C"/>
    <w:rsid w:val="00684D82"/>
    <w:rsid w:val="007304E3"/>
    <w:rsid w:val="00752B53"/>
    <w:rsid w:val="007B2E83"/>
    <w:rsid w:val="00876ACE"/>
    <w:rsid w:val="0089413C"/>
    <w:rsid w:val="008F210F"/>
    <w:rsid w:val="008F605E"/>
    <w:rsid w:val="00973F9F"/>
    <w:rsid w:val="00AA1A92"/>
    <w:rsid w:val="00AF7144"/>
    <w:rsid w:val="00B34E03"/>
    <w:rsid w:val="00C654C2"/>
    <w:rsid w:val="00C90598"/>
    <w:rsid w:val="00C91875"/>
    <w:rsid w:val="00CB1F93"/>
    <w:rsid w:val="00CF3A6C"/>
    <w:rsid w:val="00D466B2"/>
    <w:rsid w:val="00D62818"/>
    <w:rsid w:val="00D7734C"/>
    <w:rsid w:val="00DE5388"/>
    <w:rsid w:val="00E4671E"/>
    <w:rsid w:val="00F16D0F"/>
    <w:rsid w:val="00F67F7A"/>
    <w:rsid w:val="00F8798F"/>
    <w:rsid w:val="00FB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</cp:revision>
  <dcterms:created xsi:type="dcterms:W3CDTF">2020-06-23T12:39:00Z</dcterms:created>
  <dcterms:modified xsi:type="dcterms:W3CDTF">2020-07-02T06:46:00Z</dcterms:modified>
</cp:coreProperties>
</file>