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868" w:rsidRDefault="0087585E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2645410</wp:posOffset>
            </wp:positionH>
            <wp:positionV relativeFrom="paragraph">
              <wp:posOffset>-224155</wp:posOffset>
            </wp:positionV>
            <wp:extent cx="644525" cy="80327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6868" w:rsidRDefault="00476868">
      <w:pPr>
        <w:pStyle w:val="a3"/>
        <w:jc w:val="left"/>
      </w:pPr>
    </w:p>
    <w:p w:rsidR="00476868" w:rsidRDefault="00476868">
      <w:pPr>
        <w:pStyle w:val="a3"/>
        <w:jc w:val="left"/>
      </w:pPr>
    </w:p>
    <w:p w:rsidR="00476868" w:rsidRDefault="0087585E">
      <w:pPr>
        <w:pStyle w:val="a3"/>
      </w:pPr>
      <w:r>
        <w:t>ГЛАВА</w:t>
      </w:r>
    </w:p>
    <w:p w:rsidR="00476868" w:rsidRDefault="0087585E">
      <w:pPr>
        <w:pStyle w:val="a3"/>
        <w:rPr>
          <w:sz w:val="28"/>
        </w:rPr>
      </w:pPr>
      <w:r>
        <w:rPr>
          <w:b w:val="0"/>
          <w:sz w:val="28"/>
        </w:rPr>
        <w:t>муниципального района «Перемышльский район»</w:t>
      </w:r>
    </w:p>
    <w:p w:rsidR="00476868" w:rsidRDefault="00476868">
      <w:pPr>
        <w:jc w:val="center"/>
        <w:rPr>
          <w:b/>
          <w:sz w:val="28"/>
        </w:rPr>
      </w:pPr>
    </w:p>
    <w:p w:rsidR="00476868" w:rsidRDefault="0087585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476868" w:rsidRDefault="0087585E">
      <w:pPr>
        <w:jc w:val="center"/>
        <w:rPr>
          <w:sz w:val="28"/>
        </w:rPr>
      </w:pPr>
      <w:r>
        <w:rPr>
          <w:sz w:val="28"/>
        </w:rPr>
        <w:t>с. Перемышль</w:t>
      </w:r>
    </w:p>
    <w:p w:rsidR="00476868" w:rsidRDefault="00476868">
      <w:pPr>
        <w:jc w:val="center"/>
        <w:rPr>
          <w:sz w:val="28"/>
        </w:rPr>
      </w:pPr>
    </w:p>
    <w:p w:rsidR="00476868" w:rsidRDefault="00476868">
      <w:pPr>
        <w:jc w:val="center"/>
        <w:rPr>
          <w:sz w:val="28"/>
        </w:rPr>
      </w:pPr>
    </w:p>
    <w:p w:rsidR="00476868" w:rsidRDefault="0087585E">
      <w:pPr>
        <w:rPr>
          <w:sz w:val="30"/>
          <w:u w:val="single"/>
        </w:rPr>
      </w:pPr>
      <w:r>
        <w:rPr>
          <w:sz w:val="30"/>
        </w:rPr>
        <w:t xml:space="preserve"> «</w:t>
      </w:r>
      <w:proofErr w:type="gramStart"/>
      <w:r>
        <w:rPr>
          <w:sz w:val="30"/>
        </w:rPr>
        <w:t xml:space="preserve">09»   </w:t>
      </w:r>
      <w:proofErr w:type="gramEnd"/>
      <w:r>
        <w:rPr>
          <w:sz w:val="30"/>
        </w:rPr>
        <w:t xml:space="preserve">марта  </w:t>
      </w:r>
      <w:r>
        <w:rPr>
          <w:sz w:val="30"/>
        </w:rPr>
        <w:t>2021г.                                                               № 3</w:t>
      </w:r>
      <w:bookmarkStart w:id="0" w:name="_GoBack"/>
      <w:bookmarkEnd w:id="0"/>
    </w:p>
    <w:p w:rsidR="00476868" w:rsidRDefault="00476868">
      <w:pPr>
        <w:rPr>
          <w:sz w:val="28"/>
        </w:rPr>
      </w:pPr>
    </w:p>
    <w:tbl>
      <w:tblPr>
        <w:tblW w:w="10848" w:type="dxa"/>
        <w:tblLook w:val="04A0" w:firstRow="1" w:lastRow="0" w:firstColumn="1" w:lastColumn="0" w:noHBand="0" w:noVBand="1"/>
      </w:tblPr>
      <w:tblGrid>
        <w:gridCol w:w="6062"/>
        <w:gridCol w:w="4786"/>
      </w:tblGrid>
      <w:tr w:rsidR="00476868">
        <w:tc>
          <w:tcPr>
            <w:tcW w:w="6062" w:type="dxa"/>
          </w:tcPr>
          <w:p w:rsidR="00476868" w:rsidRDefault="0087585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назначении публичных слушаний по проектам актуализации схем </w:t>
            </w:r>
            <w:r>
              <w:rPr>
                <w:b/>
                <w:sz w:val="28"/>
              </w:rPr>
              <w:t>теплоснабжения муниципальных образований: сельское поселения «Село Перемышль», сельское поселение «Село Корекозево», сельское поселение «Деревня Большие Козлы», сельское поселение «Село Калужская опытная сельскохозяйственная станция», сельское поселение «Д</w:t>
            </w:r>
            <w:r>
              <w:rPr>
                <w:b/>
                <w:sz w:val="28"/>
              </w:rPr>
              <w:t xml:space="preserve">еревня Горки», сельское поселение «Село </w:t>
            </w:r>
            <w:proofErr w:type="spellStart"/>
            <w:r>
              <w:rPr>
                <w:b/>
                <w:sz w:val="28"/>
              </w:rPr>
              <w:t>Ахлебинино</w:t>
            </w:r>
            <w:proofErr w:type="spellEnd"/>
            <w:r>
              <w:rPr>
                <w:b/>
                <w:sz w:val="28"/>
              </w:rPr>
              <w:t>»</w:t>
            </w:r>
          </w:p>
        </w:tc>
        <w:tc>
          <w:tcPr>
            <w:tcW w:w="4786" w:type="dxa"/>
          </w:tcPr>
          <w:p w:rsidR="00476868" w:rsidRDefault="00476868">
            <w:pPr>
              <w:jc w:val="both"/>
              <w:rPr>
                <w:b/>
                <w:sz w:val="28"/>
              </w:rPr>
            </w:pPr>
          </w:p>
        </w:tc>
      </w:tr>
      <w:tr w:rsidR="00476868">
        <w:tc>
          <w:tcPr>
            <w:tcW w:w="6062" w:type="dxa"/>
          </w:tcPr>
          <w:p w:rsidR="00476868" w:rsidRDefault="00476868">
            <w:pPr>
              <w:jc w:val="both"/>
              <w:rPr>
                <w:b/>
                <w:sz w:val="28"/>
              </w:rPr>
            </w:pPr>
          </w:p>
          <w:p w:rsidR="00476868" w:rsidRDefault="00476868">
            <w:pPr>
              <w:jc w:val="both"/>
              <w:rPr>
                <w:b/>
                <w:sz w:val="28"/>
              </w:rPr>
            </w:pPr>
          </w:p>
        </w:tc>
        <w:tc>
          <w:tcPr>
            <w:tcW w:w="4786" w:type="dxa"/>
          </w:tcPr>
          <w:p w:rsidR="00476868" w:rsidRDefault="00476868">
            <w:pPr>
              <w:jc w:val="both"/>
              <w:rPr>
                <w:b/>
                <w:sz w:val="28"/>
              </w:rPr>
            </w:pPr>
          </w:p>
        </w:tc>
      </w:tr>
    </w:tbl>
    <w:p w:rsidR="00476868" w:rsidRDefault="0087585E">
      <w:pPr>
        <w:ind w:firstLine="567"/>
        <w:jc w:val="both"/>
        <w:rPr>
          <w:sz w:val="28"/>
        </w:rPr>
      </w:pPr>
      <w:r>
        <w:rPr>
          <w:sz w:val="28"/>
        </w:rPr>
        <w:t>На основании статьи 6 Федерального закона от 27.02.2010г. № 190-ФЗ «О теплоснабжении», статьи 15 Федерального закона от 06.10.2003г. № 131-ФЗ «Об общих принципах организации самоуправления в Российс</w:t>
      </w:r>
      <w:r>
        <w:rPr>
          <w:sz w:val="28"/>
        </w:rPr>
        <w:t>кой Федерации», постановления Правительства Российской Федерации от 22.02.2012г. № 154 «О требованиях к схемам теплоснабжения, порядку их разработки и утверждения» и Устава муниципального района «Перемышльский район»</w:t>
      </w:r>
    </w:p>
    <w:p w:rsidR="00476868" w:rsidRDefault="00476868">
      <w:pPr>
        <w:widowControl w:val="0"/>
        <w:ind w:firstLine="540"/>
        <w:jc w:val="both"/>
      </w:pPr>
    </w:p>
    <w:p w:rsidR="00476868" w:rsidRDefault="0087585E">
      <w:pPr>
        <w:tabs>
          <w:tab w:val="left" w:pos="9923"/>
        </w:tabs>
        <w:ind w:left="426" w:right="-1" w:firstLine="426"/>
        <w:jc w:val="center"/>
        <w:rPr>
          <w:b/>
          <w:sz w:val="28"/>
        </w:rPr>
      </w:pPr>
      <w:r>
        <w:rPr>
          <w:b/>
          <w:sz w:val="28"/>
        </w:rPr>
        <w:t>ПОСТАНОВЛЯЮ:</w:t>
      </w:r>
    </w:p>
    <w:p w:rsidR="00476868" w:rsidRDefault="00476868">
      <w:pPr>
        <w:widowControl w:val="0"/>
        <w:ind w:firstLine="540"/>
        <w:jc w:val="both"/>
        <w:rPr>
          <w:sz w:val="20"/>
        </w:rPr>
      </w:pPr>
    </w:p>
    <w:p w:rsidR="00476868" w:rsidRDefault="0087585E">
      <w:pPr>
        <w:tabs>
          <w:tab w:val="left" w:pos="9923"/>
        </w:tabs>
        <w:ind w:right="-1" w:firstLine="567"/>
        <w:jc w:val="both"/>
        <w:rPr>
          <w:sz w:val="28"/>
        </w:rPr>
      </w:pPr>
      <w:r>
        <w:rPr>
          <w:sz w:val="28"/>
        </w:rPr>
        <w:t xml:space="preserve">1. Принять за основу </w:t>
      </w:r>
      <w:r>
        <w:rPr>
          <w:sz w:val="28"/>
        </w:rPr>
        <w:t>проекты актуализации схем теплоснабжения муниципальных образований: сельское поселения «Село Перемышль», сельское поселение «Село Корекозево», сельское поселение «Деревня Большие Козлы», сельское поселение «Село Калужская опытная сельскохозяйственная станц</w:t>
      </w:r>
      <w:r>
        <w:rPr>
          <w:sz w:val="28"/>
        </w:rPr>
        <w:t xml:space="preserve">ия», сельское поселение «Деревня Горки», сельское поселение «Село </w:t>
      </w:r>
      <w:proofErr w:type="spellStart"/>
      <w:r>
        <w:rPr>
          <w:sz w:val="28"/>
        </w:rPr>
        <w:t>Ахлебинино</w:t>
      </w:r>
      <w:proofErr w:type="spellEnd"/>
      <w:r>
        <w:rPr>
          <w:sz w:val="28"/>
        </w:rPr>
        <w:t>».</w:t>
      </w:r>
    </w:p>
    <w:p w:rsidR="00476868" w:rsidRDefault="0087585E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2. Провести 25.03.2021 г. с 14-00 до 15-00 часов публичные слушания по проектам актуализации схем теплоснабжения муниципальных образований: сельское поселения «Село Перемышль», </w:t>
      </w:r>
      <w:r>
        <w:rPr>
          <w:sz w:val="28"/>
        </w:rPr>
        <w:t xml:space="preserve">сельское поселение «Село Корекозево», сельское поселение «Деревня Большие Козлы», сельское поселение «Село Калужская опытная сельскохозяйственная станция», </w:t>
      </w:r>
      <w:r>
        <w:rPr>
          <w:sz w:val="28"/>
        </w:rPr>
        <w:lastRenderedPageBreak/>
        <w:t xml:space="preserve">сельское поселение «Деревня Горки», сельское поселение «Село </w:t>
      </w:r>
      <w:proofErr w:type="spellStart"/>
      <w:r>
        <w:rPr>
          <w:sz w:val="28"/>
        </w:rPr>
        <w:t>Ахлебинино</w:t>
      </w:r>
      <w:proofErr w:type="spellEnd"/>
      <w:r>
        <w:rPr>
          <w:sz w:val="28"/>
        </w:rPr>
        <w:t>».</w:t>
      </w:r>
    </w:p>
    <w:p w:rsidR="00476868" w:rsidRDefault="0087585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3. Определить местом прове</w:t>
      </w:r>
      <w:r>
        <w:rPr>
          <w:sz w:val="28"/>
        </w:rPr>
        <w:t>дения публичных слушаний здание администрации муниципального района «Перемышльский район», расположенное по адресу: с. Перемышль, пл. Свободы, д.4 (2-ой этаж).</w:t>
      </w:r>
    </w:p>
    <w:p w:rsidR="00476868" w:rsidRDefault="0087585E">
      <w:pPr>
        <w:jc w:val="both"/>
        <w:rPr>
          <w:sz w:val="28"/>
        </w:rPr>
      </w:pPr>
      <w:r>
        <w:rPr>
          <w:sz w:val="28"/>
        </w:rPr>
        <w:t>4. В целях доведения до населения информации о содержании проектов актуализации схем теплоснабже</w:t>
      </w:r>
      <w:r>
        <w:rPr>
          <w:sz w:val="28"/>
        </w:rPr>
        <w:t xml:space="preserve">ния муниципальных образований: сельское поселения «Село Перемышль», сельское поселение «Село Корекозево», сельское поселение «Деревня Большие Козлы», сельское поселение «Село Калужская опытная сельскохозяйственная станция», сельское поселение «Село </w:t>
      </w:r>
      <w:proofErr w:type="spellStart"/>
      <w:r>
        <w:rPr>
          <w:sz w:val="28"/>
        </w:rPr>
        <w:t>Ахлебин</w:t>
      </w:r>
      <w:r>
        <w:rPr>
          <w:sz w:val="28"/>
        </w:rPr>
        <w:t>ино</w:t>
      </w:r>
      <w:proofErr w:type="spellEnd"/>
      <w:r>
        <w:rPr>
          <w:sz w:val="28"/>
        </w:rPr>
        <w:t xml:space="preserve">», сельское поселение «Деревня Горки» опубликовать проекты на официальном сайте в сети интернет по адресу:  https://перемышльский-район.рф/napravleniya/zhkkh-/. </w:t>
      </w:r>
    </w:p>
    <w:p w:rsidR="00476868" w:rsidRDefault="0087585E">
      <w:pPr>
        <w:widowControl w:val="0"/>
        <w:tabs>
          <w:tab w:val="left" w:pos="851"/>
        </w:tabs>
        <w:ind w:firstLine="540"/>
        <w:jc w:val="both"/>
        <w:rPr>
          <w:sz w:val="28"/>
        </w:rPr>
      </w:pPr>
      <w:r>
        <w:rPr>
          <w:sz w:val="28"/>
        </w:rPr>
        <w:t>5. Назначить ответственным за проведение публичных слушаний Заместителя Главы администрации</w:t>
      </w:r>
      <w:r>
        <w:rPr>
          <w:sz w:val="28"/>
        </w:rPr>
        <w:t xml:space="preserve"> муниципального района по коммунальному комплексу и гражданской обороне Лодыгина Л.С.</w:t>
      </w:r>
    </w:p>
    <w:p w:rsidR="00476868" w:rsidRDefault="0087585E">
      <w:pPr>
        <w:widowControl w:val="0"/>
        <w:tabs>
          <w:tab w:val="left" w:pos="709"/>
          <w:tab w:val="left" w:pos="993"/>
        </w:tabs>
        <w:ind w:firstLine="540"/>
        <w:jc w:val="both"/>
        <w:rPr>
          <w:sz w:val="28"/>
        </w:rPr>
      </w:pPr>
      <w:r>
        <w:rPr>
          <w:sz w:val="28"/>
        </w:rPr>
        <w:t>6.  Настоящее постановление вступает в силу с момента его опубликования в районной газете «Наша жизнь».</w:t>
      </w:r>
    </w:p>
    <w:p w:rsidR="00476868" w:rsidRDefault="0087585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7. Контроль за исполнением настоящего постановления оставляю за со</w:t>
      </w:r>
      <w:r>
        <w:rPr>
          <w:sz w:val="28"/>
        </w:rPr>
        <w:t>бой.</w:t>
      </w:r>
    </w:p>
    <w:p w:rsidR="00476868" w:rsidRDefault="0087585E">
      <w:pPr>
        <w:tabs>
          <w:tab w:val="left" w:pos="9923"/>
        </w:tabs>
        <w:ind w:left="426" w:right="-1" w:firstLine="426"/>
      </w:pPr>
      <w:r>
        <w:rPr>
          <w:sz w:val="28"/>
        </w:rPr>
        <w:tab/>
      </w:r>
    </w:p>
    <w:p w:rsidR="00476868" w:rsidRDefault="00476868"/>
    <w:p w:rsidR="00476868" w:rsidRDefault="00476868"/>
    <w:p w:rsidR="00476868" w:rsidRDefault="0087585E">
      <w:pPr>
        <w:rPr>
          <w:b/>
          <w:sz w:val="28"/>
        </w:rPr>
      </w:pPr>
      <w:r>
        <w:rPr>
          <w:b/>
          <w:sz w:val="28"/>
        </w:rPr>
        <w:t xml:space="preserve">Глава </w:t>
      </w:r>
    </w:p>
    <w:p w:rsidR="00476868" w:rsidRDefault="0087585E">
      <w:pPr>
        <w:rPr>
          <w:b/>
          <w:sz w:val="28"/>
        </w:rPr>
      </w:pPr>
      <w:r>
        <w:rPr>
          <w:b/>
          <w:sz w:val="28"/>
        </w:rPr>
        <w:t xml:space="preserve">муниципального района                                                      Т.В. Спасова </w:t>
      </w:r>
    </w:p>
    <w:p w:rsidR="00476868" w:rsidRDefault="00476868">
      <w:pPr>
        <w:rPr>
          <w:b/>
          <w:sz w:val="28"/>
        </w:rPr>
      </w:pPr>
    </w:p>
    <w:p w:rsidR="00476868" w:rsidRDefault="00476868">
      <w:pPr>
        <w:jc w:val="both"/>
        <w:rPr>
          <w:b/>
          <w:sz w:val="28"/>
        </w:rPr>
      </w:pPr>
    </w:p>
    <w:p w:rsidR="00476868" w:rsidRDefault="00476868">
      <w:pPr>
        <w:jc w:val="both"/>
        <w:rPr>
          <w:b/>
          <w:sz w:val="28"/>
        </w:rPr>
      </w:pPr>
    </w:p>
    <w:p w:rsidR="00476868" w:rsidRDefault="00476868">
      <w:pPr>
        <w:jc w:val="both"/>
        <w:rPr>
          <w:b/>
          <w:sz w:val="28"/>
        </w:rPr>
      </w:pPr>
    </w:p>
    <w:p w:rsidR="00476868" w:rsidRDefault="00476868">
      <w:pPr>
        <w:jc w:val="both"/>
        <w:rPr>
          <w:b/>
          <w:sz w:val="28"/>
        </w:rPr>
      </w:pPr>
    </w:p>
    <w:p w:rsidR="00476868" w:rsidRDefault="00476868">
      <w:pPr>
        <w:jc w:val="both"/>
        <w:rPr>
          <w:b/>
          <w:sz w:val="28"/>
        </w:rPr>
      </w:pPr>
    </w:p>
    <w:p w:rsidR="00476868" w:rsidRDefault="00476868">
      <w:pPr>
        <w:jc w:val="both"/>
        <w:rPr>
          <w:b/>
          <w:sz w:val="28"/>
        </w:rPr>
      </w:pPr>
    </w:p>
    <w:p w:rsidR="00476868" w:rsidRDefault="00476868">
      <w:pPr>
        <w:jc w:val="both"/>
        <w:rPr>
          <w:b/>
          <w:sz w:val="28"/>
        </w:rPr>
      </w:pPr>
    </w:p>
    <w:sectPr w:rsidR="00476868">
      <w:pgSz w:w="11906" w:h="16838" w:code="9"/>
      <w:pgMar w:top="709" w:right="851" w:bottom="70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68AE"/>
    <w:multiLevelType w:val="multilevel"/>
    <w:tmpl w:val="6094A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27136"/>
    <w:multiLevelType w:val="multilevel"/>
    <w:tmpl w:val="FC3C3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E15D2"/>
    <w:multiLevelType w:val="multilevel"/>
    <w:tmpl w:val="2B966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31883"/>
    <w:multiLevelType w:val="multilevel"/>
    <w:tmpl w:val="7A00B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F59A0"/>
    <w:multiLevelType w:val="multilevel"/>
    <w:tmpl w:val="91A4D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6868"/>
    <w:rsid w:val="00476868"/>
    <w:rsid w:val="0087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F2D1"/>
  <w15:docId w15:val="{8E74D2C6-318A-4C5F-9833-A3EA307D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pPr>
      <w:jc w:val="center"/>
    </w:pPr>
    <w:rPr>
      <w:b/>
      <w:sz w:val="36"/>
    </w:r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character" w:customStyle="1" w:styleId="a4">
    <w:name w:val="Название Знак"/>
    <w:link w:val="a3"/>
    <w:rPr>
      <w:b/>
      <w:sz w:val="3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2472</Characters>
  <Application>Microsoft Office Word</Application>
  <DocSecurity>0</DocSecurity>
  <Lines>20</Lines>
  <Paragraphs>5</Paragraphs>
  <ScaleCrop>false</ScaleCrop>
  <Company>DNA Project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DNA7 X86</cp:lastModifiedBy>
  <cp:revision>3</cp:revision>
  <dcterms:created xsi:type="dcterms:W3CDTF">2021-03-17T12:45:00Z</dcterms:created>
  <dcterms:modified xsi:type="dcterms:W3CDTF">2021-03-17T12:45:00Z</dcterms:modified>
</cp:coreProperties>
</file>