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0D" w:rsidRPr="00B0690D" w:rsidRDefault="00B0690D" w:rsidP="00B0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B0690D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Сельская дума</w:t>
      </w:r>
    </w:p>
    <w:p w:rsidR="00B0690D" w:rsidRPr="00B0690D" w:rsidRDefault="00B0690D" w:rsidP="00B06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«Деревня Большие Козлы»</w:t>
      </w:r>
    </w:p>
    <w:p w:rsidR="00B0690D" w:rsidRPr="00B0690D" w:rsidRDefault="00B0690D" w:rsidP="00B0690D">
      <w:pPr>
        <w:shd w:val="clear" w:color="auto" w:fill="FFFFFF"/>
        <w:spacing w:before="336" w:after="0" w:line="44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90D">
        <w:rPr>
          <w:rFonts w:ascii="Times New Roman" w:eastAsia="Times New Roman" w:hAnsi="Times New Roman" w:cs="Times New Roman"/>
          <w:b/>
          <w:bCs/>
          <w:spacing w:val="-5"/>
          <w:sz w:val="40"/>
          <w:szCs w:val="40"/>
          <w:lang w:eastAsia="ru-RU"/>
        </w:rPr>
        <w:t>РЕШЕНИЕ</w:t>
      </w:r>
    </w:p>
    <w:p w:rsidR="00B0690D" w:rsidRPr="00B0690D" w:rsidRDefault="00B0690D" w:rsidP="00B06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0D">
        <w:rPr>
          <w:rFonts w:ascii="Times New Roman" w:eastAsia="Times New Roman" w:hAnsi="Times New Roman" w:cs="Times New Roman"/>
          <w:sz w:val="28"/>
          <w:szCs w:val="28"/>
          <w:lang w:eastAsia="ru-RU"/>
        </w:rPr>
        <w:t>д. Большие Козлы</w:t>
      </w:r>
    </w:p>
    <w:p w:rsidR="00B0690D" w:rsidRPr="00B0690D" w:rsidRDefault="00B0690D" w:rsidP="00B069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90D" w:rsidRPr="00B0690D" w:rsidRDefault="00B0690D" w:rsidP="00B06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«20» января 2023 года                                                                         № 96</w:t>
      </w:r>
    </w:p>
    <w:p w:rsidR="00B0690D" w:rsidRPr="00B0690D" w:rsidRDefault="00B0690D" w:rsidP="00B06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10275" w:type="dxa"/>
        <w:tblLook w:val="01E0" w:firstRow="1" w:lastRow="1" w:firstColumn="1" w:lastColumn="1" w:noHBand="0" w:noVBand="0"/>
      </w:tblPr>
      <w:tblGrid>
        <w:gridCol w:w="6581"/>
        <w:gridCol w:w="3694"/>
      </w:tblGrid>
      <w:tr w:rsidR="00B0690D" w:rsidRPr="00B0690D" w:rsidTr="00B0690D">
        <w:trPr>
          <w:trHeight w:val="2789"/>
        </w:trPr>
        <w:tc>
          <w:tcPr>
            <w:tcW w:w="6581" w:type="dxa"/>
            <w:hideMark/>
          </w:tcPr>
          <w:p w:rsidR="00B0690D" w:rsidRPr="00B0690D" w:rsidRDefault="00B0690D" w:rsidP="00B069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069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Решение Сельской Думы сельского поселения «Деревня Большие Козлы» от 07.10.2013 г. № 149 (в ред. от 17.12.2013г. № 158, ред. от 19.02.2019г. № 120, ред. от 08.04.2019г. № 126, ред. от 05.12.2022г. № 88) «О схеме и порядке размещения нестационарных объектов на территории сельского поселения «Деревня Большие Козлы»</w:t>
            </w:r>
          </w:p>
        </w:tc>
        <w:tc>
          <w:tcPr>
            <w:tcW w:w="3694" w:type="dxa"/>
          </w:tcPr>
          <w:p w:rsidR="00B0690D" w:rsidRPr="00B0690D" w:rsidRDefault="00B0690D" w:rsidP="00B0690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690D" w:rsidRPr="00B0690D" w:rsidRDefault="00B0690D" w:rsidP="00B06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10 ч.1 ст. 14 Федерального закона от 06.10.2003 № 131-ФЗ "Об общих принципах организации местного самоуправления в Российской Федерации", ст. 10 Федерального закона от 28.12.2009 № 381-ФЗ "Об основах государственного регулирования торговой деятельности в Российской Федерации", приказом Министерства конкурентной политики и тарифов Калужской области от 09.11.2010 г. № 543 "О порядке 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области", Сельская Дума сельского поселения «Деревня Большие Козлы» </w:t>
      </w:r>
    </w:p>
    <w:p w:rsidR="00B0690D" w:rsidRPr="00B0690D" w:rsidRDefault="00B0690D" w:rsidP="00B06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90D" w:rsidRPr="00B0690D" w:rsidRDefault="00B0690D" w:rsidP="00B06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0690D" w:rsidRPr="00B0690D" w:rsidRDefault="00B0690D" w:rsidP="00B06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90D" w:rsidRPr="00B0690D" w:rsidRDefault="00B0690D" w:rsidP="00B06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0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Приложение № 1 решения Сельской Думы сельское поселение «Деревня Большие Козлы» от 07.10.2013г. № 149 (в ред. от 17.12.2013г. № 158, ред. от 19.02.2019г. № 120, ред. от 08.04.2019г. № 126,</w:t>
      </w:r>
      <w:r w:rsidRPr="00B06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690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ред. от 05.12.2022г. № 88) «О схеме и порядке размещения нестационарных объектов на территории сельского поселения «Деревня Большие Козлы» изложив схему размещения нестационарных торговых объектов (далее по тексту – НТО) на земельных участках, в зданиях, строениях, сооружениях, находящихся в государственной и муниципальной собственности на территории сельского поселения "Деревня Большие Козлы" в новой редакции (Приложение № 1).</w:t>
      </w:r>
    </w:p>
    <w:p w:rsidR="00B0690D" w:rsidRPr="00B0690D" w:rsidRDefault="00B0690D" w:rsidP="00B06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690D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после официального обнародования</w:t>
      </w:r>
      <w:r w:rsidRPr="00B069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B0690D" w:rsidRPr="00B0690D" w:rsidRDefault="00B0690D" w:rsidP="00B06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0D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Главу администрации сельского поселения «Деревня Большие Козлы».</w:t>
      </w:r>
    </w:p>
    <w:p w:rsidR="00B0690D" w:rsidRPr="00B0690D" w:rsidRDefault="00B0690D" w:rsidP="00B06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90D" w:rsidRPr="00B0690D" w:rsidRDefault="00B0690D" w:rsidP="00B06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90D" w:rsidRPr="00B0690D" w:rsidRDefault="00B0690D" w:rsidP="00B06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                                                  Т.В. Черняков</w:t>
      </w:r>
    </w:p>
    <w:p w:rsidR="00B0690D" w:rsidRPr="00B0690D" w:rsidRDefault="00B0690D" w:rsidP="00B06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Pr="00B0690D" w:rsidRDefault="00B0690D" w:rsidP="00B06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Default="00B0690D" w:rsidP="00B06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0690D">
          <w:pgSz w:w="11906" w:h="16838"/>
          <w:pgMar w:top="1134" w:right="850" w:bottom="1134" w:left="1701" w:header="708" w:footer="708" w:gutter="0"/>
          <w:cols w:space="720"/>
        </w:sectPr>
      </w:pPr>
    </w:p>
    <w:p w:rsidR="00B0690D" w:rsidRDefault="00B0690D" w:rsidP="00B06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Pr="00B0690D" w:rsidRDefault="00B0690D" w:rsidP="00B069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Pr="00B0690D" w:rsidRDefault="00B0690D" w:rsidP="00B069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Pr="00B0690D" w:rsidRDefault="00B0690D" w:rsidP="00B069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Pr="00B0690D" w:rsidRDefault="00B0690D" w:rsidP="00B069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Pr="00B0690D" w:rsidRDefault="00B0690D" w:rsidP="00B069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Pr="00B0690D" w:rsidRDefault="00B0690D" w:rsidP="00B069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Pr="00B0690D" w:rsidRDefault="00B0690D" w:rsidP="00B069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Pr="00B0690D" w:rsidRDefault="00B0690D" w:rsidP="00B069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Pr="00B0690D" w:rsidRDefault="00B0690D" w:rsidP="00B069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Pr="00B0690D" w:rsidRDefault="00B0690D" w:rsidP="00B069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Default="00B0690D" w:rsidP="00B069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Default="00B0690D" w:rsidP="00B069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0690D" w:rsidRPr="00B0690D" w:rsidRDefault="00B0690D" w:rsidP="00B0690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0690D" w:rsidRPr="00B0690D">
          <w:pgSz w:w="11906" w:h="16838"/>
          <w:pgMar w:top="1134" w:right="850" w:bottom="1134" w:left="1701" w:header="708" w:footer="708" w:gutter="0"/>
          <w:cols w:space="720"/>
        </w:sectPr>
      </w:pPr>
    </w:p>
    <w:p w:rsidR="00B0690D" w:rsidRPr="00B0690D" w:rsidRDefault="00B0690D" w:rsidP="00B069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90D" w:rsidRPr="00B0690D" w:rsidRDefault="00B0690D" w:rsidP="00B0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1 </w:t>
      </w:r>
    </w:p>
    <w:p w:rsidR="00B0690D" w:rsidRPr="00B0690D" w:rsidRDefault="00B0690D" w:rsidP="00B0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решению Сельской Думы </w:t>
      </w:r>
    </w:p>
    <w:p w:rsidR="00B0690D" w:rsidRPr="00B0690D" w:rsidRDefault="00B0690D" w:rsidP="00B0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«Деревня Большие Козлы» </w:t>
      </w:r>
    </w:p>
    <w:p w:rsidR="00B0690D" w:rsidRPr="00B0690D" w:rsidRDefault="00B0690D" w:rsidP="00B0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внесении изменений в решение Сельской Думы </w:t>
      </w:r>
    </w:p>
    <w:p w:rsidR="00B0690D" w:rsidRPr="00B0690D" w:rsidRDefault="00B0690D" w:rsidP="00B0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сельского поселения от 07.10.2013 г. № 149 </w:t>
      </w:r>
    </w:p>
    <w:p w:rsidR="00B0690D" w:rsidRPr="00B0690D" w:rsidRDefault="00B0690D" w:rsidP="00B0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ред. от 17.12.2013г. № 158, ред. от 19.02.2019г. № 120, </w:t>
      </w:r>
    </w:p>
    <w:p w:rsidR="00B0690D" w:rsidRPr="00B0690D" w:rsidRDefault="00B0690D" w:rsidP="00B0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90D">
        <w:rPr>
          <w:rFonts w:ascii="Times New Roman" w:eastAsia="Times New Roman" w:hAnsi="Times New Roman" w:cs="Times New Roman"/>
          <w:sz w:val="16"/>
          <w:szCs w:val="16"/>
          <w:lang w:eastAsia="ru-RU"/>
        </w:rPr>
        <w:t>ред. от 08.04.2019г. № 126,</w:t>
      </w:r>
      <w:r w:rsidRPr="00B06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6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ред. от 05.12.2022г. № 88) </w:t>
      </w:r>
    </w:p>
    <w:p w:rsidR="00B0690D" w:rsidRPr="00B0690D" w:rsidRDefault="00B0690D" w:rsidP="00B0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схеме и порядке размещения нестационарных </w:t>
      </w:r>
    </w:p>
    <w:p w:rsidR="00B0690D" w:rsidRPr="00B0690D" w:rsidRDefault="00B0690D" w:rsidP="00B0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9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объектов на территории сельского поселения </w:t>
      </w:r>
    </w:p>
    <w:p w:rsidR="00B0690D" w:rsidRPr="00B0690D" w:rsidRDefault="00B0690D" w:rsidP="00B0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690D">
        <w:rPr>
          <w:rFonts w:ascii="Times New Roman" w:eastAsia="Times New Roman" w:hAnsi="Times New Roman" w:cs="Times New Roman"/>
          <w:sz w:val="16"/>
          <w:szCs w:val="16"/>
          <w:lang w:eastAsia="ru-RU"/>
        </w:rPr>
        <w:t>«Деревня Большие Козлы» от 20.01.2023г. № 96</w:t>
      </w:r>
    </w:p>
    <w:p w:rsidR="00B0690D" w:rsidRPr="00B0690D" w:rsidRDefault="00B0690D" w:rsidP="00B069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690D" w:rsidRPr="00B0690D" w:rsidRDefault="00B0690D" w:rsidP="00B0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69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Схема размещения нестандартных торговых объектов на земельных участках, в зданиях, строениях, сооружениях, находящихся в муниципальной собственности на территории сельского поселения «Деревня Большие Козлы»</w:t>
      </w:r>
    </w:p>
    <w:p w:rsidR="00B0690D" w:rsidRPr="00B0690D" w:rsidRDefault="00B0690D" w:rsidP="00B06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425"/>
        <w:gridCol w:w="1020"/>
        <w:gridCol w:w="1014"/>
        <w:gridCol w:w="856"/>
        <w:gridCol w:w="975"/>
        <w:gridCol w:w="936"/>
        <w:gridCol w:w="890"/>
        <w:gridCol w:w="888"/>
        <w:gridCol w:w="1101"/>
        <w:gridCol w:w="1099"/>
        <w:gridCol w:w="634"/>
        <w:gridCol w:w="575"/>
        <w:gridCol w:w="1384"/>
        <w:gridCol w:w="1329"/>
      </w:tblGrid>
      <w:tr w:rsidR="00B0690D" w:rsidRPr="00B0690D" w:rsidTr="00B0690D">
        <w:trPr>
          <w:trHeight w:val="33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НТО (адресный ориентир)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НТО по адресному ориентиру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7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Тип НТО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товаров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осуществления торговой деятельности в месте размещения НТО</w:t>
            </w:r>
          </w:p>
        </w:tc>
      </w:tr>
      <w:tr w:rsidR="00B0690D" w:rsidRPr="00B0690D" w:rsidTr="00B0690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Земельного участка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НТО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Павильон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Палатка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Лоток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Др. виды НТО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690D" w:rsidRPr="00B0690D" w:rsidTr="00B0690D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Автомагазин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Торговые автоматы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0D" w:rsidRPr="00B0690D" w:rsidRDefault="00B0690D" w:rsidP="00B0690D">
            <w:pPr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690D" w:rsidRPr="00B0690D" w:rsidTr="00B0690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д. Большие Козлы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Смешанная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До 01.06.2021 г.</w:t>
            </w:r>
          </w:p>
        </w:tc>
      </w:tr>
      <w:tr w:rsidR="00B0690D" w:rsidRPr="00B0690D" w:rsidTr="00B0690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д. Будаково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Смешанная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90D" w:rsidRPr="00B0690D" w:rsidTr="00B0690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д. Большие Козлы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Хлебобулочная продукция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90D" w:rsidRPr="00B0690D" w:rsidTr="00B0690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д. Большие Козлы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Мясная продукция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90D" w:rsidRPr="00B0690D" w:rsidTr="00B0690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129,5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0D" w:rsidRPr="00B0690D" w:rsidRDefault="00B0690D" w:rsidP="00B0690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90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0690D" w:rsidRPr="00B0690D" w:rsidRDefault="00B0690D" w:rsidP="00B069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0690D" w:rsidRPr="00B0690D" w:rsidRDefault="00B0690D" w:rsidP="00B06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90D" w:rsidRPr="00B0690D" w:rsidRDefault="00B0690D" w:rsidP="00B06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747" w:rsidRDefault="00005747"/>
    <w:sectPr w:rsidR="00005747" w:rsidSect="00B069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1A"/>
    <w:rsid w:val="00005747"/>
    <w:rsid w:val="00B0690D"/>
    <w:rsid w:val="00B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1875-355A-49C9-A5DC-4239CB4C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3</cp:revision>
  <dcterms:created xsi:type="dcterms:W3CDTF">2023-01-26T07:53:00Z</dcterms:created>
  <dcterms:modified xsi:type="dcterms:W3CDTF">2023-01-26T07:55:00Z</dcterms:modified>
</cp:coreProperties>
</file>