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10" w:rsidRPr="00CE6C0B" w:rsidRDefault="00943C10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C0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943C10" w:rsidRDefault="00D33F5C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«Деревня Горки</w:t>
      </w:r>
      <w:r w:rsidR="00943C10">
        <w:rPr>
          <w:rFonts w:ascii="Times New Roman" w:hAnsi="Times New Roman" w:cs="Times New Roman"/>
          <w:sz w:val="28"/>
          <w:szCs w:val="28"/>
        </w:rPr>
        <w:t>»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943C10" w:rsidRPr="00D973AC" w:rsidRDefault="00943C10" w:rsidP="008A056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 w:rsidRPr="00D973A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43C10" w:rsidRPr="00D973AC" w:rsidRDefault="00D33F5C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Горки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943C10" w:rsidRPr="00097A33" w:rsidRDefault="00262163" w:rsidP="00097A3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D33F5C">
        <w:rPr>
          <w:rFonts w:ascii="Times New Roman" w:hAnsi="Times New Roman" w:cs="Times New Roman"/>
          <w:sz w:val="28"/>
          <w:szCs w:val="28"/>
        </w:rPr>
        <w:t xml:space="preserve"> »  января 2023 года</w:t>
      </w:r>
      <w:r w:rsidR="00943C10" w:rsidRPr="00097A3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973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43C10">
        <w:rPr>
          <w:rFonts w:ascii="Times New Roman" w:hAnsi="Times New Roman" w:cs="Times New Roman"/>
          <w:sz w:val="28"/>
          <w:szCs w:val="28"/>
        </w:rPr>
        <w:t xml:space="preserve">№ </w:t>
      </w:r>
      <w:r w:rsidR="00D33F5C">
        <w:rPr>
          <w:rFonts w:ascii="Times New Roman" w:hAnsi="Times New Roman" w:cs="Times New Roman"/>
          <w:sz w:val="28"/>
          <w:szCs w:val="28"/>
        </w:rPr>
        <w:t>4</w:t>
      </w:r>
    </w:p>
    <w:p w:rsidR="00943C10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202D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05202D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муниципальную программу</w:t>
      </w:r>
    </w:p>
    <w:p w:rsidR="00943C10" w:rsidRPr="008317FB" w:rsidRDefault="0005202D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>«Комплексно</w:t>
      </w:r>
      <w:r w:rsidR="00A823FE">
        <w:rPr>
          <w:rFonts w:ascii="Times New Roman" w:hAnsi="Times New Roman" w:cs="Times New Roman"/>
          <w:b/>
          <w:sz w:val="26"/>
          <w:szCs w:val="26"/>
        </w:rPr>
        <w:t>го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 xml:space="preserve"> развити</w:t>
      </w:r>
      <w:r w:rsidR="00A823FE">
        <w:rPr>
          <w:rFonts w:ascii="Times New Roman" w:hAnsi="Times New Roman" w:cs="Times New Roman"/>
          <w:b/>
          <w:sz w:val="26"/>
          <w:szCs w:val="26"/>
        </w:rPr>
        <w:t>я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 xml:space="preserve"> систем </w:t>
      </w:r>
      <w:r w:rsidR="0052051C">
        <w:rPr>
          <w:rFonts w:ascii="Times New Roman" w:hAnsi="Times New Roman" w:cs="Times New Roman"/>
          <w:b/>
          <w:sz w:val="26"/>
          <w:szCs w:val="26"/>
        </w:rPr>
        <w:t>коммунальной</w:t>
      </w:r>
    </w:p>
    <w:p w:rsidR="00D867F3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>инфраструктуры сельско</w:t>
      </w:r>
      <w:r w:rsidR="00D867F3">
        <w:rPr>
          <w:rFonts w:ascii="Times New Roman" w:hAnsi="Times New Roman" w:cs="Times New Roman"/>
          <w:b/>
          <w:sz w:val="26"/>
          <w:szCs w:val="26"/>
        </w:rPr>
        <w:t>го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D867F3">
        <w:rPr>
          <w:rFonts w:ascii="Times New Roman" w:hAnsi="Times New Roman" w:cs="Times New Roman"/>
          <w:b/>
          <w:sz w:val="26"/>
          <w:szCs w:val="26"/>
        </w:rPr>
        <w:t>я</w:t>
      </w:r>
    </w:p>
    <w:p w:rsidR="00943C10" w:rsidRDefault="006D25AD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«Деревня Горки</w:t>
      </w:r>
      <w:r w:rsidR="00A768BD">
        <w:rPr>
          <w:rFonts w:ascii="Times New Roman" w:hAnsi="Times New Roman" w:cs="Times New Roman"/>
          <w:b/>
          <w:sz w:val="26"/>
          <w:szCs w:val="26"/>
        </w:rPr>
        <w:t>»</w:t>
      </w:r>
      <w:r w:rsidR="0005202D">
        <w:rPr>
          <w:rFonts w:ascii="Times New Roman" w:hAnsi="Times New Roman" w:cs="Times New Roman"/>
          <w:b/>
          <w:sz w:val="26"/>
          <w:szCs w:val="26"/>
        </w:rPr>
        <w:t>, утвержденную постановлением</w:t>
      </w:r>
    </w:p>
    <w:p w:rsidR="0005202D" w:rsidRDefault="0005202D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сельско</w:t>
      </w:r>
      <w:r w:rsidR="006D25AD">
        <w:rPr>
          <w:rFonts w:ascii="Times New Roman" w:hAnsi="Times New Roman" w:cs="Times New Roman"/>
          <w:b/>
          <w:sz w:val="26"/>
          <w:szCs w:val="26"/>
        </w:rPr>
        <w:t>го поселения от 20</w:t>
      </w:r>
      <w:r w:rsidR="0052051C">
        <w:rPr>
          <w:rFonts w:ascii="Times New Roman" w:hAnsi="Times New Roman" w:cs="Times New Roman"/>
          <w:b/>
          <w:sz w:val="26"/>
          <w:szCs w:val="26"/>
        </w:rPr>
        <w:t>.0</w:t>
      </w:r>
      <w:r w:rsidR="006D25AD">
        <w:rPr>
          <w:rFonts w:ascii="Times New Roman" w:hAnsi="Times New Roman" w:cs="Times New Roman"/>
          <w:b/>
          <w:sz w:val="26"/>
          <w:szCs w:val="26"/>
        </w:rPr>
        <w:t>2.2020г. № 5</w:t>
      </w:r>
    </w:p>
    <w:p w:rsidR="00943C10" w:rsidRPr="008317FB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27B1" w:rsidRPr="00B749D5" w:rsidRDefault="00CE27B1" w:rsidP="00B749D5">
      <w:pPr>
        <w:jc w:val="both"/>
        <w:rPr>
          <w:spacing w:val="-3"/>
          <w:sz w:val="26"/>
          <w:szCs w:val="26"/>
        </w:rPr>
      </w:pPr>
      <w:r w:rsidRPr="00B749D5">
        <w:rPr>
          <w:sz w:val="26"/>
          <w:szCs w:val="26"/>
        </w:rPr>
        <w:t xml:space="preserve">    </w:t>
      </w:r>
      <w:r w:rsidR="00AA68DC" w:rsidRPr="00B749D5">
        <w:rPr>
          <w:sz w:val="26"/>
          <w:szCs w:val="26"/>
        </w:rPr>
        <w:t xml:space="preserve">  </w:t>
      </w:r>
      <w:r w:rsidRPr="00B749D5">
        <w:rPr>
          <w:sz w:val="26"/>
          <w:szCs w:val="26"/>
        </w:rPr>
        <w:t>В соответствии</w:t>
      </w:r>
      <w:r w:rsidR="00B749D5" w:rsidRPr="00B749D5">
        <w:rPr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</w:t>
      </w:r>
      <w:r w:rsidR="00B749D5" w:rsidRPr="00B749D5">
        <w:rPr>
          <w:spacing w:val="17"/>
          <w:sz w:val="26"/>
          <w:szCs w:val="26"/>
        </w:rPr>
        <w:t xml:space="preserve">Федерации», ст. </w:t>
      </w:r>
      <w:r w:rsidR="0052051C">
        <w:rPr>
          <w:spacing w:val="17"/>
          <w:sz w:val="26"/>
          <w:szCs w:val="26"/>
        </w:rPr>
        <w:t xml:space="preserve">8,26 </w:t>
      </w:r>
      <w:r w:rsidR="00B749D5" w:rsidRPr="00B749D5">
        <w:rPr>
          <w:sz w:val="26"/>
          <w:szCs w:val="26"/>
        </w:rPr>
        <w:t>Градостроительног</w:t>
      </w:r>
      <w:r w:rsidR="0052051C">
        <w:rPr>
          <w:sz w:val="26"/>
          <w:szCs w:val="26"/>
        </w:rPr>
        <w:t xml:space="preserve">о кодекса Российской Федерации, </w:t>
      </w:r>
      <w:r w:rsidR="0052051C" w:rsidRPr="0052051C">
        <w:rPr>
          <w:sz w:val="26"/>
          <w:szCs w:val="26"/>
        </w:rPr>
        <w:t>Постановление П</w:t>
      </w:r>
      <w:r w:rsidR="0052051C">
        <w:rPr>
          <w:sz w:val="26"/>
          <w:szCs w:val="26"/>
        </w:rPr>
        <w:t>равительства РФ от 14.06.2013 №502 «</w:t>
      </w:r>
      <w:r w:rsidR="0052051C" w:rsidRPr="0052051C">
        <w:rPr>
          <w:sz w:val="26"/>
          <w:szCs w:val="26"/>
        </w:rPr>
        <w:t>Об утверждении требований к программам комплексного развития систем коммунальной инфраструкту</w:t>
      </w:r>
      <w:r w:rsidR="0052051C">
        <w:rPr>
          <w:sz w:val="26"/>
          <w:szCs w:val="26"/>
        </w:rPr>
        <w:t>ры поселений, городских округов»</w:t>
      </w:r>
      <w:r w:rsidR="00B749D5" w:rsidRPr="00B749D5">
        <w:rPr>
          <w:sz w:val="26"/>
          <w:szCs w:val="26"/>
        </w:rPr>
        <w:t>, соглашением о передаче полномочий по решению вопросов</w:t>
      </w:r>
      <w:r w:rsidR="006D25AD">
        <w:rPr>
          <w:sz w:val="26"/>
          <w:szCs w:val="26"/>
        </w:rPr>
        <w:t xml:space="preserve"> местного значения от 30.12.2022</w:t>
      </w:r>
      <w:r w:rsidR="00B749D5" w:rsidRPr="00B749D5">
        <w:rPr>
          <w:sz w:val="26"/>
          <w:szCs w:val="26"/>
        </w:rPr>
        <w:t>г.</w:t>
      </w:r>
      <w:r w:rsidRPr="00B749D5">
        <w:rPr>
          <w:sz w:val="26"/>
          <w:szCs w:val="26"/>
        </w:rPr>
        <w:t xml:space="preserve">, Уставом </w:t>
      </w:r>
      <w:r w:rsidR="006D25AD">
        <w:rPr>
          <w:sz w:val="26"/>
          <w:szCs w:val="26"/>
        </w:rPr>
        <w:t>сельского поселения «Деревня Горки</w:t>
      </w:r>
      <w:r w:rsidR="00AA68DC" w:rsidRPr="00B749D5">
        <w:rPr>
          <w:sz w:val="26"/>
          <w:szCs w:val="26"/>
        </w:rPr>
        <w:t>»,</w:t>
      </w:r>
      <w:r w:rsidR="00B749D5" w:rsidRPr="00B749D5">
        <w:rPr>
          <w:sz w:val="26"/>
          <w:szCs w:val="26"/>
        </w:rPr>
        <w:t xml:space="preserve"> администрация сельского поселения</w:t>
      </w:r>
      <w:r w:rsidRPr="00B749D5">
        <w:rPr>
          <w:spacing w:val="17"/>
          <w:sz w:val="26"/>
          <w:szCs w:val="26"/>
        </w:rPr>
        <w:t xml:space="preserve"> </w:t>
      </w:r>
      <w:r w:rsidRPr="00B749D5">
        <w:rPr>
          <w:spacing w:val="6"/>
          <w:sz w:val="26"/>
          <w:szCs w:val="26"/>
        </w:rPr>
        <w:t xml:space="preserve"> </w:t>
      </w:r>
    </w:p>
    <w:p w:rsidR="00CE27B1" w:rsidRPr="00DA5E17" w:rsidRDefault="00CE27B1" w:rsidP="00CE27B1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27B1" w:rsidRPr="00DA5E17" w:rsidRDefault="00CE27B1" w:rsidP="00CE27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A5E17">
        <w:rPr>
          <w:sz w:val="28"/>
          <w:szCs w:val="28"/>
        </w:rPr>
        <w:t>ПОСТАНОВЛЯЕТ:</w:t>
      </w:r>
    </w:p>
    <w:p w:rsidR="00CE27B1" w:rsidRPr="00167E7C" w:rsidRDefault="00CE27B1" w:rsidP="00CE27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202D" w:rsidRDefault="00CE27B1" w:rsidP="005F71B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749D5">
        <w:rPr>
          <w:sz w:val="26"/>
          <w:szCs w:val="26"/>
        </w:rPr>
        <w:t>1.</w:t>
      </w:r>
      <w:r w:rsidR="0005202D">
        <w:rPr>
          <w:sz w:val="26"/>
          <w:szCs w:val="26"/>
        </w:rPr>
        <w:t xml:space="preserve">Внести изменения в муниципальную программу </w:t>
      </w:r>
      <w:r w:rsidR="0005202D" w:rsidRPr="0005202D">
        <w:rPr>
          <w:sz w:val="26"/>
          <w:szCs w:val="26"/>
        </w:rPr>
        <w:t xml:space="preserve">«Комплексного развития систем </w:t>
      </w:r>
      <w:r w:rsidR="0052051C">
        <w:rPr>
          <w:sz w:val="26"/>
          <w:szCs w:val="26"/>
        </w:rPr>
        <w:t xml:space="preserve">коммунальной </w:t>
      </w:r>
      <w:r w:rsidR="0005202D" w:rsidRPr="0005202D">
        <w:rPr>
          <w:sz w:val="26"/>
          <w:szCs w:val="26"/>
        </w:rPr>
        <w:t>инф</w:t>
      </w:r>
      <w:r w:rsidR="0005202D">
        <w:rPr>
          <w:sz w:val="26"/>
          <w:szCs w:val="26"/>
        </w:rPr>
        <w:t xml:space="preserve">раструктуры сельского поселения </w:t>
      </w:r>
      <w:r w:rsidR="006D25AD">
        <w:rPr>
          <w:sz w:val="26"/>
          <w:szCs w:val="26"/>
        </w:rPr>
        <w:t>«Деревня Горки</w:t>
      </w:r>
      <w:r w:rsidR="0005202D">
        <w:rPr>
          <w:sz w:val="26"/>
          <w:szCs w:val="26"/>
        </w:rPr>
        <w:t xml:space="preserve">», утвержденную постановлением </w:t>
      </w:r>
      <w:r w:rsidR="0005202D" w:rsidRPr="0005202D">
        <w:rPr>
          <w:sz w:val="26"/>
          <w:szCs w:val="26"/>
        </w:rPr>
        <w:t>администрации сельского поселения от 2</w:t>
      </w:r>
      <w:r w:rsidR="006D25AD">
        <w:rPr>
          <w:sz w:val="26"/>
          <w:szCs w:val="26"/>
        </w:rPr>
        <w:t>0</w:t>
      </w:r>
      <w:r w:rsidR="0005202D" w:rsidRPr="0005202D">
        <w:rPr>
          <w:sz w:val="26"/>
          <w:szCs w:val="26"/>
        </w:rPr>
        <w:t>.0</w:t>
      </w:r>
      <w:r w:rsidR="006D25AD">
        <w:rPr>
          <w:sz w:val="26"/>
          <w:szCs w:val="26"/>
        </w:rPr>
        <w:t>2</w:t>
      </w:r>
      <w:r w:rsidR="0005202D" w:rsidRPr="0005202D">
        <w:rPr>
          <w:sz w:val="26"/>
          <w:szCs w:val="26"/>
        </w:rPr>
        <w:t>.2020</w:t>
      </w:r>
      <w:r w:rsidR="006D25AD">
        <w:rPr>
          <w:sz w:val="26"/>
          <w:szCs w:val="26"/>
        </w:rPr>
        <w:t xml:space="preserve"> </w:t>
      </w:r>
      <w:r w:rsidR="0005202D" w:rsidRPr="0005202D">
        <w:rPr>
          <w:sz w:val="26"/>
          <w:szCs w:val="26"/>
        </w:rPr>
        <w:t xml:space="preserve">г. </w:t>
      </w:r>
      <w:r w:rsidR="0052051C">
        <w:rPr>
          <w:sz w:val="26"/>
          <w:szCs w:val="26"/>
        </w:rPr>
        <w:t>№</w:t>
      </w:r>
      <w:r w:rsidR="006D25AD">
        <w:rPr>
          <w:sz w:val="26"/>
          <w:szCs w:val="26"/>
        </w:rPr>
        <w:t xml:space="preserve"> 5</w:t>
      </w:r>
      <w:r w:rsidR="0005202D">
        <w:rPr>
          <w:sz w:val="26"/>
          <w:szCs w:val="26"/>
        </w:rPr>
        <w:t xml:space="preserve">, изложив ее в новой редакции (прилагается). </w:t>
      </w:r>
    </w:p>
    <w:p w:rsidR="00CE27B1" w:rsidRPr="00B749D5" w:rsidRDefault="0005202D" w:rsidP="005F71BB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>
        <w:rPr>
          <w:bCs/>
          <w:color w:val="000000"/>
          <w:spacing w:val="2"/>
          <w:sz w:val="26"/>
          <w:szCs w:val="26"/>
        </w:rPr>
        <w:t>2</w:t>
      </w:r>
      <w:r w:rsidR="00CE27B1" w:rsidRPr="00B749D5">
        <w:rPr>
          <w:bCs/>
          <w:color w:val="000000"/>
          <w:spacing w:val="2"/>
          <w:sz w:val="26"/>
          <w:szCs w:val="26"/>
        </w:rPr>
        <w:t>.Контроль за исполнением настоящего постановления оставляю за собой.</w:t>
      </w:r>
    </w:p>
    <w:p w:rsidR="00CE27B1" w:rsidRPr="00B749D5" w:rsidRDefault="005F71BB" w:rsidP="005F71BB">
      <w:pPr>
        <w:pStyle w:val="ConsPlusNormal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27B1" w:rsidRPr="00B749D5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 w:rsidR="0005202D">
        <w:rPr>
          <w:rFonts w:ascii="Times New Roman" w:hAnsi="Times New Roman" w:cs="Times New Roman"/>
          <w:sz w:val="26"/>
          <w:szCs w:val="26"/>
        </w:rPr>
        <w:t xml:space="preserve">подлежит </w:t>
      </w:r>
      <w:r>
        <w:rPr>
          <w:rFonts w:ascii="Times New Roman" w:hAnsi="Times New Roman" w:cs="Times New Roman"/>
          <w:sz w:val="26"/>
          <w:szCs w:val="26"/>
        </w:rPr>
        <w:t xml:space="preserve">обнародованию и </w:t>
      </w:r>
      <w:r w:rsidR="0005202D">
        <w:rPr>
          <w:rFonts w:ascii="Times New Roman" w:hAnsi="Times New Roman" w:cs="Times New Roman"/>
          <w:sz w:val="26"/>
          <w:szCs w:val="26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района «Перемышльский район».</w:t>
      </w: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AB283F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C10" w:rsidRPr="00AB283F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283F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943C10" w:rsidRPr="00AB283F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83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</w:t>
      </w:r>
      <w:r w:rsidR="00D973AC" w:rsidRPr="00AB283F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A768BD" w:rsidRPr="00AB28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7F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6D25AD">
        <w:rPr>
          <w:rFonts w:ascii="Times New Roman" w:hAnsi="Times New Roman" w:cs="Times New Roman"/>
          <w:b/>
          <w:sz w:val="26"/>
          <w:szCs w:val="26"/>
        </w:rPr>
        <w:t>Г.А. Сухова</w:t>
      </w:r>
    </w:p>
    <w:p w:rsidR="00943C10" w:rsidRPr="00AB283F" w:rsidRDefault="00943C10" w:rsidP="008A0563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83F" w:rsidRPr="00AB283F" w:rsidRDefault="00AB283F" w:rsidP="008A0563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Pr="00D973AC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43C10" w:rsidRPr="00D973AC" w:rsidRDefault="00943C10" w:rsidP="00EE38E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E27B1" w:rsidRPr="009A6136" w:rsidRDefault="00CE27B1" w:rsidP="00CE27B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P38"/>
      <w:bookmarkEnd w:id="0"/>
      <w:r w:rsidRPr="009A6136">
        <w:rPr>
          <w:sz w:val="22"/>
          <w:szCs w:val="22"/>
        </w:rPr>
        <w:t xml:space="preserve">Приложение  </w:t>
      </w:r>
    </w:p>
    <w:p w:rsidR="00CE27B1" w:rsidRPr="009A6136" w:rsidRDefault="00CE27B1" w:rsidP="00CE27B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к постановлению</w:t>
      </w:r>
      <w:r w:rsidR="00D973AC">
        <w:rPr>
          <w:sz w:val="22"/>
          <w:szCs w:val="22"/>
        </w:rPr>
        <w:t xml:space="preserve"> администрации </w:t>
      </w:r>
      <w:r w:rsidR="00AB283F">
        <w:rPr>
          <w:sz w:val="22"/>
          <w:szCs w:val="22"/>
        </w:rPr>
        <w:t xml:space="preserve">от </w:t>
      </w:r>
      <w:r w:rsidR="00545406">
        <w:rPr>
          <w:sz w:val="22"/>
          <w:szCs w:val="22"/>
        </w:rPr>
        <w:t xml:space="preserve"> </w:t>
      </w:r>
      <w:r w:rsidR="00262163" w:rsidRPr="00262163">
        <w:rPr>
          <w:sz w:val="22"/>
          <w:szCs w:val="22"/>
        </w:rPr>
        <w:t>19</w:t>
      </w:r>
      <w:r w:rsidR="006D25AD">
        <w:rPr>
          <w:sz w:val="22"/>
          <w:szCs w:val="22"/>
        </w:rPr>
        <w:t xml:space="preserve">.01.2023 г. </w:t>
      </w:r>
      <w:r w:rsidR="00AB283F">
        <w:rPr>
          <w:sz w:val="22"/>
          <w:szCs w:val="22"/>
        </w:rPr>
        <w:t>№</w:t>
      </w:r>
      <w:r w:rsidR="006D25AD">
        <w:rPr>
          <w:sz w:val="22"/>
          <w:szCs w:val="22"/>
        </w:rPr>
        <w:t xml:space="preserve"> 4</w:t>
      </w:r>
      <w:r w:rsidR="00AA68DC">
        <w:rPr>
          <w:sz w:val="22"/>
          <w:szCs w:val="22"/>
        </w:rPr>
        <w:t xml:space="preserve">  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>О внесении изменений в муниципальную программу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 xml:space="preserve"> «Комплексного развития систем </w:t>
      </w:r>
      <w:r w:rsidR="0052051C">
        <w:rPr>
          <w:bCs/>
          <w:sz w:val="22"/>
          <w:szCs w:val="22"/>
        </w:rPr>
        <w:t>коммунальной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>инфраструктуры сельского поселения</w:t>
      </w:r>
    </w:p>
    <w:p w:rsidR="005F71BB" w:rsidRPr="005F71BB" w:rsidRDefault="006D25AD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«Деревня Горки</w:t>
      </w:r>
      <w:r w:rsidR="005F71BB" w:rsidRPr="005F71BB">
        <w:rPr>
          <w:bCs/>
          <w:sz w:val="22"/>
          <w:szCs w:val="22"/>
        </w:rPr>
        <w:t>», утвержденную постановлением</w:t>
      </w:r>
    </w:p>
    <w:p w:rsidR="00CE27B1" w:rsidRDefault="005F71BB" w:rsidP="005F71BB">
      <w:pPr>
        <w:widowControl w:val="0"/>
        <w:autoSpaceDE w:val="0"/>
        <w:autoSpaceDN w:val="0"/>
        <w:adjustRightInd w:val="0"/>
        <w:jc w:val="right"/>
      </w:pPr>
      <w:r w:rsidRPr="005F71BB">
        <w:rPr>
          <w:bCs/>
          <w:sz w:val="22"/>
          <w:szCs w:val="22"/>
        </w:rPr>
        <w:t>администрации сельско</w:t>
      </w:r>
      <w:r w:rsidR="006D25AD">
        <w:rPr>
          <w:bCs/>
          <w:sz w:val="22"/>
          <w:szCs w:val="22"/>
        </w:rPr>
        <w:t>го поселения от 20</w:t>
      </w:r>
      <w:r w:rsidR="0052051C">
        <w:rPr>
          <w:bCs/>
          <w:sz w:val="22"/>
          <w:szCs w:val="22"/>
        </w:rPr>
        <w:t>.0</w:t>
      </w:r>
      <w:r w:rsidR="006D25AD">
        <w:rPr>
          <w:bCs/>
          <w:sz w:val="22"/>
          <w:szCs w:val="22"/>
        </w:rPr>
        <w:t>2</w:t>
      </w:r>
      <w:r w:rsidR="0052051C">
        <w:rPr>
          <w:bCs/>
          <w:sz w:val="22"/>
          <w:szCs w:val="22"/>
        </w:rPr>
        <w:t>.2020</w:t>
      </w:r>
      <w:r w:rsidR="006D25AD">
        <w:rPr>
          <w:bCs/>
          <w:sz w:val="22"/>
          <w:szCs w:val="22"/>
        </w:rPr>
        <w:t xml:space="preserve"> </w:t>
      </w:r>
      <w:r w:rsidR="0052051C">
        <w:rPr>
          <w:bCs/>
          <w:sz w:val="22"/>
          <w:szCs w:val="22"/>
        </w:rPr>
        <w:t>г. №</w:t>
      </w:r>
      <w:r w:rsidR="006D25AD">
        <w:rPr>
          <w:bCs/>
          <w:sz w:val="22"/>
          <w:szCs w:val="22"/>
        </w:rPr>
        <w:t xml:space="preserve"> 5</w:t>
      </w:r>
    </w:p>
    <w:p w:rsidR="00CE27B1" w:rsidRDefault="00CE27B1" w:rsidP="00CE27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E27B1" w:rsidRPr="00AA68DC" w:rsidRDefault="009F4C11" w:rsidP="00AA68DC">
      <w:pPr>
        <w:jc w:val="center"/>
        <w:rPr>
          <w:b/>
          <w:sz w:val="28"/>
          <w:szCs w:val="28"/>
        </w:rPr>
      </w:pPr>
      <w:bookmarkStart w:id="1" w:name="Par38"/>
      <w:bookmarkEnd w:id="1"/>
      <w:r>
        <w:rPr>
          <w:b/>
          <w:sz w:val="28"/>
          <w:szCs w:val="28"/>
        </w:rPr>
        <w:t>1.</w:t>
      </w:r>
      <w:r w:rsidR="00CE27B1" w:rsidRPr="00AA68DC">
        <w:rPr>
          <w:b/>
          <w:sz w:val="28"/>
          <w:szCs w:val="28"/>
        </w:rPr>
        <w:t>ПАСПОРТ</w:t>
      </w:r>
    </w:p>
    <w:p w:rsidR="00AB283F" w:rsidRDefault="00AB283F" w:rsidP="00AA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</w:t>
      </w:r>
      <w:r w:rsidR="00CE27B1" w:rsidRPr="00AA68DC">
        <w:rPr>
          <w:b/>
          <w:sz w:val="28"/>
          <w:szCs w:val="28"/>
        </w:rPr>
        <w:t xml:space="preserve">Комплексного развития систем </w:t>
      </w:r>
      <w:r w:rsidR="0052051C">
        <w:rPr>
          <w:b/>
          <w:sz w:val="28"/>
          <w:szCs w:val="28"/>
        </w:rPr>
        <w:t>коммунальной</w:t>
      </w:r>
      <w:r w:rsidR="00CE27B1" w:rsidRPr="00AA68DC">
        <w:rPr>
          <w:b/>
          <w:sz w:val="28"/>
          <w:szCs w:val="28"/>
        </w:rPr>
        <w:t xml:space="preserve"> инфраструктуры сельско</w:t>
      </w:r>
      <w:r>
        <w:rPr>
          <w:b/>
          <w:sz w:val="28"/>
          <w:szCs w:val="28"/>
        </w:rPr>
        <w:t>го поселения</w:t>
      </w:r>
      <w:r w:rsidR="00AA68DC" w:rsidRPr="00AA68DC">
        <w:rPr>
          <w:b/>
          <w:sz w:val="28"/>
          <w:szCs w:val="28"/>
        </w:rPr>
        <w:t xml:space="preserve"> </w:t>
      </w:r>
    </w:p>
    <w:p w:rsidR="00AA68DC" w:rsidRPr="00AA68DC" w:rsidRDefault="00AA68DC" w:rsidP="00AA68DC">
      <w:pPr>
        <w:jc w:val="center"/>
        <w:rPr>
          <w:b/>
          <w:sz w:val="28"/>
          <w:szCs w:val="28"/>
        </w:rPr>
      </w:pPr>
      <w:r w:rsidRPr="00AA68DC">
        <w:rPr>
          <w:b/>
          <w:sz w:val="28"/>
          <w:szCs w:val="28"/>
        </w:rPr>
        <w:t>«</w:t>
      </w:r>
      <w:r w:rsidR="006D25AD">
        <w:rPr>
          <w:b/>
          <w:sz w:val="28"/>
          <w:szCs w:val="28"/>
        </w:rPr>
        <w:t>Деревня Горки</w:t>
      </w:r>
      <w:r w:rsidR="00CE27B1" w:rsidRPr="00AA68DC">
        <w:rPr>
          <w:b/>
          <w:sz w:val="28"/>
          <w:szCs w:val="28"/>
        </w:rPr>
        <w:t>»</w:t>
      </w:r>
      <w:r w:rsidR="00AB283F">
        <w:rPr>
          <w:b/>
          <w:sz w:val="28"/>
          <w:szCs w:val="28"/>
        </w:rPr>
        <w:t>»</w:t>
      </w:r>
      <w:r w:rsidR="00CE27B1" w:rsidRPr="00AA68DC">
        <w:rPr>
          <w:b/>
          <w:sz w:val="28"/>
          <w:szCs w:val="28"/>
        </w:rPr>
        <w:t xml:space="preserve"> </w:t>
      </w:r>
      <w:r w:rsidRPr="00AA68DC">
        <w:rPr>
          <w:b/>
          <w:sz w:val="28"/>
          <w:szCs w:val="28"/>
        </w:rPr>
        <w:t xml:space="preserve"> </w:t>
      </w:r>
    </w:p>
    <w:p w:rsidR="00CE27B1" w:rsidRDefault="00CE27B1" w:rsidP="00AB28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8"/>
        <w:gridCol w:w="5454"/>
      </w:tblGrid>
      <w:tr w:rsidR="0052051C" w:rsidRPr="00C55E36" w:rsidTr="00D96C98">
        <w:tc>
          <w:tcPr>
            <w:tcW w:w="4328" w:type="dxa"/>
          </w:tcPr>
          <w:p w:rsidR="0052051C" w:rsidRPr="00541138" w:rsidRDefault="0052051C" w:rsidP="0047646A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454" w:type="dxa"/>
          </w:tcPr>
          <w:p w:rsidR="0052051C" w:rsidRDefault="0052051C" w:rsidP="00520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051C" w:rsidRPr="00541138" w:rsidRDefault="0052051C" w:rsidP="00520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(исполнительно-распорядительный орган)</w:t>
            </w:r>
            <w:r w:rsidR="006D25A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«Деревня Горки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52051C" w:rsidP="0047646A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Соисполнители программы</w:t>
            </w:r>
          </w:p>
        </w:tc>
        <w:tc>
          <w:tcPr>
            <w:tcW w:w="5454" w:type="dxa"/>
          </w:tcPr>
          <w:p w:rsidR="0052051C" w:rsidRDefault="0052051C" w:rsidP="00520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051C" w:rsidRDefault="0052051C" w:rsidP="0052051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(исполнительно-распорядительный орган)</w:t>
            </w:r>
          </w:p>
          <w:p w:rsidR="0052051C" w:rsidRPr="00541138" w:rsidRDefault="0052051C" w:rsidP="0052051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сел</w:t>
            </w:r>
            <w:r w:rsidR="006D25AD">
              <w:rPr>
                <w:rFonts w:ascii="Times New Roman" w:hAnsi="Times New Roman" w:cs="Times New Roman"/>
                <w:sz w:val="26"/>
                <w:szCs w:val="26"/>
              </w:rPr>
              <w:t>ьского поселения «Деревня Горки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77F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</w:tr>
      <w:tr w:rsidR="0052051C" w:rsidRPr="00C55E36" w:rsidTr="00D96C98">
        <w:trPr>
          <w:trHeight w:val="2826"/>
        </w:trPr>
        <w:tc>
          <w:tcPr>
            <w:tcW w:w="4328" w:type="dxa"/>
          </w:tcPr>
          <w:p w:rsidR="0052051C" w:rsidRPr="00541138" w:rsidRDefault="00277FFD" w:rsidP="0047646A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454" w:type="dxa"/>
          </w:tcPr>
          <w:p w:rsidR="0052051C" w:rsidRPr="00541138" w:rsidRDefault="0052051C" w:rsidP="00277FFD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277FFD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Задачи муниципальной программы</w:t>
            </w:r>
          </w:p>
        </w:tc>
        <w:tc>
          <w:tcPr>
            <w:tcW w:w="5454" w:type="dxa"/>
          </w:tcPr>
          <w:p w:rsidR="0052051C" w:rsidRPr="00541138" w:rsidRDefault="0052051C" w:rsidP="00A127E4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277FFD" w:rsidP="0047646A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5.Целевые показатели 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454" w:type="dxa"/>
          </w:tcPr>
          <w:p w:rsidR="00277FFD" w:rsidRPr="00174AC6" w:rsidRDefault="00277FFD" w:rsidP="00277FFD">
            <w:pPr>
              <w:jc w:val="both"/>
              <w:rPr>
                <w:sz w:val="26"/>
                <w:szCs w:val="26"/>
              </w:rPr>
            </w:pPr>
            <w:r w:rsidRPr="00174AC6">
              <w:rPr>
                <w:sz w:val="26"/>
                <w:szCs w:val="26"/>
              </w:rPr>
              <w:t>- перспективная обеспеченность и потребность застройки поселения;</w:t>
            </w:r>
          </w:p>
          <w:p w:rsidR="00277FFD" w:rsidRPr="00174AC6" w:rsidRDefault="00277FFD" w:rsidP="00277FFD">
            <w:pPr>
              <w:jc w:val="both"/>
              <w:rPr>
                <w:sz w:val="26"/>
                <w:szCs w:val="26"/>
              </w:rPr>
            </w:pPr>
            <w:r w:rsidRPr="00174AC6">
              <w:rPr>
                <w:sz w:val="26"/>
                <w:szCs w:val="26"/>
              </w:rPr>
              <w:t>-обеспечение надежности, энергоэффективности и развития системы коммунальной инфраструктуры, объектов, используемых для утилизации, обезвреживания и захоронения твердых бытовых отходов;</w:t>
            </w:r>
          </w:p>
          <w:p w:rsidR="00277FFD" w:rsidRPr="00174AC6" w:rsidRDefault="00277FFD" w:rsidP="00277FFD">
            <w:pPr>
              <w:jc w:val="both"/>
              <w:rPr>
                <w:sz w:val="26"/>
                <w:szCs w:val="26"/>
              </w:rPr>
            </w:pPr>
            <w:r w:rsidRPr="00174AC6">
              <w:rPr>
                <w:sz w:val="26"/>
                <w:szCs w:val="26"/>
              </w:rPr>
              <w:t>- удовлетворенность населения жилищно-</w:t>
            </w:r>
            <w:r w:rsidRPr="00174AC6">
              <w:rPr>
                <w:sz w:val="26"/>
                <w:szCs w:val="26"/>
              </w:rPr>
              <w:lastRenderedPageBreak/>
              <w:t>коммунальными услугами;</w:t>
            </w:r>
          </w:p>
          <w:p w:rsidR="0052051C" w:rsidRPr="00541138" w:rsidRDefault="00277FFD" w:rsidP="00277FFD">
            <w:pPr>
              <w:jc w:val="both"/>
            </w:pPr>
            <w:r w:rsidRPr="00174AC6">
              <w:rPr>
                <w:sz w:val="26"/>
                <w:szCs w:val="26"/>
              </w:rPr>
              <w:t>- обеспечение качества коммунальных ресурсов.</w:t>
            </w:r>
          </w:p>
        </w:tc>
      </w:tr>
      <w:tr w:rsidR="0047646A" w:rsidRPr="00C55E36" w:rsidTr="00D96C98">
        <w:tc>
          <w:tcPr>
            <w:tcW w:w="4328" w:type="dxa"/>
          </w:tcPr>
          <w:p w:rsidR="0047646A" w:rsidRDefault="0047646A" w:rsidP="0047646A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Индикаторы муниципальной программы</w:t>
            </w:r>
          </w:p>
        </w:tc>
        <w:tc>
          <w:tcPr>
            <w:tcW w:w="5454" w:type="dxa"/>
          </w:tcPr>
          <w:p w:rsidR="0047646A" w:rsidRPr="00174AC6" w:rsidRDefault="0047646A" w:rsidP="00277F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Строительство, обслуживание объектов коммунальной инфраструктуры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47646A" w:rsidP="0047646A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>. Сроки и этапы реализации муниципальной программы</w:t>
            </w:r>
          </w:p>
        </w:tc>
        <w:tc>
          <w:tcPr>
            <w:tcW w:w="5454" w:type="dxa"/>
          </w:tcPr>
          <w:p w:rsidR="0052051C" w:rsidRPr="0047646A" w:rsidRDefault="00277FFD" w:rsidP="00277FFD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47646A">
              <w:rPr>
                <w:rFonts w:ascii="Times New Roman" w:hAnsi="Times New Roman" w:cs="Times New Roman"/>
                <w:sz w:val="26"/>
                <w:szCs w:val="26"/>
              </w:rPr>
              <w:t>2020-203</w:t>
            </w:r>
            <w:r w:rsidR="0047646A" w:rsidRPr="004764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7646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47646A" w:rsidP="0047646A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77F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277FFD">
              <w:rPr>
                <w:rFonts w:ascii="Times New Roman" w:hAnsi="Times New Roman" w:cs="Times New Roman"/>
                <w:sz w:val="26"/>
                <w:szCs w:val="26"/>
              </w:rPr>
              <w:t>требуемых капитальных вложений</w:t>
            </w:r>
          </w:p>
        </w:tc>
        <w:tc>
          <w:tcPr>
            <w:tcW w:w="5454" w:type="dxa"/>
          </w:tcPr>
          <w:p w:rsidR="00277FFD" w:rsidRPr="000B0601" w:rsidRDefault="00665564" w:rsidP="00277FFD">
            <w:pPr>
              <w:pStyle w:val="ConsPlusNormal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B060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2821,7</w:t>
            </w:r>
            <w:r w:rsidR="00277FFD" w:rsidRPr="000B060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тыс. руб.</w:t>
            </w:r>
          </w:p>
          <w:p w:rsidR="0052051C" w:rsidRPr="00541138" w:rsidRDefault="0052051C" w:rsidP="0047646A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646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финансовых средств, направляемых на реализацию муниципальной программы из бюджета </w:t>
            </w:r>
            <w:r w:rsidR="00277FFD" w:rsidRPr="0047646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476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646A">
              <w:rPr>
                <w:rFonts w:ascii="Times New Roman" w:hAnsi="Times New Roman" w:cs="Times New Roman"/>
                <w:sz w:val="26"/>
                <w:szCs w:val="26"/>
              </w:rPr>
              <w:t>«Деревня Горки</w:t>
            </w:r>
            <w:r w:rsidR="00277FFD" w:rsidRPr="0047646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47646A">
              <w:rPr>
                <w:rFonts w:ascii="Times New Roman" w:hAnsi="Times New Roman" w:cs="Times New Roman"/>
                <w:sz w:val="26"/>
                <w:szCs w:val="26"/>
              </w:rPr>
              <w:t>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52051C" w:rsidRPr="00C55E36" w:rsidTr="00D96C98">
        <w:trPr>
          <w:trHeight w:val="889"/>
        </w:trPr>
        <w:tc>
          <w:tcPr>
            <w:tcW w:w="4328" w:type="dxa"/>
          </w:tcPr>
          <w:p w:rsidR="0052051C" w:rsidRPr="00541138" w:rsidRDefault="0047646A" w:rsidP="0047646A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127E4">
              <w:rPr>
                <w:rFonts w:ascii="Times New Roman" w:hAnsi="Times New Roman" w:cs="Times New Roman"/>
                <w:sz w:val="26"/>
                <w:szCs w:val="26"/>
              </w:rPr>
              <w:t>. Ожидаемые р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>езультат</w:t>
            </w:r>
            <w:r w:rsidR="00A127E4">
              <w:rPr>
                <w:rFonts w:ascii="Times New Roman" w:hAnsi="Times New Roman" w:cs="Times New Roman"/>
                <w:sz w:val="26"/>
                <w:szCs w:val="26"/>
              </w:rPr>
              <w:t>ы       реализации программы:</w:t>
            </w:r>
          </w:p>
        </w:tc>
        <w:tc>
          <w:tcPr>
            <w:tcW w:w="5454" w:type="dxa"/>
          </w:tcPr>
          <w:p w:rsidR="0052051C" w:rsidRPr="00541138" w:rsidRDefault="0052051C" w:rsidP="00174AC6">
            <w:pPr>
              <w:pStyle w:val="ConsPlusNonformat"/>
              <w:widowControl/>
              <w:spacing w:after="24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52051C" w:rsidRPr="00541138" w:rsidRDefault="0052051C" w:rsidP="00174AC6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Технологические результаты: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устойчивости системы коммунальной </w:t>
            </w:r>
            <w:r w:rsidR="00A127E4" w:rsidRPr="00541138">
              <w:rPr>
                <w:rFonts w:ascii="Times New Roman" w:hAnsi="Times New Roman" w:cs="Times New Roman"/>
                <w:sz w:val="26"/>
                <w:szCs w:val="26"/>
              </w:rPr>
              <w:t>инфраструктуры;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внедрение энергосберегающих технологий;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снижение потерь коммунальных ресурсов.</w:t>
            </w:r>
          </w:p>
          <w:p w:rsidR="0052051C" w:rsidRPr="00541138" w:rsidRDefault="0052051C" w:rsidP="00174AC6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Социальные результаты: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рациональное использование природных ресурсов;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повышение надежности и качества предоставления коммунальных услуг;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снижение себестоимости коммунальных услуг.</w:t>
            </w:r>
          </w:p>
          <w:p w:rsidR="0052051C" w:rsidRPr="00541138" w:rsidRDefault="0052051C" w:rsidP="00174AC6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Экономические результаты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52051C" w:rsidRPr="00174AC6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инвестиционной привлекательности организаций коммунального </w:t>
            </w:r>
            <w:r w:rsidR="00174AC6">
              <w:rPr>
                <w:rFonts w:ascii="Times New Roman" w:hAnsi="Times New Roman" w:cs="Times New Roman"/>
                <w:sz w:val="26"/>
                <w:szCs w:val="26"/>
              </w:rPr>
              <w:t>комплекса.</w:t>
            </w:r>
            <w:r w:rsidR="00174A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2051C" w:rsidRPr="00AA68DC" w:rsidRDefault="0052051C" w:rsidP="00174AC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127E4" w:rsidRPr="00934AFD" w:rsidRDefault="00A127E4" w:rsidP="00D96C98">
      <w:pPr>
        <w:tabs>
          <w:tab w:val="left" w:pos="142"/>
        </w:tabs>
        <w:ind w:firstLine="709"/>
        <w:jc w:val="both"/>
        <w:rPr>
          <w:spacing w:val="-4"/>
          <w:sz w:val="26"/>
          <w:szCs w:val="26"/>
        </w:rPr>
      </w:pPr>
      <w:r w:rsidRPr="00934AFD">
        <w:rPr>
          <w:spacing w:val="-4"/>
          <w:sz w:val="26"/>
          <w:szCs w:val="26"/>
        </w:rPr>
        <w:t xml:space="preserve">Муниципальная программа основывается на положениях Федерального закона от 06.10.2003 № 131-ФЗ «Об общих принципах организации местного </w:t>
      </w:r>
      <w:r w:rsidRPr="00934AFD">
        <w:rPr>
          <w:spacing w:val="-4"/>
          <w:sz w:val="26"/>
          <w:szCs w:val="26"/>
        </w:rPr>
        <w:lastRenderedPageBreak/>
        <w:t>самоуправления в Российской Федерации», Федерального закона от 30.12.2004 №210-ФЗ «Об основах регулирования тарифов организаций коммунального комплекса</w:t>
      </w:r>
      <w:r w:rsidR="00D96C98" w:rsidRPr="00934AFD">
        <w:rPr>
          <w:spacing w:val="-4"/>
          <w:sz w:val="26"/>
          <w:szCs w:val="26"/>
        </w:rPr>
        <w:t>»</w:t>
      </w:r>
      <w:r w:rsidR="00D96C98">
        <w:rPr>
          <w:spacing w:val="-4"/>
          <w:sz w:val="26"/>
          <w:szCs w:val="26"/>
        </w:rPr>
        <w:t>, Федерального</w:t>
      </w:r>
      <w:r w:rsidR="00D96C98" w:rsidRPr="00D96C98">
        <w:rPr>
          <w:spacing w:val="-4"/>
          <w:sz w:val="26"/>
          <w:szCs w:val="26"/>
        </w:rPr>
        <w:t xml:space="preserve"> закон</w:t>
      </w:r>
      <w:r w:rsidR="00D96C98">
        <w:rPr>
          <w:spacing w:val="-4"/>
          <w:sz w:val="26"/>
          <w:szCs w:val="26"/>
        </w:rPr>
        <w:t xml:space="preserve">а от 27.07.2010 № 190-ФЗ «О теплоснабжении»; </w:t>
      </w:r>
      <w:r w:rsidR="00D96C98" w:rsidRPr="00D96C98">
        <w:rPr>
          <w:spacing w:val="-4"/>
          <w:sz w:val="26"/>
          <w:szCs w:val="26"/>
        </w:rPr>
        <w:t>Федеральн</w:t>
      </w:r>
      <w:r w:rsidR="00D96C98">
        <w:rPr>
          <w:spacing w:val="-4"/>
          <w:sz w:val="26"/>
          <w:szCs w:val="26"/>
        </w:rPr>
        <w:t>ого</w:t>
      </w:r>
      <w:r w:rsidR="00D96C98" w:rsidRPr="00D96C98">
        <w:rPr>
          <w:spacing w:val="-4"/>
          <w:sz w:val="26"/>
          <w:szCs w:val="26"/>
        </w:rPr>
        <w:t xml:space="preserve"> закон</w:t>
      </w:r>
      <w:r w:rsidR="00D96C98">
        <w:rPr>
          <w:spacing w:val="-4"/>
          <w:sz w:val="26"/>
          <w:szCs w:val="26"/>
        </w:rPr>
        <w:t xml:space="preserve">а от 07.12.2011 № 416-ФЗ «О </w:t>
      </w:r>
      <w:r w:rsidR="00D96C98" w:rsidRPr="00D96C98">
        <w:rPr>
          <w:spacing w:val="-4"/>
          <w:sz w:val="26"/>
          <w:szCs w:val="26"/>
        </w:rPr>
        <w:t>в</w:t>
      </w:r>
      <w:r w:rsidR="00D96C98">
        <w:rPr>
          <w:spacing w:val="-4"/>
          <w:sz w:val="26"/>
          <w:szCs w:val="26"/>
        </w:rPr>
        <w:t xml:space="preserve">одоснабжении и водоотведении»; </w:t>
      </w:r>
      <w:r w:rsidR="00D96C98" w:rsidRPr="00D96C98">
        <w:rPr>
          <w:spacing w:val="-4"/>
          <w:sz w:val="26"/>
          <w:szCs w:val="26"/>
        </w:rPr>
        <w:t>Федеральн</w:t>
      </w:r>
      <w:r w:rsidR="00D96C98">
        <w:rPr>
          <w:spacing w:val="-4"/>
          <w:sz w:val="26"/>
          <w:szCs w:val="26"/>
        </w:rPr>
        <w:t>ого</w:t>
      </w:r>
      <w:r w:rsidR="00D96C98" w:rsidRPr="00D96C98">
        <w:rPr>
          <w:spacing w:val="-4"/>
          <w:sz w:val="26"/>
          <w:szCs w:val="26"/>
        </w:rPr>
        <w:t xml:space="preserve"> закон</w:t>
      </w:r>
      <w:r w:rsidR="00D96C98">
        <w:rPr>
          <w:spacing w:val="-4"/>
          <w:sz w:val="26"/>
          <w:szCs w:val="26"/>
        </w:rPr>
        <w:t xml:space="preserve">а от 23.11.2009 № 261–ФЗ «Об </w:t>
      </w:r>
      <w:r w:rsidR="00D96C98" w:rsidRPr="00D96C98">
        <w:rPr>
          <w:spacing w:val="-4"/>
          <w:sz w:val="26"/>
          <w:szCs w:val="26"/>
        </w:rPr>
        <w:t>энергосбережен</w:t>
      </w:r>
      <w:r w:rsidR="00D96C98">
        <w:rPr>
          <w:spacing w:val="-4"/>
          <w:sz w:val="26"/>
          <w:szCs w:val="26"/>
        </w:rPr>
        <w:t xml:space="preserve">ии и о повышении энергетической эффективности и о внесении изменений отдельные законодательные акты Российской Федерации»; </w:t>
      </w:r>
      <w:r w:rsidR="00174AC6">
        <w:rPr>
          <w:spacing w:val="-4"/>
          <w:sz w:val="26"/>
          <w:szCs w:val="26"/>
        </w:rPr>
        <w:t xml:space="preserve">Градостроительного кодекса Российской Федерации, </w:t>
      </w:r>
      <w:r w:rsidR="00D96C98" w:rsidRPr="00D96C98">
        <w:rPr>
          <w:spacing w:val="-4"/>
          <w:sz w:val="26"/>
          <w:szCs w:val="26"/>
        </w:rPr>
        <w:t>Постановление</w:t>
      </w:r>
      <w:r w:rsidR="00D96C98">
        <w:rPr>
          <w:spacing w:val="-4"/>
          <w:sz w:val="26"/>
          <w:szCs w:val="26"/>
        </w:rPr>
        <w:t>м</w:t>
      </w:r>
      <w:r w:rsidR="00D96C98" w:rsidRPr="00D96C98">
        <w:rPr>
          <w:spacing w:val="-4"/>
          <w:sz w:val="26"/>
          <w:szCs w:val="26"/>
        </w:rPr>
        <w:t xml:space="preserve"> Правительства РФ от 14.06.2013 N 502 "Об утверждении требований к программам комплексного развития систем коммунальной инфраструктуры поселений, городских округов"</w:t>
      </w:r>
      <w:r w:rsidR="00D96C98">
        <w:rPr>
          <w:spacing w:val="-4"/>
          <w:sz w:val="26"/>
          <w:szCs w:val="26"/>
        </w:rPr>
        <w:t>.</w:t>
      </w:r>
    </w:p>
    <w:p w:rsidR="00A127E4" w:rsidRPr="00934AFD" w:rsidRDefault="00A127E4" w:rsidP="00D96C98">
      <w:pPr>
        <w:tabs>
          <w:tab w:val="left" w:pos="142"/>
        </w:tabs>
        <w:ind w:firstLine="709"/>
        <w:jc w:val="both"/>
        <w:rPr>
          <w:spacing w:val="-4"/>
          <w:sz w:val="26"/>
          <w:szCs w:val="26"/>
        </w:rPr>
      </w:pPr>
      <w:r w:rsidRPr="00934AFD">
        <w:rPr>
          <w:spacing w:val="-4"/>
          <w:sz w:val="26"/>
          <w:szCs w:val="26"/>
        </w:rPr>
        <w:t>Приоритетным направлением муниципальной политики в данной сфере в первую очередь является обеспечение комфорта и общедоступности в использовании объектов коммунальной инфраструктуры гражданами, проживающими на территории сельского поселения.</w:t>
      </w:r>
    </w:p>
    <w:p w:rsidR="00A127E4" w:rsidRPr="00934AFD" w:rsidRDefault="00A127E4" w:rsidP="00D96C98">
      <w:pPr>
        <w:tabs>
          <w:tab w:val="left" w:pos="142"/>
        </w:tabs>
        <w:ind w:firstLine="709"/>
        <w:jc w:val="both"/>
        <w:rPr>
          <w:spacing w:val="-4"/>
          <w:sz w:val="26"/>
          <w:szCs w:val="26"/>
        </w:rPr>
      </w:pPr>
      <w:r w:rsidRPr="00934AFD">
        <w:rPr>
          <w:spacing w:val="-4"/>
          <w:sz w:val="26"/>
          <w:szCs w:val="26"/>
        </w:rPr>
        <w:t xml:space="preserve">Кроме того, наличие развитой системы коммунальной инфраструктуры делает сельское поселение привлекательным для проживания вновь прибывающих граждан из соседних регионов. </w:t>
      </w:r>
    </w:p>
    <w:p w:rsidR="00A127E4" w:rsidRDefault="00A127E4" w:rsidP="00D96C98">
      <w:pPr>
        <w:tabs>
          <w:tab w:val="left" w:pos="142"/>
        </w:tabs>
        <w:ind w:firstLine="709"/>
        <w:jc w:val="both"/>
        <w:rPr>
          <w:spacing w:val="-4"/>
          <w:sz w:val="26"/>
          <w:szCs w:val="26"/>
        </w:rPr>
      </w:pPr>
      <w:r w:rsidRPr="00934AFD">
        <w:rPr>
          <w:spacing w:val="-4"/>
          <w:sz w:val="26"/>
          <w:szCs w:val="26"/>
        </w:rPr>
        <w:t>Несомненно, муниципальная политика в сфере жилищно-коммунального хозяйства стремится также обеспечить и повышение экологической безопасности территории сельского поселения.</w:t>
      </w:r>
    </w:p>
    <w:p w:rsidR="00A127E4" w:rsidRPr="00934AFD" w:rsidRDefault="00A127E4" w:rsidP="00D96C98">
      <w:pPr>
        <w:tabs>
          <w:tab w:val="left" w:pos="142"/>
        </w:tabs>
        <w:ind w:firstLine="709"/>
        <w:jc w:val="both"/>
        <w:rPr>
          <w:spacing w:val="-4"/>
          <w:sz w:val="26"/>
          <w:szCs w:val="26"/>
        </w:rPr>
      </w:pPr>
      <w:r w:rsidRPr="00934AFD">
        <w:rPr>
          <w:spacing w:val="-4"/>
          <w:sz w:val="26"/>
          <w:szCs w:val="26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Причинами возникновения этих проблем являются:</w:t>
      </w:r>
    </w:p>
    <w:p w:rsidR="00A127E4" w:rsidRPr="00934AFD" w:rsidRDefault="00A127E4" w:rsidP="00D96C98">
      <w:pPr>
        <w:ind w:firstLine="709"/>
        <w:jc w:val="both"/>
        <w:rPr>
          <w:spacing w:val="-4"/>
          <w:sz w:val="26"/>
          <w:szCs w:val="26"/>
        </w:rPr>
      </w:pPr>
      <w:r w:rsidRPr="00934AFD">
        <w:rPr>
          <w:spacing w:val="-4"/>
          <w:sz w:val="26"/>
          <w:szCs w:val="26"/>
        </w:rPr>
        <w:t>- высокий уровень износа объектов коммунальной инфраструктуры и их технологическая отсталость;</w:t>
      </w:r>
    </w:p>
    <w:p w:rsidR="00A127E4" w:rsidRPr="00934AFD" w:rsidRDefault="00A127E4" w:rsidP="00D96C98">
      <w:pPr>
        <w:ind w:firstLine="709"/>
        <w:jc w:val="both"/>
        <w:rPr>
          <w:spacing w:val="-4"/>
          <w:sz w:val="26"/>
          <w:szCs w:val="26"/>
        </w:rPr>
      </w:pPr>
      <w:r w:rsidRPr="00934AFD">
        <w:rPr>
          <w:spacing w:val="-4"/>
          <w:sz w:val="26"/>
          <w:szCs w:val="26"/>
        </w:rPr>
        <w:t>- 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комплекса, преобладание административных методов хозяйствования.</w:t>
      </w:r>
    </w:p>
    <w:p w:rsidR="00A127E4" w:rsidRPr="00A127E4" w:rsidRDefault="00A127E4" w:rsidP="00D96C98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934AFD">
        <w:rPr>
          <w:rFonts w:ascii="Times New Roman" w:hAnsi="Times New Roman" w:cs="Times New Roman"/>
          <w:spacing w:val="-4"/>
          <w:sz w:val="26"/>
          <w:szCs w:val="26"/>
        </w:rPr>
        <w:t>Административные принципы управления коммунальной инфраструктурой сформировали систему, при которой у организаций коммунального компле</w:t>
      </w:r>
      <w:r>
        <w:rPr>
          <w:rFonts w:ascii="Times New Roman" w:hAnsi="Times New Roman" w:cs="Times New Roman"/>
          <w:spacing w:val="-4"/>
          <w:sz w:val="26"/>
          <w:szCs w:val="26"/>
        </w:rPr>
        <w:t>к</w:t>
      </w:r>
      <w:r w:rsidRPr="00934AFD">
        <w:rPr>
          <w:rFonts w:ascii="Times New Roman" w:hAnsi="Times New Roman" w:cs="Times New Roman"/>
          <w:spacing w:val="-4"/>
          <w:sz w:val="26"/>
          <w:szCs w:val="26"/>
        </w:rPr>
        <w:t>са отсутствуют стимулы к повышению эффективности производства и снижению издержек. Несовершенство процедур тарифного регулирования и договорных отношений в коммунальном комплексе</w:t>
      </w:r>
      <w:r w:rsidRPr="008837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4AFD">
        <w:rPr>
          <w:rFonts w:ascii="Times New Roman" w:hAnsi="Times New Roman" w:cs="Times New Roman"/>
          <w:spacing w:val="-4"/>
          <w:sz w:val="26"/>
          <w:szCs w:val="26"/>
        </w:rPr>
        <w:t>формирует высокие инвестиционные риски и препятствует привлечению средств внебюджетных источников в этот сектор экономики</w:t>
      </w:r>
      <w:r w:rsidR="00D96C98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A127E4" w:rsidRPr="00934AFD" w:rsidRDefault="00A127E4" w:rsidP="00D96C98">
      <w:pPr>
        <w:ind w:firstLine="709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На уровне Администрации поселения осуществляется:</w:t>
      </w:r>
    </w:p>
    <w:p w:rsidR="00A127E4" w:rsidRPr="00934AFD" w:rsidRDefault="00A127E4" w:rsidP="00D96C98">
      <w:pPr>
        <w:pStyle w:val="a"/>
        <w:numPr>
          <w:ilvl w:val="0"/>
          <w:numId w:val="7"/>
        </w:numPr>
        <w:tabs>
          <w:tab w:val="num" w:pos="0"/>
        </w:tabs>
        <w:ind w:left="0" w:firstLine="709"/>
        <w:rPr>
          <w:sz w:val="26"/>
          <w:szCs w:val="26"/>
        </w:rPr>
      </w:pPr>
      <w:r w:rsidRPr="00934AFD">
        <w:rPr>
          <w:sz w:val="26"/>
          <w:szCs w:val="26"/>
        </w:rPr>
        <w:t>проведение предусмотренных Программой преобразований в коммунальном комплексе поселения;</w:t>
      </w:r>
    </w:p>
    <w:p w:rsidR="00A127E4" w:rsidRPr="00934AFD" w:rsidRDefault="00A127E4" w:rsidP="00D96C98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реализация Программы комплексного развития коммунальной инфраструктуры на территории поселения;</w:t>
      </w:r>
    </w:p>
    <w:p w:rsidR="00A127E4" w:rsidRPr="00934AFD" w:rsidRDefault="00A127E4" w:rsidP="00D96C98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проведение предусмотренных Программой мероприятий с учетом местных особенностей.</w:t>
      </w:r>
    </w:p>
    <w:p w:rsidR="00A127E4" w:rsidRPr="00934AFD" w:rsidRDefault="00A127E4" w:rsidP="00D96C98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А также:</w:t>
      </w:r>
    </w:p>
    <w:p w:rsidR="00A127E4" w:rsidRPr="00934AFD" w:rsidRDefault="00A127E4" w:rsidP="00D96C98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сбор и систематизация статистической и аналитической информации о реализации программных мероприятий;</w:t>
      </w:r>
    </w:p>
    <w:p w:rsidR="00A127E4" w:rsidRPr="00934AFD" w:rsidRDefault="00A127E4" w:rsidP="00D96C98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мониторинг результатов реализации программных мероприятий;</w:t>
      </w:r>
    </w:p>
    <w:p w:rsidR="00A127E4" w:rsidRPr="00934AFD" w:rsidRDefault="00A127E4" w:rsidP="00D96C98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934AFD">
        <w:rPr>
          <w:sz w:val="26"/>
          <w:szCs w:val="26"/>
        </w:rPr>
        <w:lastRenderedPageBreak/>
        <w:t>обеспечение взаимодействия органов исполнительной власти района и органов местного самоуправления, а также юридических лиц, участвующих в реализации Программы;</w:t>
      </w:r>
    </w:p>
    <w:p w:rsidR="00A127E4" w:rsidRPr="00934AFD" w:rsidRDefault="00A127E4" w:rsidP="00D96C98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подготовка предложений по распределению средств бюджета поселения, предусмотренных на реализацию Программы и входящих в ее состав мероприятий с учетом результатов мониторинга ее реализации.</w:t>
      </w:r>
    </w:p>
    <w:p w:rsidR="00A127E4" w:rsidRPr="00934AFD" w:rsidRDefault="00A127E4" w:rsidP="00D96C98">
      <w:pPr>
        <w:tabs>
          <w:tab w:val="num" w:pos="0"/>
        </w:tabs>
        <w:ind w:firstLine="709"/>
        <w:jc w:val="both"/>
        <w:rPr>
          <w:color w:val="FF0000"/>
          <w:sz w:val="26"/>
          <w:szCs w:val="26"/>
        </w:rPr>
      </w:pPr>
      <w:r w:rsidRPr="00934AFD">
        <w:rPr>
          <w:sz w:val="26"/>
          <w:szCs w:val="26"/>
        </w:rPr>
        <w:t xml:space="preserve"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полноты и качества </w:t>
      </w:r>
      <w:r w:rsidRPr="00934AFD">
        <w:rPr>
          <w:color w:val="000000"/>
          <w:sz w:val="26"/>
          <w:szCs w:val="26"/>
        </w:rPr>
        <w:t>проводимой информационно-разъяснительной работы. Она организуется Администрацией сельского поселения</w:t>
      </w:r>
      <w:r w:rsidRPr="00934AFD">
        <w:rPr>
          <w:color w:val="FF0000"/>
          <w:sz w:val="26"/>
          <w:szCs w:val="26"/>
        </w:rPr>
        <w:t xml:space="preserve"> </w:t>
      </w:r>
      <w:r w:rsidRPr="00934AFD">
        <w:rPr>
          <w:sz w:val="26"/>
          <w:szCs w:val="26"/>
        </w:rPr>
        <w:t>с использованием средств массовой информации.</w:t>
      </w:r>
    </w:p>
    <w:p w:rsidR="009F4C11" w:rsidRDefault="009F4C11" w:rsidP="00D96C98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F4C11" w:rsidRDefault="009F4C11" w:rsidP="009F4C1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F4C11">
        <w:rPr>
          <w:rFonts w:ascii="Times New Roman" w:hAnsi="Times New Roman" w:cs="Times New Roman"/>
          <w:b/>
          <w:sz w:val="26"/>
          <w:szCs w:val="26"/>
        </w:rPr>
        <w:t>2.Характеристика существующего состояния</w:t>
      </w:r>
      <w:r w:rsidR="00A127E4">
        <w:rPr>
          <w:rFonts w:ascii="Times New Roman" w:hAnsi="Times New Roman" w:cs="Times New Roman"/>
          <w:b/>
          <w:sz w:val="26"/>
          <w:szCs w:val="26"/>
        </w:rPr>
        <w:t xml:space="preserve"> систем коммунальной</w:t>
      </w:r>
      <w:r w:rsidRPr="009F4C11">
        <w:rPr>
          <w:rFonts w:ascii="Times New Roman" w:hAnsi="Times New Roman" w:cs="Times New Roman"/>
          <w:b/>
          <w:sz w:val="26"/>
          <w:szCs w:val="26"/>
        </w:rPr>
        <w:t xml:space="preserve"> инфраструктуры сел</w:t>
      </w:r>
      <w:r w:rsidR="00410373">
        <w:rPr>
          <w:rFonts w:ascii="Times New Roman" w:hAnsi="Times New Roman" w:cs="Times New Roman"/>
          <w:b/>
          <w:sz w:val="26"/>
          <w:szCs w:val="26"/>
        </w:rPr>
        <w:t>ьского поселения «Деревня Горки</w:t>
      </w:r>
      <w:r w:rsidRPr="009F4C11">
        <w:rPr>
          <w:rFonts w:ascii="Times New Roman" w:hAnsi="Times New Roman" w:cs="Times New Roman"/>
          <w:b/>
          <w:sz w:val="26"/>
          <w:szCs w:val="26"/>
        </w:rPr>
        <w:t>»</w:t>
      </w:r>
      <w:r w:rsidR="00D327C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27E4" w:rsidRDefault="00A127E4" w:rsidP="009F4C1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127E4" w:rsidRDefault="00A127E4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27CE">
        <w:rPr>
          <w:rFonts w:ascii="Times New Roman" w:hAnsi="Times New Roman" w:cs="Times New Roman"/>
          <w:sz w:val="26"/>
          <w:szCs w:val="26"/>
        </w:rPr>
        <w:t>Территорию сельского поселения составляют исторически сложившиеся земли населенных пунктов, прилегающие к нему земли общего пользования, территории традиционного природопользования населения сельского поселения, земли рекреационного назначения, земли для развития поселения. В состав территории сельского поселения входят земли независимо от форм собственности и целевого назначения.</w:t>
      </w:r>
    </w:p>
    <w:p w:rsidR="00F47857" w:rsidRPr="00F47857" w:rsidRDefault="00F47857" w:rsidP="00F47857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47857">
        <w:rPr>
          <w:rFonts w:ascii="Times New Roman" w:hAnsi="Times New Roman" w:cs="Times New Roman"/>
          <w:sz w:val="26"/>
          <w:szCs w:val="26"/>
        </w:rPr>
        <w:t xml:space="preserve"> Прилегающие земли относятся к сельскохозяйственным угодьям. </w:t>
      </w:r>
    </w:p>
    <w:p w:rsidR="00F47857" w:rsidRDefault="00F47857" w:rsidP="00F47857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47857">
        <w:rPr>
          <w:rFonts w:ascii="Times New Roman" w:hAnsi="Times New Roman" w:cs="Times New Roman"/>
          <w:sz w:val="26"/>
          <w:szCs w:val="26"/>
        </w:rPr>
        <w:t>В поселении име</w:t>
      </w:r>
      <w:r w:rsidR="00963BEA">
        <w:rPr>
          <w:rFonts w:ascii="Times New Roman" w:hAnsi="Times New Roman" w:cs="Times New Roman"/>
          <w:sz w:val="26"/>
          <w:szCs w:val="26"/>
        </w:rPr>
        <w:t>ется клуб, библиотека, школа, ФАП</w:t>
      </w:r>
      <w:r w:rsidRPr="00F47857">
        <w:rPr>
          <w:rFonts w:ascii="Times New Roman" w:hAnsi="Times New Roman" w:cs="Times New Roman"/>
          <w:sz w:val="26"/>
          <w:szCs w:val="26"/>
        </w:rPr>
        <w:t>, почтовое отделение. Уклад жизни поселения однороден и рассматривается в сторону частного сельскохозяйственного производства.</w:t>
      </w:r>
    </w:p>
    <w:p w:rsidR="00A127E4" w:rsidRPr="00D327CE" w:rsidRDefault="00A127E4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27CE">
        <w:rPr>
          <w:rFonts w:ascii="Times New Roman" w:hAnsi="Times New Roman" w:cs="Times New Roman"/>
          <w:sz w:val="26"/>
          <w:szCs w:val="26"/>
        </w:rPr>
        <w:t xml:space="preserve">Территория сельского поселения включает в себя населенные пункты, </w:t>
      </w:r>
      <w:r w:rsidR="00963BEA">
        <w:rPr>
          <w:rFonts w:ascii="Times New Roman" w:hAnsi="Times New Roman" w:cs="Times New Roman"/>
          <w:sz w:val="26"/>
          <w:szCs w:val="26"/>
        </w:rPr>
        <w:t>объединенных общей территорией: д. Горки, д. Ладыгино, д. Ершовка, д. Кульнево, д. Дементеевка, д. Прудищи, с. Рыченки, д. Воробьевка.</w:t>
      </w:r>
    </w:p>
    <w:p w:rsidR="00A127E4" w:rsidRPr="00D327CE" w:rsidRDefault="00A127E4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27CE">
        <w:rPr>
          <w:rFonts w:ascii="Times New Roman" w:hAnsi="Times New Roman" w:cs="Times New Roman"/>
          <w:sz w:val="26"/>
          <w:szCs w:val="26"/>
        </w:rPr>
        <w:t>Административным центром се</w:t>
      </w:r>
      <w:r w:rsidR="00963BEA">
        <w:rPr>
          <w:rFonts w:ascii="Times New Roman" w:hAnsi="Times New Roman" w:cs="Times New Roman"/>
          <w:sz w:val="26"/>
          <w:szCs w:val="26"/>
        </w:rPr>
        <w:t>льского поселения является деревня Горки.</w:t>
      </w:r>
    </w:p>
    <w:p w:rsidR="00EC131A" w:rsidRPr="00A127E4" w:rsidRDefault="00A127E4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327CE">
        <w:rPr>
          <w:rFonts w:ascii="Times New Roman" w:hAnsi="Times New Roman" w:cs="Times New Roman"/>
          <w:sz w:val="26"/>
          <w:szCs w:val="26"/>
        </w:rPr>
        <w:t>Территория сельского поселения входит в состав территории муниципального района «Перемышльский район».</w:t>
      </w:r>
    </w:p>
    <w:p w:rsidR="00635603" w:rsidRPr="00635603" w:rsidRDefault="00635603" w:rsidP="00635603">
      <w:pPr>
        <w:ind w:firstLine="709"/>
        <w:jc w:val="both"/>
        <w:rPr>
          <w:sz w:val="26"/>
          <w:szCs w:val="26"/>
        </w:rPr>
      </w:pPr>
      <w:r w:rsidRPr="00635603">
        <w:rPr>
          <w:sz w:val="26"/>
          <w:szCs w:val="26"/>
        </w:rPr>
        <w:t xml:space="preserve">В связи с тем, что бюджет сельского </w:t>
      </w:r>
      <w:r w:rsidR="00963BEA">
        <w:rPr>
          <w:sz w:val="26"/>
          <w:szCs w:val="26"/>
        </w:rPr>
        <w:t>поселения «Деревня Горки</w:t>
      </w:r>
      <w:r w:rsidRPr="00635603">
        <w:rPr>
          <w:sz w:val="26"/>
          <w:szCs w:val="26"/>
        </w:rPr>
        <w:t xml:space="preserve">» не располагает достаточным количеством средств, и нет дополнительных источников дохода, основной задачей комплексного развития систем коммунальной </w:t>
      </w:r>
      <w:r w:rsidR="00963BEA">
        <w:rPr>
          <w:sz w:val="26"/>
          <w:szCs w:val="26"/>
        </w:rPr>
        <w:t>инфраструктуры на период до 2030</w:t>
      </w:r>
      <w:r w:rsidRPr="00635603">
        <w:rPr>
          <w:sz w:val="26"/>
          <w:szCs w:val="26"/>
        </w:rPr>
        <w:t xml:space="preserve"> года является повышение надежности и качества функционирования существующих коммунальных систем. Средний уровень износа инженерных коммуникаций по поселению составляет более 60% и характеризуется высокой аварийностью, низким коэффициентом полезного действия мощностей и большими потерями энергоносителей. На т</w:t>
      </w:r>
      <w:r w:rsidR="00963BEA">
        <w:rPr>
          <w:sz w:val="26"/>
          <w:szCs w:val="26"/>
        </w:rPr>
        <w:t xml:space="preserve">ерритории сельского поселения </w:t>
      </w:r>
      <w:r w:rsidRPr="00635603">
        <w:rPr>
          <w:sz w:val="26"/>
          <w:szCs w:val="26"/>
        </w:rPr>
        <w:t xml:space="preserve"> планируется строительство социально значимых объектов и жилых домов, увелич</w:t>
      </w:r>
      <w:r w:rsidR="00E67483">
        <w:rPr>
          <w:sz w:val="26"/>
          <w:szCs w:val="26"/>
        </w:rPr>
        <w:t>атся имеющиеся нагрузки</w:t>
      </w:r>
      <w:r w:rsidRPr="00635603">
        <w:rPr>
          <w:sz w:val="26"/>
          <w:szCs w:val="26"/>
        </w:rPr>
        <w:t>.</w:t>
      </w:r>
    </w:p>
    <w:p w:rsidR="00D96C98" w:rsidRDefault="00D96C98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8683B" w:rsidRPr="007B6C55" w:rsidRDefault="0028683B" w:rsidP="0028683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B6C55">
        <w:rPr>
          <w:rFonts w:ascii="Times New Roman" w:hAnsi="Times New Roman" w:cs="Times New Roman"/>
          <w:sz w:val="26"/>
          <w:szCs w:val="26"/>
        </w:rPr>
        <w:t>Электр</w:t>
      </w:r>
      <w:r>
        <w:rPr>
          <w:rFonts w:ascii="Times New Roman" w:hAnsi="Times New Roman" w:cs="Times New Roman"/>
          <w:sz w:val="26"/>
          <w:szCs w:val="26"/>
        </w:rPr>
        <w:t xml:space="preserve">оснабжение </w:t>
      </w:r>
      <w:r w:rsidRPr="007B6C55">
        <w:rPr>
          <w:rFonts w:ascii="Times New Roman" w:hAnsi="Times New Roman" w:cs="Times New Roman"/>
          <w:sz w:val="26"/>
          <w:szCs w:val="26"/>
        </w:rPr>
        <w:t>осуществляется от централизованных источников ПАО "МРСК Центра и Приволжья", филиал "Калугаэнерго", ПО "КЭС", используются воздушные линии 10 кВ, 0,4 кВ, которые состоят на балансе предприятия. Гарантирующим поставщиком электрической энергии на территории Калужской области является ОАО "Калужская энергосбытовая компания".</w:t>
      </w:r>
    </w:p>
    <w:p w:rsidR="0028683B" w:rsidRPr="00635603" w:rsidRDefault="0028683B" w:rsidP="0028683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B6C55">
        <w:rPr>
          <w:rFonts w:ascii="Times New Roman" w:hAnsi="Times New Roman" w:cs="Times New Roman"/>
          <w:sz w:val="26"/>
          <w:szCs w:val="26"/>
        </w:rPr>
        <w:t xml:space="preserve">Обслуживающими организациями постоянно ведется контроль над </w:t>
      </w:r>
      <w:r w:rsidRPr="00635603">
        <w:rPr>
          <w:rFonts w:ascii="Times New Roman" w:hAnsi="Times New Roman" w:cs="Times New Roman"/>
          <w:sz w:val="26"/>
          <w:szCs w:val="26"/>
        </w:rPr>
        <w:t>эксплуатацией электрических сетей, ведутся работы по замене, ремонту, реконструкции распределительных сетей и электрического оборудования.</w:t>
      </w:r>
    </w:p>
    <w:p w:rsidR="00D72969" w:rsidRPr="00D72969" w:rsidRDefault="00635603" w:rsidP="00635603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35603">
        <w:rPr>
          <w:rFonts w:ascii="Times New Roman" w:hAnsi="Times New Roman" w:cs="Times New Roman"/>
          <w:sz w:val="26"/>
          <w:szCs w:val="26"/>
        </w:rPr>
        <w:lastRenderedPageBreak/>
        <w:t>Объемы нового строительства электросетевых объектов в зоне обслуживания РЭС и характеристики планируемых к сооружению и реконструкции объектов будут определены исходя из прогнозируемых нагрузки и месторасположения, состояния и технических параметров существующей сети и подлежат уточнению при конкретном проектировании.</w:t>
      </w:r>
    </w:p>
    <w:p w:rsidR="00D96C98" w:rsidRPr="00635603" w:rsidRDefault="00D96C98" w:rsidP="00FB0EF4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35603" w:rsidRPr="00635603" w:rsidRDefault="00635603" w:rsidP="00635603">
      <w:pPr>
        <w:ind w:firstLine="567"/>
        <w:jc w:val="both"/>
        <w:rPr>
          <w:color w:val="000000"/>
          <w:sz w:val="26"/>
          <w:szCs w:val="26"/>
        </w:rPr>
      </w:pPr>
      <w:r w:rsidRPr="00635603">
        <w:rPr>
          <w:color w:val="000000"/>
          <w:sz w:val="26"/>
          <w:szCs w:val="26"/>
        </w:rPr>
        <w:t xml:space="preserve">Питьевой водой в сельском </w:t>
      </w:r>
      <w:r w:rsidR="00F104F3">
        <w:rPr>
          <w:color w:val="000000"/>
          <w:sz w:val="26"/>
          <w:szCs w:val="26"/>
        </w:rPr>
        <w:t>поселении «Деревня Горки</w:t>
      </w:r>
      <w:r w:rsidRPr="00635603">
        <w:rPr>
          <w:color w:val="000000"/>
          <w:sz w:val="26"/>
          <w:szCs w:val="26"/>
        </w:rPr>
        <w:t xml:space="preserve">» обеспечено все население. </w:t>
      </w:r>
      <w:r w:rsidR="00F104F3">
        <w:rPr>
          <w:color w:val="000000"/>
          <w:sz w:val="26"/>
          <w:szCs w:val="26"/>
        </w:rPr>
        <w:t>В д. Горки</w:t>
      </w:r>
      <w:r w:rsidRPr="00635603">
        <w:rPr>
          <w:color w:val="000000"/>
          <w:sz w:val="26"/>
          <w:szCs w:val="26"/>
        </w:rPr>
        <w:t xml:space="preserve">  функционирует система питьевого водоснабжения, которая, обслуживается ГП </w:t>
      </w:r>
      <w:r w:rsidR="00F104F3">
        <w:rPr>
          <w:color w:val="000000"/>
          <w:sz w:val="26"/>
          <w:szCs w:val="26"/>
        </w:rPr>
        <w:t>«Калугаоблводоканал». О всех остальных деревнях сельского поселения колодезное водоснабжение.</w:t>
      </w:r>
      <w:r w:rsidRPr="00635603">
        <w:rPr>
          <w:color w:val="000000"/>
          <w:sz w:val="26"/>
          <w:szCs w:val="26"/>
        </w:rPr>
        <w:t xml:space="preserve"> </w:t>
      </w:r>
    </w:p>
    <w:p w:rsidR="00635603" w:rsidRPr="00635603" w:rsidRDefault="00635603" w:rsidP="00F104F3">
      <w:pPr>
        <w:ind w:firstLine="567"/>
        <w:jc w:val="both"/>
        <w:rPr>
          <w:color w:val="000000"/>
          <w:sz w:val="26"/>
          <w:szCs w:val="26"/>
        </w:rPr>
      </w:pPr>
      <w:r w:rsidRPr="00635603">
        <w:rPr>
          <w:color w:val="000000"/>
          <w:sz w:val="26"/>
          <w:szCs w:val="26"/>
        </w:rPr>
        <w:t>Общая протяженность водопроводных сет</w:t>
      </w:r>
      <w:r w:rsidR="00F104F3">
        <w:rPr>
          <w:color w:val="000000"/>
          <w:sz w:val="26"/>
          <w:szCs w:val="26"/>
        </w:rPr>
        <w:t>ей в поселении составляет 4,5</w:t>
      </w:r>
      <w:r w:rsidRPr="00635603">
        <w:rPr>
          <w:color w:val="000000"/>
          <w:sz w:val="26"/>
          <w:szCs w:val="26"/>
        </w:rPr>
        <w:t xml:space="preserve"> км.</w:t>
      </w:r>
    </w:p>
    <w:p w:rsidR="00635603" w:rsidRPr="00635603" w:rsidRDefault="00635603" w:rsidP="00635603">
      <w:pPr>
        <w:ind w:firstLine="567"/>
        <w:jc w:val="both"/>
        <w:rPr>
          <w:sz w:val="26"/>
          <w:szCs w:val="26"/>
        </w:rPr>
      </w:pPr>
      <w:r w:rsidRPr="00635603">
        <w:rPr>
          <w:sz w:val="26"/>
          <w:szCs w:val="26"/>
        </w:rPr>
        <w:t>Текущий ремонт не решает проблемы сверхнормативных потерь и стабильной подачи воды потребителям, поэтому необходимо выполнить ряд мероприятий на водопроводных сетях, представленных в данной программе.</w:t>
      </w:r>
    </w:p>
    <w:p w:rsidR="00DF73B2" w:rsidRDefault="00DF73B2" w:rsidP="00DF73B2">
      <w:pPr>
        <w:spacing w:after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Часть </w:t>
      </w:r>
      <w:r w:rsidR="00635603" w:rsidRPr="00635603">
        <w:rPr>
          <w:sz w:val="26"/>
          <w:szCs w:val="26"/>
        </w:rPr>
        <w:t>систем</w:t>
      </w:r>
      <w:r>
        <w:rPr>
          <w:sz w:val="26"/>
          <w:szCs w:val="26"/>
        </w:rPr>
        <w:t>ы</w:t>
      </w:r>
      <w:r w:rsidR="00635603" w:rsidRPr="00635603">
        <w:rPr>
          <w:sz w:val="26"/>
          <w:szCs w:val="26"/>
        </w:rPr>
        <w:t xml:space="preserve"> водоснабжения требует полной реконструкции. Водопровод изношен, потери воды превышают допустимые нормы, что ведет к дополнительным постоянным затратам. Это создает затруднения в обеспечении населения водой, ухудшает жилищно-бытовые условия. Порывы водопроводных сетей, неудовлетворительное состояние зон санитарной охраны водозаборных скважин приводит к ухудшению качества питьевой воды, обуславливает вторичное загрязнение водозаборов. Эти факторы негативно воздействуют на здоровье населения. </w:t>
      </w:r>
    </w:p>
    <w:p w:rsidR="00635603" w:rsidRPr="00635603" w:rsidRDefault="00DF73B2" w:rsidP="00DF73B2">
      <w:pPr>
        <w:spacing w:after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35603" w:rsidRPr="00635603">
        <w:rPr>
          <w:sz w:val="26"/>
          <w:szCs w:val="26"/>
        </w:rPr>
        <w:t xml:space="preserve">собое внимание в сфере водоснабжения следует уделить установке приборов учёта. Экономический эффект от замены водопроводных сетей, реконструкции башен, установки водоочистных установок без налаживания учёта потребления воды будет менее ощутимым. </w:t>
      </w:r>
    </w:p>
    <w:p w:rsidR="00635603" w:rsidRPr="00635603" w:rsidRDefault="00635603" w:rsidP="00635603">
      <w:pPr>
        <w:ind w:firstLine="567"/>
        <w:jc w:val="both"/>
        <w:rPr>
          <w:sz w:val="26"/>
          <w:szCs w:val="26"/>
        </w:rPr>
      </w:pPr>
      <w:r w:rsidRPr="00635603">
        <w:rPr>
          <w:sz w:val="26"/>
          <w:szCs w:val="26"/>
        </w:rPr>
        <w:t>В первую очередь это должно коснуться социально значимых объектов и налаживания учёта поднятой воды. Необходимо как активно проводить убеждение населения по поводу установки счётчиков, так и в обязательном порядке оснащать ими все объекты, подключаемые к реконструируемым водопроводным сетям. Это позволит снизить расходы на электроэнергию, очистку воды, повысить собираемость платежей.</w:t>
      </w:r>
    </w:p>
    <w:p w:rsidR="00635603" w:rsidRPr="00635603" w:rsidRDefault="00635603" w:rsidP="00635603">
      <w:pPr>
        <w:ind w:firstLine="567"/>
        <w:jc w:val="both"/>
        <w:rPr>
          <w:sz w:val="26"/>
          <w:szCs w:val="26"/>
        </w:rPr>
      </w:pPr>
      <w:r w:rsidRPr="00635603">
        <w:rPr>
          <w:sz w:val="26"/>
          <w:szCs w:val="26"/>
        </w:rPr>
        <w:t>Среди мероприятий по водоснабжению приоритетными следует признать: бурение скважин, ремонт водопрово</w:t>
      </w:r>
      <w:r w:rsidR="00DF73B2">
        <w:rPr>
          <w:sz w:val="26"/>
          <w:szCs w:val="26"/>
        </w:rPr>
        <w:t>дных сетей</w:t>
      </w:r>
      <w:r w:rsidRPr="00635603">
        <w:rPr>
          <w:sz w:val="26"/>
          <w:szCs w:val="26"/>
        </w:rPr>
        <w:t>.</w:t>
      </w:r>
    </w:p>
    <w:p w:rsidR="00635603" w:rsidRPr="00635603" w:rsidRDefault="00DF73B2" w:rsidP="006356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период с 2020 по 2030</w:t>
      </w:r>
      <w:r w:rsidR="00635603" w:rsidRPr="00635603">
        <w:rPr>
          <w:sz w:val="26"/>
          <w:szCs w:val="26"/>
        </w:rPr>
        <w:t xml:space="preserve"> года в системах водоснабжения сельского поселения планируется:</w:t>
      </w:r>
    </w:p>
    <w:p w:rsidR="00635603" w:rsidRPr="00635603" w:rsidRDefault="00635603" w:rsidP="00635603">
      <w:pPr>
        <w:numPr>
          <w:ilvl w:val="0"/>
          <w:numId w:val="11"/>
        </w:numPr>
        <w:jc w:val="both"/>
        <w:rPr>
          <w:sz w:val="26"/>
          <w:szCs w:val="26"/>
        </w:rPr>
      </w:pPr>
      <w:r w:rsidRPr="00635603">
        <w:rPr>
          <w:sz w:val="26"/>
          <w:szCs w:val="26"/>
        </w:rPr>
        <w:t>заменить (и проложить новые) участки водопроводных сетей;</w:t>
      </w:r>
    </w:p>
    <w:p w:rsidR="00635603" w:rsidRPr="00DF73B2" w:rsidRDefault="00635603" w:rsidP="00DF73B2">
      <w:pPr>
        <w:numPr>
          <w:ilvl w:val="0"/>
          <w:numId w:val="11"/>
        </w:numPr>
        <w:jc w:val="both"/>
        <w:rPr>
          <w:sz w:val="26"/>
          <w:szCs w:val="26"/>
        </w:rPr>
      </w:pPr>
      <w:r w:rsidRPr="00635603">
        <w:rPr>
          <w:sz w:val="26"/>
          <w:szCs w:val="26"/>
        </w:rPr>
        <w:t>провести ремонт и реконструкцию водонапорных башен;</w:t>
      </w:r>
    </w:p>
    <w:p w:rsidR="00635603" w:rsidRDefault="00635603" w:rsidP="00635603">
      <w:pPr>
        <w:spacing w:after="240"/>
        <w:ind w:firstLine="567"/>
        <w:jc w:val="both"/>
        <w:rPr>
          <w:sz w:val="26"/>
          <w:szCs w:val="26"/>
        </w:rPr>
      </w:pPr>
      <w:r w:rsidRPr="00635603">
        <w:rPr>
          <w:sz w:val="26"/>
          <w:szCs w:val="26"/>
        </w:rPr>
        <w:t>Решение задач, связанных с построением эффективной системы водоснабжения на территории сельского поселения это длительный и достаточно дорогостоящий процесс, который требует комплексного подхода к решению первоочередных задач.</w:t>
      </w:r>
    </w:p>
    <w:p w:rsidR="00A127E4" w:rsidRDefault="00A80451" w:rsidP="00A80451">
      <w:pPr>
        <w:ind w:firstLine="567"/>
        <w:jc w:val="both"/>
        <w:rPr>
          <w:sz w:val="26"/>
          <w:szCs w:val="26"/>
        </w:rPr>
      </w:pPr>
      <w:r w:rsidRPr="00A80451">
        <w:rPr>
          <w:sz w:val="26"/>
          <w:szCs w:val="26"/>
        </w:rPr>
        <w:t>Централизованная канализация на территории сельского поселения имеется. Протяженность лин</w:t>
      </w:r>
      <w:r w:rsidR="00DF73B2">
        <w:rPr>
          <w:sz w:val="26"/>
          <w:szCs w:val="26"/>
        </w:rPr>
        <w:t xml:space="preserve">ий водоотведения составляет 4,3 </w:t>
      </w:r>
      <w:r w:rsidRPr="00A80451">
        <w:rPr>
          <w:sz w:val="26"/>
          <w:szCs w:val="26"/>
        </w:rPr>
        <w:t>км. На данном этапе развития поселения назрела острая необходимость в системе централизованной к</w:t>
      </w:r>
      <w:r w:rsidR="00DF73B2">
        <w:rPr>
          <w:sz w:val="26"/>
          <w:szCs w:val="26"/>
        </w:rPr>
        <w:t xml:space="preserve">анализации. </w:t>
      </w:r>
      <w:r w:rsidRPr="00A80451">
        <w:rPr>
          <w:sz w:val="26"/>
          <w:szCs w:val="26"/>
        </w:rPr>
        <w:t xml:space="preserve">Данной Программой предусматривается обеспечения централизованной системой водоотведения и очистки хозяйственно-бытовых </w:t>
      </w:r>
      <w:r w:rsidRPr="00A80451">
        <w:rPr>
          <w:sz w:val="26"/>
          <w:szCs w:val="26"/>
        </w:rPr>
        <w:lastRenderedPageBreak/>
        <w:t>сточных вод, строительство систем централизованной бытовой и ливневой канализации.</w:t>
      </w:r>
    </w:p>
    <w:p w:rsidR="00A80451" w:rsidRPr="00A80451" w:rsidRDefault="00A80451" w:rsidP="00A80451">
      <w:pPr>
        <w:ind w:firstLine="567"/>
        <w:jc w:val="both"/>
        <w:rPr>
          <w:sz w:val="26"/>
          <w:szCs w:val="26"/>
        </w:rPr>
      </w:pPr>
      <w:r w:rsidRPr="00A80451">
        <w:rPr>
          <w:sz w:val="26"/>
          <w:szCs w:val="26"/>
        </w:rPr>
        <w:t xml:space="preserve">Вывоз ТБО, в сельском </w:t>
      </w:r>
      <w:r w:rsidR="00DF73B2">
        <w:rPr>
          <w:sz w:val="26"/>
          <w:szCs w:val="26"/>
        </w:rPr>
        <w:t>поселении «Деревня Горки</w:t>
      </w:r>
      <w:r w:rsidRPr="00A80451">
        <w:rPr>
          <w:sz w:val="26"/>
          <w:szCs w:val="26"/>
        </w:rPr>
        <w:t>», осуществляется на полигон ТБО</w:t>
      </w:r>
      <w:r w:rsidR="00DF73B2">
        <w:rPr>
          <w:sz w:val="26"/>
          <w:szCs w:val="26"/>
        </w:rPr>
        <w:t xml:space="preserve"> г. Сухиничи.</w:t>
      </w:r>
      <w:r w:rsidRPr="00A80451">
        <w:rPr>
          <w:sz w:val="26"/>
          <w:szCs w:val="26"/>
        </w:rPr>
        <w:t xml:space="preserve"> На т</w:t>
      </w:r>
      <w:r w:rsidR="00DF73B2">
        <w:rPr>
          <w:sz w:val="26"/>
          <w:szCs w:val="26"/>
        </w:rPr>
        <w:t>ерритории сельского поселения 1</w:t>
      </w:r>
      <w:r w:rsidR="00F522F2" w:rsidRPr="00F522F2">
        <w:rPr>
          <w:sz w:val="26"/>
          <w:szCs w:val="26"/>
        </w:rPr>
        <w:t xml:space="preserve">6 </w:t>
      </w:r>
      <w:r w:rsidR="00F522F2">
        <w:rPr>
          <w:sz w:val="26"/>
          <w:szCs w:val="26"/>
        </w:rPr>
        <w:t>контейнерных площадки. Вывоз ТБО осуществляет ООО «Форум»</w:t>
      </w:r>
      <w:r w:rsidRPr="00A80451">
        <w:rPr>
          <w:sz w:val="26"/>
          <w:szCs w:val="26"/>
        </w:rPr>
        <w:t>.  Возникающие время от времени места захламления регулярно убираю</w:t>
      </w:r>
      <w:r>
        <w:rPr>
          <w:sz w:val="26"/>
          <w:szCs w:val="26"/>
        </w:rPr>
        <w:t>тся силами сельского поселения.</w:t>
      </w:r>
    </w:p>
    <w:p w:rsidR="00A80451" w:rsidRPr="00A80451" w:rsidRDefault="00A80451" w:rsidP="00A80451">
      <w:pPr>
        <w:ind w:firstLine="567"/>
        <w:jc w:val="both"/>
        <w:rPr>
          <w:sz w:val="26"/>
          <w:szCs w:val="26"/>
        </w:rPr>
      </w:pPr>
      <w:r w:rsidRPr="00A80451">
        <w:rPr>
          <w:sz w:val="26"/>
          <w:szCs w:val="26"/>
        </w:rPr>
        <w:t>Проблемы сбора, вывоза твердых бытовых отходов имеют тенденцию к обострению, что характерно для каждой территории, Генеральная стратегическая линия решения проблемы ТБО - переход от полигонного захоронения отходов к их промышленной переработке. Однако подобное решение требует значит</w:t>
      </w:r>
      <w:r>
        <w:rPr>
          <w:sz w:val="26"/>
          <w:szCs w:val="26"/>
        </w:rPr>
        <w:t>ельных инвестиционных вложений.</w:t>
      </w:r>
    </w:p>
    <w:p w:rsidR="00A80451" w:rsidRPr="00A80451" w:rsidRDefault="00A80451" w:rsidP="00A80451">
      <w:pPr>
        <w:ind w:firstLine="567"/>
        <w:jc w:val="both"/>
        <w:rPr>
          <w:sz w:val="26"/>
          <w:szCs w:val="26"/>
        </w:rPr>
      </w:pPr>
      <w:r w:rsidRPr="00A80451">
        <w:rPr>
          <w:sz w:val="26"/>
          <w:szCs w:val="26"/>
        </w:rPr>
        <w:t>Присутствует также проблема возникновения несанкционированных свалок, которые требуют значительных финансовых затрат на их ликвидацию и эффективного контроля за их возникновением со стороны соответст</w:t>
      </w:r>
      <w:r>
        <w:rPr>
          <w:sz w:val="26"/>
          <w:szCs w:val="26"/>
        </w:rPr>
        <w:t>вующих уполномоченных структур.</w:t>
      </w:r>
    </w:p>
    <w:p w:rsidR="00A80451" w:rsidRPr="00A80451" w:rsidRDefault="00A80451" w:rsidP="00A80451">
      <w:pPr>
        <w:ind w:firstLine="567"/>
        <w:jc w:val="both"/>
        <w:rPr>
          <w:sz w:val="26"/>
          <w:szCs w:val="26"/>
        </w:rPr>
      </w:pPr>
      <w:r w:rsidRPr="00A80451">
        <w:rPr>
          <w:sz w:val="26"/>
          <w:szCs w:val="26"/>
        </w:rPr>
        <w:t>Дополнительно следует отметить недостаточно высокий уровень технической оснащенности существующих полигонов для захоронения ТБО современными средствами и механизмами и, как следствие, возникающие проблемы приема</w:t>
      </w:r>
      <w:r>
        <w:rPr>
          <w:sz w:val="26"/>
          <w:szCs w:val="26"/>
        </w:rPr>
        <w:t>, складирования и изоляции ТБО.</w:t>
      </w:r>
    </w:p>
    <w:p w:rsidR="00A80451" w:rsidRPr="00A80451" w:rsidRDefault="00A80451" w:rsidP="00A80451">
      <w:pPr>
        <w:ind w:firstLine="567"/>
        <w:jc w:val="both"/>
        <w:rPr>
          <w:sz w:val="26"/>
          <w:szCs w:val="26"/>
        </w:rPr>
      </w:pPr>
      <w:r w:rsidRPr="00A80451">
        <w:rPr>
          <w:sz w:val="26"/>
          <w:szCs w:val="26"/>
        </w:rPr>
        <w:t>Можно выделить следующие основные проблемы, св</w:t>
      </w:r>
      <w:r>
        <w:rPr>
          <w:sz w:val="26"/>
          <w:szCs w:val="26"/>
        </w:rPr>
        <w:t>язанные со сбором, вывозом ТБО:</w:t>
      </w:r>
    </w:p>
    <w:p w:rsidR="00F522F2" w:rsidRDefault="00F522F2" w:rsidP="00F522F2">
      <w:pPr>
        <w:pStyle w:val="a8"/>
        <w:numPr>
          <w:ilvl w:val="0"/>
          <w:numId w:val="12"/>
        </w:numPr>
        <w:jc w:val="both"/>
        <w:rPr>
          <w:sz w:val="26"/>
          <w:szCs w:val="26"/>
        </w:rPr>
      </w:pPr>
      <w:r w:rsidRPr="00F522F2">
        <w:rPr>
          <w:sz w:val="26"/>
          <w:szCs w:val="26"/>
        </w:rPr>
        <w:t>Экологические проблемы:</w:t>
      </w:r>
      <w:r>
        <w:rPr>
          <w:sz w:val="26"/>
          <w:szCs w:val="26"/>
        </w:rPr>
        <w:t xml:space="preserve"> </w:t>
      </w:r>
    </w:p>
    <w:p w:rsidR="00A80451" w:rsidRPr="00F522F2" w:rsidRDefault="00F522F2" w:rsidP="00F522F2">
      <w:pPr>
        <w:pStyle w:val="a8"/>
        <w:ind w:left="133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0451" w:rsidRPr="00F522F2">
        <w:rPr>
          <w:sz w:val="26"/>
          <w:szCs w:val="26"/>
        </w:rPr>
        <w:t>действующая площадка полностью исчерпала свои объемы вместимости;</w:t>
      </w:r>
    </w:p>
    <w:p w:rsidR="00A80451" w:rsidRPr="00A80451" w:rsidRDefault="00F522F2" w:rsidP="00A804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</w:t>
      </w:r>
      <w:r w:rsidR="00A80451" w:rsidRPr="00A80451">
        <w:rPr>
          <w:sz w:val="26"/>
          <w:szCs w:val="26"/>
        </w:rPr>
        <w:t>содержание придомовых территорий в части обеспеченности их к</w:t>
      </w:r>
      <w:r w:rsidR="00A80451">
        <w:rPr>
          <w:sz w:val="26"/>
          <w:szCs w:val="26"/>
        </w:rPr>
        <w:t>онтейнерами (мусоросборниками).</w:t>
      </w:r>
    </w:p>
    <w:p w:rsidR="00A80451" w:rsidRPr="00A80451" w:rsidRDefault="00A80451" w:rsidP="00A80451">
      <w:pPr>
        <w:ind w:firstLine="567"/>
        <w:jc w:val="both"/>
        <w:rPr>
          <w:sz w:val="26"/>
          <w:szCs w:val="26"/>
        </w:rPr>
      </w:pPr>
      <w:r w:rsidRPr="00A80451">
        <w:rPr>
          <w:sz w:val="26"/>
          <w:szCs w:val="26"/>
        </w:rPr>
        <w:t>2.         Экономические</w:t>
      </w:r>
      <w:r>
        <w:rPr>
          <w:sz w:val="26"/>
          <w:szCs w:val="26"/>
        </w:rPr>
        <w:t xml:space="preserve"> проблемы:</w:t>
      </w:r>
    </w:p>
    <w:p w:rsidR="00A80451" w:rsidRPr="00A80451" w:rsidRDefault="00F522F2" w:rsidP="00A804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н</w:t>
      </w:r>
      <w:r w:rsidR="00A80451" w:rsidRPr="00A80451">
        <w:rPr>
          <w:sz w:val="26"/>
          <w:szCs w:val="26"/>
        </w:rPr>
        <w:t>едостаточный объем привлекаемых инвестиций в экономику сельского поселения на решение пробле</w:t>
      </w:r>
      <w:r w:rsidR="00A80451">
        <w:rPr>
          <w:sz w:val="26"/>
          <w:szCs w:val="26"/>
        </w:rPr>
        <w:t>м в сфере обращения с отходами;</w:t>
      </w:r>
    </w:p>
    <w:p w:rsidR="00A80451" w:rsidRPr="00A80451" w:rsidRDefault="00F522F2" w:rsidP="00F522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-</w:t>
      </w:r>
      <w:r w:rsidR="00A80451" w:rsidRPr="00A80451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A80451" w:rsidRPr="00A80451">
        <w:rPr>
          <w:sz w:val="26"/>
          <w:szCs w:val="26"/>
        </w:rPr>
        <w:t>алоговое законодательство (в части распределения платы за негативное воздействие на окружающую среду) не позволяет муниципальным образованиям использовать в достаточно полной мере возможности решения экологических проблем,</w:t>
      </w:r>
      <w:r w:rsidR="00A80451">
        <w:rPr>
          <w:sz w:val="26"/>
          <w:szCs w:val="26"/>
        </w:rPr>
        <w:t xml:space="preserve"> возникающих на местном уровне.</w:t>
      </w:r>
    </w:p>
    <w:p w:rsidR="00A80451" w:rsidRPr="00A80451" w:rsidRDefault="00A80451" w:rsidP="00A804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        Социальные проблемы:</w:t>
      </w:r>
    </w:p>
    <w:p w:rsidR="00A80451" w:rsidRPr="00A80451" w:rsidRDefault="00F522F2" w:rsidP="00A804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</w:t>
      </w:r>
      <w:r w:rsidR="00A80451" w:rsidRPr="00A80451">
        <w:rPr>
          <w:sz w:val="26"/>
          <w:szCs w:val="26"/>
        </w:rPr>
        <w:t xml:space="preserve">  практически полностью отсутствует культура ресурсосбережения;</w:t>
      </w:r>
    </w:p>
    <w:p w:rsidR="00A80451" w:rsidRPr="00A80451" w:rsidRDefault="00F522F2" w:rsidP="00F522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-</w:t>
      </w:r>
      <w:r w:rsidR="00A80451" w:rsidRPr="00A80451">
        <w:rPr>
          <w:sz w:val="26"/>
          <w:szCs w:val="26"/>
        </w:rPr>
        <w:t xml:space="preserve"> отсутствует система стимуляции насел</w:t>
      </w:r>
      <w:r w:rsidR="00A80451">
        <w:rPr>
          <w:sz w:val="26"/>
          <w:szCs w:val="26"/>
        </w:rPr>
        <w:t>ения для селективного сбора ТБО;</w:t>
      </w:r>
    </w:p>
    <w:p w:rsidR="00A80451" w:rsidRPr="00A80451" w:rsidRDefault="00F522F2" w:rsidP="00A804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A80451" w:rsidRPr="00A80451">
        <w:rPr>
          <w:sz w:val="26"/>
          <w:szCs w:val="26"/>
        </w:rPr>
        <w:t xml:space="preserve"> не в полной мере осуществляется процесс воспитания эк</w:t>
      </w:r>
      <w:r w:rsidR="00A80451">
        <w:rPr>
          <w:sz w:val="26"/>
          <w:szCs w:val="26"/>
        </w:rPr>
        <w:t>ологической культуры населения.</w:t>
      </w:r>
    </w:p>
    <w:p w:rsidR="00A80451" w:rsidRPr="00A80451" w:rsidRDefault="00A80451" w:rsidP="00A80451">
      <w:pPr>
        <w:ind w:firstLine="567"/>
        <w:jc w:val="both"/>
        <w:rPr>
          <w:sz w:val="26"/>
          <w:szCs w:val="26"/>
        </w:rPr>
      </w:pPr>
      <w:r w:rsidRPr="00A80451">
        <w:rPr>
          <w:sz w:val="26"/>
          <w:szCs w:val="26"/>
        </w:rPr>
        <w:t>4.         Организационные пробл</w:t>
      </w:r>
      <w:r>
        <w:rPr>
          <w:sz w:val="26"/>
          <w:szCs w:val="26"/>
        </w:rPr>
        <w:t>емы:</w:t>
      </w:r>
    </w:p>
    <w:p w:rsidR="00A80451" w:rsidRPr="00A80451" w:rsidRDefault="00F522F2" w:rsidP="00A804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="00A80451" w:rsidRPr="00A80451">
        <w:rPr>
          <w:sz w:val="26"/>
          <w:szCs w:val="26"/>
        </w:rPr>
        <w:t xml:space="preserve">   недостаточно проработана система сбора крупногабаритных отх</w:t>
      </w:r>
      <w:r w:rsidR="00A80451">
        <w:rPr>
          <w:sz w:val="26"/>
          <w:szCs w:val="26"/>
        </w:rPr>
        <w:t>одов с территорий домовладений;</w:t>
      </w:r>
    </w:p>
    <w:p w:rsidR="00A80451" w:rsidRPr="00A80451" w:rsidRDefault="00F522F2" w:rsidP="00A804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 </w:t>
      </w:r>
      <w:r w:rsidR="00A80451" w:rsidRPr="00A80451">
        <w:rPr>
          <w:sz w:val="26"/>
          <w:szCs w:val="26"/>
        </w:rPr>
        <w:t>отсутствие текущего мониторинга несанкционированных свалок ТБО и своевременно принимаемых мер по их ликвидации.</w:t>
      </w:r>
    </w:p>
    <w:p w:rsidR="00A80451" w:rsidRPr="00A80451" w:rsidRDefault="00A80451" w:rsidP="00A80451">
      <w:pPr>
        <w:ind w:firstLine="567"/>
        <w:jc w:val="both"/>
        <w:rPr>
          <w:sz w:val="26"/>
          <w:szCs w:val="26"/>
        </w:rPr>
      </w:pPr>
    </w:p>
    <w:p w:rsidR="00A80451" w:rsidRPr="00A80451" w:rsidRDefault="00A80451" w:rsidP="00A80451">
      <w:pPr>
        <w:ind w:firstLine="567"/>
        <w:jc w:val="both"/>
        <w:rPr>
          <w:sz w:val="26"/>
          <w:szCs w:val="26"/>
        </w:rPr>
      </w:pPr>
      <w:r w:rsidRPr="00A80451">
        <w:rPr>
          <w:sz w:val="26"/>
          <w:szCs w:val="26"/>
        </w:rPr>
        <w:t>Решение указанных проблем требует системного подхода, как к разработке общей стратегии, так и конкретных программных мероприятий и обеспечение их ресурсами.</w:t>
      </w:r>
    </w:p>
    <w:p w:rsidR="00A80451" w:rsidRDefault="00A80451" w:rsidP="00A127E4">
      <w:pPr>
        <w:ind w:firstLine="567"/>
        <w:jc w:val="both"/>
        <w:rPr>
          <w:sz w:val="26"/>
          <w:szCs w:val="26"/>
        </w:rPr>
      </w:pPr>
    </w:p>
    <w:p w:rsidR="007B6C55" w:rsidRPr="007B6C55" w:rsidRDefault="007B6C55" w:rsidP="007B6C55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</w:t>
      </w:r>
      <w:r w:rsidRPr="007B6C55">
        <w:rPr>
          <w:b/>
          <w:sz w:val="26"/>
          <w:szCs w:val="26"/>
        </w:rPr>
        <w:t>План развития поселения</w:t>
      </w:r>
      <w:r>
        <w:rPr>
          <w:b/>
          <w:sz w:val="26"/>
          <w:szCs w:val="26"/>
        </w:rPr>
        <w:t xml:space="preserve">, </w:t>
      </w:r>
      <w:r w:rsidRPr="007B6C55">
        <w:rPr>
          <w:b/>
          <w:sz w:val="26"/>
          <w:szCs w:val="26"/>
        </w:rPr>
        <w:t>план прогнозируемой застройки и прогнозируемый спрос на коммунальные ресурсы на период действия генерального плана</w:t>
      </w:r>
    </w:p>
    <w:p w:rsidR="00A127E4" w:rsidRDefault="00A127E4" w:rsidP="00A127E4">
      <w:pPr>
        <w:ind w:firstLine="567"/>
        <w:jc w:val="both"/>
        <w:rPr>
          <w:sz w:val="26"/>
          <w:szCs w:val="26"/>
        </w:rPr>
      </w:pPr>
    </w:p>
    <w:p w:rsidR="00925B1C" w:rsidRPr="00702271" w:rsidRDefault="00925B1C" w:rsidP="00FB0EF4">
      <w:pPr>
        <w:ind w:firstLine="709"/>
        <w:jc w:val="both"/>
        <w:rPr>
          <w:sz w:val="26"/>
          <w:szCs w:val="26"/>
        </w:rPr>
      </w:pPr>
      <w:r w:rsidRPr="00702271">
        <w:rPr>
          <w:sz w:val="26"/>
          <w:szCs w:val="26"/>
        </w:rPr>
        <w:t>Основная часть территории населенного пункта поселения — зона жилой застройки.</w:t>
      </w:r>
    </w:p>
    <w:p w:rsidR="00925B1C" w:rsidRDefault="00925B1C" w:rsidP="00FB0EF4">
      <w:pPr>
        <w:ind w:firstLine="709"/>
        <w:jc w:val="both"/>
        <w:rPr>
          <w:sz w:val="26"/>
          <w:szCs w:val="26"/>
        </w:rPr>
      </w:pPr>
      <w:r w:rsidRPr="00702271">
        <w:rPr>
          <w:sz w:val="26"/>
          <w:szCs w:val="26"/>
        </w:rPr>
        <w:t>Основной тип застройки — индивидуальная усадебная.</w:t>
      </w:r>
    </w:p>
    <w:p w:rsidR="00925B1C" w:rsidRPr="00925B1C" w:rsidRDefault="00925B1C" w:rsidP="00FB0EF4">
      <w:pPr>
        <w:ind w:firstLine="709"/>
        <w:jc w:val="both"/>
        <w:rPr>
          <w:sz w:val="26"/>
          <w:szCs w:val="26"/>
        </w:rPr>
      </w:pPr>
      <w:r w:rsidRPr="00925B1C">
        <w:rPr>
          <w:sz w:val="26"/>
          <w:szCs w:val="26"/>
        </w:rPr>
        <w:t>В результате анализа выявлены следующие проблемы:</w:t>
      </w:r>
    </w:p>
    <w:p w:rsidR="00925B1C" w:rsidRPr="00925B1C" w:rsidRDefault="00925B1C" w:rsidP="00FB0EF4">
      <w:pPr>
        <w:ind w:firstLine="709"/>
        <w:jc w:val="both"/>
        <w:rPr>
          <w:sz w:val="26"/>
          <w:szCs w:val="26"/>
        </w:rPr>
      </w:pPr>
      <w:r w:rsidRPr="00925B1C">
        <w:rPr>
          <w:sz w:val="26"/>
          <w:szCs w:val="26"/>
        </w:rPr>
        <w:t>1) Создание наиболее комфортных условий проживания населения;</w:t>
      </w:r>
    </w:p>
    <w:p w:rsidR="00925B1C" w:rsidRPr="00925B1C" w:rsidRDefault="00925B1C" w:rsidP="00FB0EF4">
      <w:pPr>
        <w:ind w:firstLine="709"/>
        <w:jc w:val="both"/>
        <w:rPr>
          <w:sz w:val="26"/>
          <w:szCs w:val="26"/>
        </w:rPr>
      </w:pPr>
      <w:r w:rsidRPr="00925B1C">
        <w:rPr>
          <w:sz w:val="26"/>
          <w:szCs w:val="26"/>
        </w:rPr>
        <w:t xml:space="preserve">2) </w:t>
      </w:r>
      <w:r w:rsidR="006D48A1">
        <w:rPr>
          <w:sz w:val="26"/>
          <w:szCs w:val="26"/>
        </w:rPr>
        <w:t>Отсутствие жилищного фонда либо н</w:t>
      </w:r>
      <w:r w:rsidRPr="00925B1C">
        <w:rPr>
          <w:sz w:val="26"/>
          <w:szCs w:val="26"/>
        </w:rPr>
        <w:t>аличие физически и морально изношенного жилищного фонда, требующего замены;</w:t>
      </w:r>
    </w:p>
    <w:p w:rsidR="00925B1C" w:rsidRPr="00925B1C" w:rsidRDefault="00925B1C" w:rsidP="00FB0EF4">
      <w:pPr>
        <w:ind w:firstLine="709"/>
        <w:jc w:val="both"/>
        <w:rPr>
          <w:sz w:val="26"/>
          <w:szCs w:val="26"/>
        </w:rPr>
      </w:pPr>
      <w:r w:rsidRPr="00925B1C">
        <w:rPr>
          <w:sz w:val="26"/>
          <w:szCs w:val="26"/>
        </w:rPr>
        <w:t>3) Низкий уровень благоустройства жилищного фонда;</w:t>
      </w:r>
    </w:p>
    <w:p w:rsidR="00925B1C" w:rsidRPr="00925B1C" w:rsidRDefault="00925B1C" w:rsidP="00FB0EF4">
      <w:pPr>
        <w:ind w:firstLine="709"/>
        <w:jc w:val="both"/>
        <w:rPr>
          <w:sz w:val="26"/>
          <w:szCs w:val="26"/>
        </w:rPr>
      </w:pPr>
      <w:r w:rsidRPr="00925B1C">
        <w:rPr>
          <w:sz w:val="26"/>
          <w:szCs w:val="26"/>
        </w:rPr>
        <w:t>4) Имеется потребности в строительстве муниципального</w:t>
      </w:r>
      <w:r w:rsidR="006D48A1">
        <w:rPr>
          <w:sz w:val="26"/>
          <w:szCs w:val="26"/>
        </w:rPr>
        <w:t xml:space="preserve"> жилья для обеспечения граждан, </w:t>
      </w:r>
      <w:r w:rsidRPr="00925B1C">
        <w:rPr>
          <w:sz w:val="26"/>
          <w:szCs w:val="26"/>
        </w:rPr>
        <w:t>нуждающихс</w:t>
      </w:r>
      <w:r w:rsidR="006D48A1">
        <w:rPr>
          <w:sz w:val="26"/>
          <w:szCs w:val="26"/>
        </w:rPr>
        <w:t>я в улучшении жилищных условий.</w:t>
      </w:r>
    </w:p>
    <w:p w:rsidR="00925B1C" w:rsidRPr="00925B1C" w:rsidRDefault="00925B1C" w:rsidP="00FB0EF4">
      <w:pPr>
        <w:ind w:firstLine="709"/>
        <w:jc w:val="both"/>
        <w:rPr>
          <w:sz w:val="26"/>
          <w:szCs w:val="26"/>
        </w:rPr>
      </w:pPr>
      <w:r w:rsidRPr="00925B1C">
        <w:rPr>
          <w:sz w:val="26"/>
          <w:szCs w:val="26"/>
        </w:rPr>
        <w:t>Для решения жилищной проблемы необходимо:</w:t>
      </w:r>
    </w:p>
    <w:p w:rsidR="00925B1C" w:rsidRPr="00925B1C" w:rsidRDefault="00925B1C" w:rsidP="00FB0EF4">
      <w:pPr>
        <w:ind w:firstLine="709"/>
        <w:jc w:val="both"/>
        <w:rPr>
          <w:sz w:val="26"/>
          <w:szCs w:val="26"/>
        </w:rPr>
      </w:pPr>
      <w:r w:rsidRPr="00925B1C">
        <w:rPr>
          <w:sz w:val="26"/>
          <w:szCs w:val="26"/>
        </w:rPr>
        <w:t>1) наращивание темпов жилищного строительства за счет всех источников финансирования;</w:t>
      </w:r>
    </w:p>
    <w:p w:rsidR="00925B1C" w:rsidRPr="006D48A1" w:rsidRDefault="00925B1C" w:rsidP="00FB0EF4">
      <w:pPr>
        <w:ind w:firstLine="709"/>
        <w:jc w:val="both"/>
        <w:rPr>
          <w:sz w:val="26"/>
          <w:szCs w:val="26"/>
        </w:rPr>
      </w:pPr>
      <w:r w:rsidRPr="00925B1C">
        <w:rPr>
          <w:sz w:val="26"/>
          <w:szCs w:val="26"/>
        </w:rPr>
        <w:t xml:space="preserve">2) создание благоприятного климата для привлечения инвесторов в решении </w:t>
      </w:r>
      <w:r w:rsidRPr="006D48A1">
        <w:rPr>
          <w:sz w:val="26"/>
          <w:szCs w:val="26"/>
        </w:rPr>
        <w:t>жилищной проблемы;</w:t>
      </w:r>
    </w:p>
    <w:p w:rsidR="00925B1C" w:rsidRPr="006D48A1" w:rsidRDefault="00925B1C" w:rsidP="00FB0EF4">
      <w:pPr>
        <w:ind w:firstLine="709"/>
        <w:jc w:val="both"/>
        <w:rPr>
          <w:sz w:val="26"/>
          <w:szCs w:val="26"/>
        </w:rPr>
      </w:pPr>
      <w:r w:rsidRPr="006D48A1">
        <w:rPr>
          <w:sz w:val="26"/>
          <w:szCs w:val="26"/>
        </w:rPr>
        <w:t>3) сокращение себестоимости строительства за счет прим</w:t>
      </w:r>
      <w:r w:rsidR="006D48A1" w:rsidRPr="006D48A1">
        <w:rPr>
          <w:sz w:val="26"/>
          <w:szCs w:val="26"/>
        </w:rPr>
        <w:t xml:space="preserve">енения новых технологий и новых </w:t>
      </w:r>
      <w:r w:rsidR="00FB0EF4">
        <w:rPr>
          <w:sz w:val="26"/>
          <w:szCs w:val="26"/>
        </w:rPr>
        <w:t>строительных материалов.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Необходимо оснащать оперативно –диспетчерские службы сетей всех напряжений современной аппаратурой телеизмерения – телесигнализации. Это позволит повысить эффективность работы аварийных служб, снизить время устранения аварийных ситуаций, а также выполнять многочисленные расчеты, снизить потери электроэнергии за счет оптимизации сетей, повысить экономическую эффективность сетей.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Важное значение в эксплуатации электрических сетей имеют вопросы экономии электроэнергии в сетях, оборудовании и электроприемниках. Одним из главных резервов по экономии является уменьшение потерь электроэнергии в сетях. Снижение потерь в сетях способствует улучшению энергосберегающих показателей.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Основные мероприятия по ограничению потерь разделяются на мероприятия, требующие больших капитальных вложений и не требующие значительных капитальных вложений.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Мероприятия, требующие больших капитальных вложений: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1 Строительство новых центров питания (подстанции высшего напряжения).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2 Замена перегруженных трансформаторов на более мощные или установка дополнительных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трансформаторов в подстанциях.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3 Замена существующих линий на линии большей пропускной способности, а также включение в сеть компенсирующих устройств. Мероприятия, не требующие больших капитальных вложений: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1 Оптимизация мест размыкания неоднородных сетей.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2 Оптимизация уровней напряжения в сети.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Значительные резервы экономии заложены в соблюдении нормативных требова</w:t>
      </w:r>
      <w:r>
        <w:rPr>
          <w:color w:val="000000"/>
          <w:sz w:val="26"/>
          <w:szCs w:val="26"/>
        </w:rPr>
        <w:t xml:space="preserve">ний </w:t>
      </w:r>
      <w:r w:rsidRPr="006D48A1">
        <w:rPr>
          <w:color w:val="000000"/>
          <w:sz w:val="26"/>
          <w:szCs w:val="26"/>
        </w:rPr>
        <w:t>к низковольтным сетям жилых зданий, объект</w:t>
      </w:r>
      <w:r>
        <w:rPr>
          <w:color w:val="000000"/>
          <w:sz w:val="26"/>
          <w:szCs w:val="26"/>
        </w:rPr>
        <w:t xml:space="preserve">ов СКБ и общественных зданий. В </w:t>
      </w:r>
      <w:r w:rsidRPr="006D48A1">
        <w:rPr>
          <w:color w:val="000000"/>
          <w:sz w:val="26"/>
          <w:szCs w:val="26"/>
        </w:rPr>
        <w:t xml:space="preserve">жилых и общественных зданиях, </w:t>
      </w:r>
      <w:r>
        <w:rPr>
          <w:color w:val="000000"/>
          <w:sz w:val="26"/>
          <w:szCs w:val="26"/>
        </w:rPr>
        <w:t xml:space="preserve">помещениях, занятыми бюджетными </w:t>
      </w:r>
      <w:r w:rsidRPr="006D48A1">
        <w:rPr>
          <w:color w:val="000000"/>
          <w:sz w:val="26"/>
          <w:szCs w:val="26"/>
        </w:rPr>
        <w:t xml:space="preserve">организациями, рекомендуется предусматривать оснащение </w:t>
      </w:r>
      <w:r>
        <w:rPr>
          <w:color w:val="000000"/>
          <w:sz w:val="26"/>
          <w:szCs w:val="26"/>
        </w:rPr>
        <w:t xml:space="preserve">автоматизированными </w:t>
      </w:r>
      <w:r w:rsidRPr="006D48A1">
        <w:rPr>
          <w:color w:val="000000"/>
          <w:sz w:val="26"/>
          <w:szCs w:val="26"/>
        </w:rPr>
        <w:t>системами учета электропотребления (АСУЭ) с целью постоянного контроля за</w:t>
      </w:r>
      <w:r>
        <w:rPr>
          <w:color w:val="000000"/>
          <w:sz w:val="26"/>
          <w:szCs w:val="26"/>
        </w:rPr>
        <w:t xml:space="preserve"> </w:t>
      </w:r>
      <w:r w:rsidRPr="006D48A1">
        <w:rPr>
          <w:color w:val="000000"/>
          <w:sz w:val="26"/>
          <w:szCs w:val="26"/>
        </w:rPr>
        <w:t>электропотреблением, электроэнергии. Счетчики необходимо устанав</w:t>
      </w:r>
      <w:r>
        <w:rPr>
          <w:color w:val="000000"/>
          <w:sz w:val="26"/>
          <w:szCs w:val="26"/>
        </w:rPr>
        <w:t xml:space="preserve">ливать на </w:t>
      </w:r>
      <w:r w:rsidRPr="006D48A1">
        <w:rPr>
          <w:color w:val="000000"/>
          <w:sz w:val="26"/>
          <w:szCs w:val="26"/>
        </w:rPr>
        <w:lastRenderedPageBreak/>
        <w:t>всех вводах в жилых и общественных зданиях, а  также у всех субабонентов, питающихся от вводного распределительного устройства (ВРУ).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Важный момент – экономичная работа сети уличного освещения.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Мероприятия, повышающие экономичность: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1) ревизия существующих линий с перетяжкой проводов;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2) замена существующих светильников с лампами типа ДРЛ на светодиодные;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3) реконструкция существующих сетей с целью возможности включения режима «вечер-ночь»</w:t>
      </w:r>
      <w:r w:rsidR="00FB0EF4">
        <w:rPr>
          <w:color w:val="000000"/>
          <w:sz w:val="26"/>
          <w:szCs w:val="26"/>
        </w:rPr>
        <w:t xml:space="preserve"> </w:t>
      </w:r>
      <w:r w:rsidRPr="006D48A1">
        <w:rPr>
          <w:color w:val="000000"/>
          <w:sz w:val="26"/>
          <w:szCs w:val="26"/>
        </w:rPr>
        <w:t>(горение светильников через один или пропусками);</w:t>
      </w:r>
    </w:p>
    <w:p w:rsid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4) устройство единого центра управления режимами работы сети уличного освещения (включения и</w:t>
      </w:r>
      <w:r>
        <w:rPr>
          <w:color w:val="000000"/>
          <w:sz w:val="26"/>
          <w:szCs w:val="26"/>
        </w:rPr>
        <w:t xml:space="preserve"> </w:t>
      </w:r>
      <w:r w:rsidR="00FB0EF4">
        <w:rPr>
          <w:color w:val="000000"/>
          <w:sz w:val="26"/>
          <w:szCs w:val="26"/>
        </w:rPr>
        <w:t xml:space="preserve">выключения).  </w:t>
      </w:r>
    </w:p>
    <w:p w:rsidR="00FB0EF4" w:rsidRPr="00FB0EF4" w:rsidRDefault="00FB0EF4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Развитие системы по сбору твердых коммунальных отходов </w:t>
      </w:r>
      <w:r w:rsidRPr="00FB0EF4">
        <w:rPr>
          <w:color w:val="000000"/>
          <w:sz w:val="26"/>
          <w:szCs w:val="26"/>
        </w:rPr>
        <w:t>включает следующие разделы:</w:t>
      </w:r>
    </w:p>
    <w:p w:rsidR="00FB0EF4" w:rsidRPr="00FB0EF4" w:rsidRDefault="00FB0EF4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B0EF4">
        <w:rPr>
          <w:color w:val="000000"/>
          <w:sz w:val="26"/>
          <w:szCs w:val="26"/>
        </w:rPr>
        <w:t>- сбор и транспортировка твердых коммунальных отходов;</w:t>
      </w:r>
    </w:p>
    <w:p w:rsidR="00FB0EF4" w:rsidRPr="00FB0EF4" w:rsidRDefault="00FB0EF4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B0EF4">
        <w:rPr>
          <w:color w:val="000000"/>
          <w:sz w:val="26"/>
          <w:szCs w:val="26"/>
        </w:rPr>
        <w:t>- размещение твердых коммунальных отходов.</w:t>
      </w:r>
    </w:p>
    <w:p w:rsidR="00FB0EF4" w:rsidRPr="00FB0EF4" w:rsidRDefault="00FB0EF4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B0EF4">
        <w:rPr>
          <w:color w:val="000000"/>
          <w:sz w:val="26"/>
          <w:szCs w:val="26"/>
        </w:rPr>
        <w:t>Основной целью реализации мероприятий направления явля</w:t>
      </w:r>
      <w:r>
        <w:rPr>
          <w:color w:val="000000"/>
          <w:sz w:val="26"/>
          <w:szCs w:val="26"/>
        </w:rPr>
        <w:t xml:space="preserve">ется удовлетворение потребности </w:t>
      </w:r>
      <w:r w:rsidRPr="00FB0EF4">
        <w:rPr>
          <w:color w:val="000000"/>
          <w:sz w:val="26"/>
          <w:szCs w:val="26"/>
        </w:rPr>
        <w:t>населения в качественных услугах по сбору, вывозу и размещению твердых коммунальных отходов</w:t>
      </w:r>
      <w:r>
        <w:rPr>
          <w:color w:val="000000"/>
          <w:sz w:val="26"/>
          <w:szCs w:val="26"/>
        </w:rPr>
        <w:t>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 xml:space="preserve">Для достижения цели данного направления Программы предполагается решение </w:t>
      </w:r>
      <w:r w:rsidR="00FB0EF4" w:rsidRPr="006D48A1">
        <w:rPr>
          <w:color w:val="000000"/>
          <w:sz w:val="26"/>
          <w:szCs w:val="26"/>
        </w:rPr>
        <w:t>следующих</w:t>
      </w:r>
      <w:r w:rsidR="00FB0EF4">
        <w:rPr>
          <w:color w:val="000000"/>
          <w:sz w:val="26"/>
          <w:szCs w:val="26"/>
        </w:rPr>
        <w:t xml:space="preserve"> основных</w:t>
      </w:r>
      <w:r w:rsidRPr="006D48A1">
        <w:rPr>
          <w:color w:val="000000"/>
          <w:sz w:val="26"/>
          <w:szCs w:val="26"/>
        </w:rPr>
        <w:t xml:space="preserve"> задач: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1) создание специализированных полигонов по утилизации ТКО, отвечающих всем необходимым</w:t>
      </w:r>
      <w:r w:rsidR="00FB0EF4">
        <w:rPr>
          <w:color w:val="000000"/>
          <w:sz w:val="26"/>
          <w:szCs w:val="26"/>
        </w:rPr>
        <w:t xml:space="preserve"> </w:t>
      </w:r>
      <w:r w:rsidRPr="006D48A1">
        <w:rPr>
          <w:color w:val="000000"/>
          <w:sz w:val="26"/>
          <w:szCs w:val="26"/>
        </w:rPr>
        <w:t>требованиям;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2) развитие инфраструктуры производств по переработке ТКО;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3) улучшение санитарного состояния территории сельского поселения;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4) улучшение экологического состояния сельского поселения.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Основными результатами реализации мероприятий комплексного развития системы сбора и</w:t>
      </w:r>
      <w:r>
        <w:rPr>
          <w:color w:val="000000"/>
          <w:sz w:val="26"/>
          <w:szCs w:val="26"/>
        </w:rPr>
        <w:t xml:space="preserve"> </w:t>
      </w:r>
      <w:r w:rsidRPr="006D48A1">
        <w:rPr>
          <w:color w:val="000000"/>
          <w:sz w:val="26"/>
          <w:szCs w:val="26"/>
        </w:rPr>
        <w:t>вывоза твердых коммунальных отходов потребителей сельского поселения, являются: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- приобретение мусорных контейнеров;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- организация в поселении раздельного сбора мусора (перспектива).</w:t>
      </w:r>
    </w:p>
    <w:p w:rsidR="006D48A1" w:rsidRPr="006D48A1" w:rsidRDefault="006D48A1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D48A1">
        <w:rPr>
          <w:color w:val="000000"/>
          <w:sz w:val="26"/>
          <w:szCs w:val="26"/>
        </w:rPr>
        <w:t>В целом, комплексная реализация планов развития систем коммунальной инфраструктуры позволит</w:t>
      </w:r>
      <w:r>
        <w:rPr>
          <w:color w:val="000000"/>
          <w:sz w:val="26"/>
          <w:szCs w:val="26"/>
        </w:rPr>
        <w:t xml:space="preserve"> </w:t>
      </w:r>
      <w:r w:rsidRPr="006D48A1">
        <w:rPr>
          <w:color w:val="000000"/>
          <w:sz w:val="26"/>
          <w:szCs w:val="26"/>
        </w:rPr>
        <w:t>создать условия для эффективного функционирования и развития систем коммунальной инфраструктуры</w:t>
      </w:r>
      <w:r>
        <w:rPr>
          <w:color w:val="000000"/>
          <w:sz w:val="26"/>
          <w:szCs w:val="26"/>
        </w:rPr>
        <w:t xml:space="preserve"> </w:t>
      </w:r>
      <w:r w:rsidRPr="006D48A1">
        <w:rPr>
          <w:color w:val="000000"/>
          <w:sz w:val="26"/>
          <w:szCs w:val="26"/>
        </w:rPr>
        <w:t>поселения, что, в свою очередь, облегчит решение ряда социальных, экономических и экологических</w:t>
      </w:r>
      <w:r>
        <w:rPr>
          <w:color w:val="000000"/>
          <w:sz w:val="26"/>
          <w:szCs w:val="26"/>
        </w:rPr>
        <w:t xml:space="preserve"> </w:t>
      </w:r>
      <w:r w:rsidRPr="006D48A1">
        <w:rPr>
          <w:color w:val="000000"/>
          <w:sz w:val="26"/>
          <w:szCs w:val="26"/>
        </w:rPr>
        <w:t>проблем,</w:t>
      </w:r>
      <w:r>
        <w:rPr>
          <w:color w:val="000000"/>
          <w:sz w:val="26"/>
          <w:szCs w:val="26"/>
        </w:rPr>
        <w:t xml:space="preserve"> </w:t>
      </w:r>
      <w:r w:rsidRPr="006D48A1">
        <w:rPr>
          <w:color w:val="000000"/>
          <w:sz w:val="26"/>
          <w:szCs w:val="26"/>
        </w:rPr>
        <w:t>обеспечит</w:t>
      </w:r>
      <w:r>
        <w:rPr>
          <w:color w:val="000000"/>
          <w:sz w:val="26"/>
          <w:szCs w:val="26"/>
        </w:rPr>
        <w:t xml:space="preserve"> </w:t>
      </w:r>
      <w:r w:rsidRPr="006D48A1">
        <w:rPr>
          <w:color w:val="000000"/>
          <w:sz w:val="26"/>
          <w:szCs w:val="26"/>
        </w:rPr>
        <w:t>комфортные</w:t>
      </w:r>
      <w:r>
        <w:rPr>
          <w:color w:val="000000"/>
          <w:sz w:val="26"/>
          <w:szCs w:val="26"/>
        </w:rPr>
        <w:t xml:space="preserve"> коммунальных </w:t>
      </w:r>
      <w:r w:rsidRPr="006D48A1">
        <w:rPr>
          <w:color w:val="000000"/>
          <w:sz w:val="26"/>
          <w:szCs w:val="26"/>
        </w:rPr>
        <w:t>услуг</w:t>
      </w:r>
      <w:r>
        <w:rPr>
          <w:color w:val="000000"/>
          <w:sz w:val="26"/>
          <w:szCs w:val="26"/>
        </w:rPr>
        <w:t xml:space="preserve"> </w:t>
      </w:r>
      <w:r w:rsidRPr="006D48A1">
        <w:rPr>
          <w:color w:val="000000"/>
          <w:sz w:val="26"/>
          <w:szCs w:val="26"/>
        </w:rPr>
        <w:t>предприятий коммунальной инфраструктуры.</w:t>
      </w:r>
    </w:p>
    <w:p w:rsidR="006D48A1" w:rsidRPr="006D48A1" w:rsidRDefault="00522E0A" w:rsidP="00FB0EF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период 2020-2030</w:t>
      </w:r>
      <w:r w:rsidR="006D48A1" w:rsidRPr="006D48A1">
        <w:rPr>
          <w:color w:val="000000"/>
          <w:sz w:val="26"/>
          <w:szCs w:val="26"/>
        </w:rPr>
        <w:t xml:space="preserve"> годов планируется организация сбора и вывоз</w:t>
      </w:r>
      <w:r w:rsidR="006D48A1">
        <w:rPr>
          <w:color w:val="000000"/>
          <w:sz w:val="26"/>
          <w:szCs w:val="26"/>
        </w:rPr>
        <w:t xml:space="preserve">а ТКО в </w:t>
      </w:r>
      <w:r w:rsidR="006D48A1" w:rsidRPr="006D48A1">
        <w:rPr>
          <w:color w:val="000000"/>
          <w:sz w:val="26"/>
          <w:szCs w:val="26"/>
        </w:rPr>
        <w:t>соответствии с</w:t>
      </w:r>
      <w:r w:rsidR="006D48A1">
        <w:rPr>
          <w:color w:val="000000"/>
          <w:sz w:val="26"/>
          <w:szCs w:val="26"/>
        </w:rPr>
        <w:t xml:space="preserve"> </w:t>
      </w:r>
      <w:r w:rsidR="006D48A1" w:rsidRPr="006D48A1">
        <w:rPr>
          <w:color w:val="000000"/>
          <w:sz w:val="26"/>
          <w:szCs w:val="26"/>
        </w:rPr>
        <w:t>законодательством.</w:t>
      </w:r>
    </w:p>
    <w:p w:rsidR="006D48A1" w:rsidRPr="008A68C4" w:rsidRDefault="006D48A1" w:rsidP="006D48A1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702271" w:rsidRPr="008A68C4" w:rsidRDefault="00702271" w:rsidP="006D48A1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702271" w:rsidRPr="008A68C4" w:rsidRDefault="00702271" w:rsidP="006D48A1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702271" w:rsidRPr="008A68C4" w:rsidRDefault="00702271" w:rsidP="006D48A1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702271" w:rsidRPr="008A68C4" w:rsidRDefault="00702271" w:rsidP="006D48A1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702271" w:rsidRPr="008A68C4" w:rsidRDefault="00702271" w:rsidP="006D48A1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702271" w:rsidRPr="008A68C4" w:rsidRDefault="00702271" w:rsidP="006D48A1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702271" w:rsidRPr="008A68C4" w:rsidRDefault="00702271" w:rsidP="006D48A1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702271" w:rsidRPr="008A68C4" w:rsidRDefault="00702271" w:rsidP="006D48A1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702271" w:rsidRPr="008A68C4" w:rsidRDefault="00702271" w:rsidP="00702271">
      <w:pPr>
        <w:shd w:val="clear" w:color="auto" w:fill="FFFFFF"/>
        <w:rPr>
          <w:color w:val="000000"/>
          <w:sz w:val="26"/>
          <w:szCs w:val="26"/>
        </w:rPr>
        <w:sectPr w:rsidR="00702271" w:rsidRPr="008A68C4" w:rsidSect="00B749D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02271" w:rsidRPr="008A68C4" w:rsidRDefault="00702271" w:rsidP="00702271">
      <w:pPr>
        <w:shd w:val="clear" w:color="auto" w:fill="FFFFFF"/>
        <w:rPr>
          <w:color w:val="000000"/>
          <w:sz w:val="26"/>
          <w:szCs w:val="26"/>
        </w:rPr>
      </w:pPr>
    </w:p>
    <w:p w:rsidR="007B6C55" w:rsidRPr="00702271" w:rsidRDefault="006D48A1" w:rsidP="006D48A1">
      <w:pPr>
        <w:ind w:firstLine="567"/>
        <w:jc w:val="center"/>
        <w:rPr>
          <w:b/>
          <w:sz w:val="26"/>
          <w:szCs w:val="26"/>
        </w:rPr>
      </w:pPr>
      <w:r w:rsidRPr="00702271">
        <w:rPr>
          <w:b/>
          <w:sz w:val="26"/>
          <w:szCs w:val="26"/>
        </w:rPr>
        <w:t xml:space="preserve">4.Перечень мероприятий и целевых показателей </w:t>
      </w:r>
    </w:p>
    <w:p w:rsidR="006D48A1" w:rsidRPr="00702271" w:rsidRDefault="006D48A1" w:rsidP="006D48A1">
      <w:pPr>
        <w:ind w:firstLine="567"/>
        <w:jc w:val="center"/>
        <w:rPr>
          <w:b/>
          <w:sz w:val="26"/>
          <w:szCs w:val="26"/>
        </w:rPr>
      </w:pPr>
    </w:p>
    <w:p w:rsidR="00821B60" w:rsidRPr="00702271" w:rsidRDefault="00821B60" w:rsidP="00821B60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02271">
        <w:rPr>
          <w:rFonts w:ascii="Times New Roman" w:hAnsi="Times New Roman" w:cs="Times New Roman"/>
          <w:b/>
          <w:sz w:val="26"/>
          <w:szCs w:val="26"/>
        </w:rPr>
        <w:t>ПЕРЕЧЕНЬ МЕРОПРИЯТИЙ МУНИЦИПАЛЬНОЙ ПРОГРАММЫ</w:t>
      </w:r>
    </w:p>
    <w:p w:rsidR="00821B60" w:rsidRPr="00702271" w:rsidRDefault="00821B60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 w:rsidRPr="00702271">
        <w:rPr>
          <w:rFonts w:ascii="Times New Roman" w:hAnsi="Times New Roman" w:cs="Times New Roman"/>
          <w:sz w:val="26"/>
          <w:szCs w:val="26"/>
        </w:rPr>
        <w:t>«КОМПЛЕКСНОГО РАЗВИТИЯ СИСТЕМ КОММУНАЛЬНОЙ</w:t>
      </w:r>
    </w:p>
    <w:p w:rsidR="00821B60" w:rsidRPr="00702271" w:rsidRDefault="00821B60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 w:rsidRPr="00702271">
        <w:rPr>
          <w:rFonts w:ascii="Times New Roman" w:hAnsi="Times New Roman" w:cs="Times New Roman"/>
          <w:sz w:val="26"/>
          <w:szCs w:val="26"/>
        </w:rPr>
        <w:t xml:space="preserve">ИНФРАСТРУКТУРЫ </w:t>
      </w:r>
    </w:p>
    <w:p w:rsidR="00821B60" w:rsidRPr="00702271" w:rsidRDefault="00821B60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 w:rsidRPr="00702271">
        <w:rPr>
          <w:rFonts w:ascii="Times New Roman" w:hAnsi="Times New Roman" w:cs="Times New Roman"/>
          <w:sz w:val="26"/>
          <w:szCs w:val="26"/>
        </w:rPr>
        <w:t>СЕЛ</w:t>
      </w:r>
      <w:r w:rsidR="008A68C4">
        <w:rPr>
          <w:rFonts w:ascii="Times New Roman" w:hAnsi="Times New Roman" w:cs="Times New Roman"/>
          <w:sz w:val="26"/>
          <w:szCs w:val="26"/>
        </w:rPr>
        <w:t>ЬСКОГО ПОСЕЛЕНИЯ «ДЕРЕВНЯ ГОРКИ</w:t>
      </w:r>
      <w:r w:rsidRPr="00702271">
        <w:rPr>
          <w:rFonts w:ascii="Times New Roman" w:hAnsi="Times New Roman" w:cs="Times New Roman"/>
          <w:sz w:val="26"/>
          <w:szCs w:val="26"/>
        </w:rPr>
        <w:t>»</w:t>
      </w:r>
    </w:p>
    <w:p w:rsidR="00D32B3F" w:rsidRPr="00702271" w:rsidRDefault="00D32B3F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</w:p>
    <w:p w:rsidR="00D32B3F" w:rsidRPr="00702271" w:rsidRDefault="00344CB4" w:rsidP="00344CB4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32B3F" w:rsidRPr="00702271">
        <w:rPr>
          <w:rFonts w:ascii="Times New Roman" w:hAnsi="Times New Roman" w:cs="Times New Roman"/>
          <w:sz w:val="26"/>
          <w:szCs w:val="26"/>
        </w:rPr>
        <w:t xml:space="preserve">Таблица 1. </w:t>
      </w:r>
    </w:p>
    <w:tbl>
      <w:tblPr>
        <w:tblpPr w:leftFromText="180" w:rightFromText="180" w:vertAnchor="text" w:horzAnchor="margin" w:tblpXSpec="center" w:tblpY="286"/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1"/>
        <w:gridCol w:w="2275"/>
        <w:gridCol w:w="1265"/>
        <w:gridCol w:w="1362"/>
        <w:gridCol w:w="1685"/>
        <w:gridCol w:w="1276"/>
        <w:gridCol w:w="850"/>
        <w:gridCol w:w="993"/>
        <w:gridCol w:w="850"/>
        <w:gridCol w:w="709"/>
        <w:gridCol w:w="850"/>
        <w:gridCol w:w="709"/>
        <w:gridCol w:w="851"/>
      </w:tblGrid>
      <w:tr w:rsidR="00384778" w:rsidRPr="00702271" w:rsidTr="003548CB">
        <w:trPr>
          <w:trHeight w:val="55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№ 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Сроки реализации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23429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Участник программы (программы)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8A68C4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>
              <w:rPr>
                <w:b/>
                <w:bCs/>
                <w:kern w:val="28"/>
                <w:sz w:val="26"/>
                <w:szCs w:val="26"/>
              </w:rPr>
              <w:t>Сумма расходов, всего (тыс.руб</w:t>
            </w:r>
            <w:r w:rsidR="00384778" w:rsidRPr="00702271">
              <w:rPr>
                <w:b/>
                <w:bCs/>
                <w:kern w:val="28"/>
                <w:sz w:val="26"/>
                <w:szCs w:val="26"/>
              </w:rPr>
              <w:t>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В том числе по годам реализации подпрограммы (тыс.руб.)</w:t>
            </w:r>
          </w:p>
        </w:tc>
      </w:tr>
      <w:tr w:rsidR="008A68C4" w:rsidRPr="00702271" w:rsidTr="003548CB">
        <w:trPr>
          <w:trHeight w:val="48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2020       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2021       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2022        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2023          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2025           год</w:t>
            </w:r>
          </w:p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344CB4">
              <w:rPr>
                <w:bCs/>
                <w:kern w:val="28"/>
                <w:sz w:val="26"/>
                <w:szCs w:val="26"/>
              </w:rPr>
              <w:t>2026-2030</w:t>
            </w:r>
          </w:p>
        </w:tc>
      </w:tr>
      <w:tr w:rsidR="008A68C4" w:rsidRPr="00702271" w:rsidTr="003548CB">
        <w:trPr>
          <w:trHeight w:hRule="exact" w:val="15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Организация мест сбора и вывоза ТБО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2020-20</w:t>
            </w:r>
            <w:r w:rsidR="008A68C4">
              <w:rPr>
                <w:bCs/>
                <w:kern w:val="28"/>
                <w:sz w:val="26"/>
                <w:szCs w:val="26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 xml:space="preserve">Администрация СП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Бюджет сельс</w:t>
            </w:r>
            <w:r w:rsidR="003548CB">
              <w:rPr>
                <w:bCs/>
                <w:kern w:val="28"/>
                <w:sz w:val="26"/>
                <w:szCs w:val="26"/>
              </w:rPr>
              <w:t>кого поселения «Деревня Горки</w:t>
            </w:r>
            <w:r w:rsidRPr="00702271">
              <w:rPr>
                <w:bCs/>
                <w:kern w:val="28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44CB4" w:rsidP="00344CB4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186</w:t>
            </w:r>
            <w:r w:rsidR="003548CB">
              <w:rPr>
                <w:bCs/>
                <w:kern w:val="28"/>
                <w:sz w:val="26"/>
                <w:szCs w:val="26"/>
              </w:rPr>
              <w:t>,</w:t>
            </w:r>
            <w:r>
              <w:rPr>
                <w:bCs/>
                <w:kern w:val="28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1</w:t>
            </w:r>
            <w:r w:rsidR="00384778" w:rsidRPr="00702271">
              <w:rPr>
                <w:bCs/>
                <w:kern w:val="28"/>
                <w:sz w:val="26"/>
                <w:szCs w:val="26"/>
                <w:lang w:eastAsia="ar-SA"/>
              </w:rPr>
              <w:t>9,</w:t>
            </w: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29</w:t>
            </w:r>
            <w:r w:rsidR="00384778" w:rsidRPr="00702271">
              <w:rPr>
                <w:bCs/>
                <w:kern w:val="28"/>
                <w:sz w:val="26"/>
                <w:szCs w:val="26"/>
                <w:lang w:eastAsia="ar-SA"/>
              </w:rPr>
              <w:t>,</w:t>
            </w:r>
            <w:r>
              <w:rPr>
                <w:bCs/>
                <w:kern w:val="28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44CB4" w:rsidP="00D32B3F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8A68C4" w:rsidRPr="00702271" w:rsidTr="003548CB">
        <w:trPr>
          <w:trHeight w:hRule="exact" w:val="19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2</w:t>
            </w:r>
            <w:r w:rsidR="00384778" w:rsidRPr="00702271">
              <w:rPr>
                <w:bCs/>
                <w:kern w:val="28"/>
                <w:sz w:val="26"/>
                <w:szCs w:val="26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Выполнение работ по содержанию площадок для сбора ТКО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2020-20</w:t>
            </w:r>
            <w:r w:rsidR="003548CB">
              <w:rPr>
                <w:bCs/>
                <w:kern w:val="28"/>
                <w:sz w:val="26"/>
                <w:szCs w:val="26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Администрация СП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Бюджет сельского поселения «Деревн</w:t>
            </w:r>
            <w:r w:rsidR="003548CB">
              <w:rPr>
                <w:bCs/>
                <w:kern w:val="28"/>
                <w:sz w:val="26"/>
                <w:szCs w:val="26"/>
              </w:rPr>
              <w:t>я Горки</w:t>
            </w:r>
            <w:r w:rsidRPr="00702271">
              <w:rPr>
                <w:bCs/>
                <w:kern w:val="28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44CB4" w:rsidP="00D32B3F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7</w:t>
            </w:r>
            <w:r w:rsidR="003548CB">
              <w:rPr>
                <w:bCs/>
                <w:kern w:val="28"/>
                <w:sz w:val="26"/>
                <w:szCs w:val="26"/>
              </w:rPr>
              <w:t>5</w:t>
            </w:r>
            <w:r w:rsidR="00384778" w:rsidRPr="00702271">
              <w:rPr>
                <w:bCs/>
                <w:kern w:val="28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15</w:t>
            </w:r>
            <w:r w:rsidR="00384778" w:rsidRPr="00702271">
              <w:rPr>
                <w:bCs/>
                <w:kern w:val="28"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 w:rsidRPr="00702271"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44CB4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 w:rsidRPr="00702271"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 w:rsidRPr="00702271"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8A68C4" w:rsidRPr="00702271" w:rsidTr="003548CB">
        <w:trPr>
          <w:trHeight w:hRule="exact" w:val="16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lastRenderedPageBreak/>
              <w:t>3</w:t>
            </w:r>
            <w:r w:rsidR="00384778" w:rsidRPr="00702271">
              <w:rPr>
                <w:bCs/>
                <w:kern w:val="28"/>
                <w:sz w:val="26"/>
                <w:szCs w:val="26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Прочие расходы в области коммунального хозяйства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2020-20</w:t>
            </w:r>
            <w:r w:rsidR="003548CB">
              <w:rPr>
                <w:bCs/>
                <w:kern w:val="28"/>
                <w:sz w:val="26"/>
                <w:szCs w:val="26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 xml:space="preserve">Администрация СП  </w:t>
            </w:r>
          </w:p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3548CB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Бюджет сель</w:t>
            </w:r>
            <w:r w:rsidR="003548CB">
              <w:rPr>
                <w:bCs/>
                <w:kern w:val="28"/>
                <w:sz w:val="26"/>
                <w:szCs w:val="26"/>
              </w:rPr>
              <w:t>ского поселения «Деревня Горки</w:t>
            </w:r>
            <w:r w:rsidRPr="00702271">
              <w:rPr>
                <w:bCs/>
                <w:kern w:val="28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3548CB" w:rsidRPr="00702271" w:rsidTr="003548CB">
        <w:trPr>
          <w:trHeight w:hRule="exact" w:val="15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Мероприятия по водоснабжению и водоотведению (за счет средств МР)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2020-20</w:t>
            </w:r>
            <w:r>
              <w:rPr>
                <w:bCs/>
                <w:kern w:val="28"/>
                <w:sz w:val="26"/>
                <w:szCs w:val="26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 xml:space="preserve">Администрация СП  </w:t>
            </w:r>
          </w:p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Бюджет сель</w:t>
            </w:r>
            <w:r>
              <w:rPr>
                <w:bCs/>
                <w:kern w:val="28"/>
                <w:sz w:val="26"/>
                <w:szCs w:val="26"/>
              </w:rPr>
              <w:t>ского поселения «Деревня Горки</w:t>
            </w:r>
            <w:r w:rsidRPr="00702271">
              <w:rPr>
                <w:bCs/>
                <w:kern w:val="28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44CB4" w:rsidP="003548CB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1350,5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108,5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598</w:t>
            </w:r>
            <w:r w:rsidRPr="00702271">
              <w:rPr>
                <w:bCs/>
                <w:kern w:val="28"/>
                <w:sz w:val="26"/>
                <w:szCs w:val="26"/>
                <w:lang w:eastAsia="ar-SA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44CB4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643,5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 w:rsidRPr="00702271"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 w:rsidRPr="00702271"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3548CB" w:rsidRPr="00702271" w:rsidTr="003548CB">
        <w:trPr>
          <w:trHeight w:hRule="exact" w:val="15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CB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 xml:space="preserve">5.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Мероприятия по подготовке пректно-сметной документации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2020-20</w:t>
            </w:r>
            <w:r>
              <w:rPr>
                <w:bCs/>
                <w:kern w:val="28"/>
                <w:sz w:val="26"/>
                <w:szCs w:val="26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 xml:space="preserve">Администрация СП  </w:t>
            </w:r>
          </w:p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1196,5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Default="003548CB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1196,5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Default="003548CB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CB" w:rsidRDefault="003548CB" w:rsidP="003548CB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3548CB" w:rsidRPr="00702271" w:rsidTr="003548CB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CB" w:rsidRPr="00702271" w:rsidRDefault="003548CB" w:rsidP="003548CB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665564" w:rsidRDefault="003548CB" w:rsidP="003548CB">
            <w:pPr>
              <w:rPr>
                <w:b/>
                <w:bCs/>
                <w:kern w:val="28"/>
                <w:sz w:val="26"/>
                <w:szCs w:val="26"/>
              </w:rPr>
            </w:pPr>
            <w:r w:rsidRPr="00665564">
              <w:rPr>
                <w:b/>
                <w:bCs/>
                <w:kern w:val="28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665564" w:rsidRDefault="003548CB" w:rsidP="003548CB">
            <w:pPr>
              <w:rPr>
                <w:b/>
                <w:bCs/>
                <w:kern w:val="28"/>
                <w:sz w:val="26"/>
                <w:szCs w:val="26"/>
              </w:rPr>
            </w:pPr>
            <w:r w:rsidRPr="00665564">
              <w:rPr>
                <w:b/>
                <w:bCs/>
                <w:kern w:val="28"/>
                <w:sz w:val="26"/>
                <w:szCs w:val="26"/>
              </w:rPr>
              <w:t>2</w:t>
            </w:r>
            <w:r w:rsidR="00344CB4" w:rsidRPr="00665564">
              <w:rPr>
                <w:b/>
                <w:bCs/>
                <w:kern w:val="28"/>
                <w:sz w:val="26"/>
                <w:szCs w:val="26"/>
              </w:rPr>
              <w:t>821,7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665564" w:rsidRDefault="003548CB" w:rsidP="003548CB">
            <w:pPr>
              <w:rPr>
                <w:b/>
                <w:bCs/>
                <w:kern w:val="28"/>
                <w:sz w:val="26"/>
                <w:szCs w:val="26"/>
                <w:lang w:eastAsia="ar-SA"/>
              </w:rPr>
            </w:pPr>
            <w:r w:rsidRPr="00665564">
              <w:rPr>
                <w:b/>
                <w:bCs/>
                <w:kern w:val="28"/>
                <w:sz w:val="26"/>
                <w:szCs w:val="26"/>
                <w:lang w:eastAsia="ar-SA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665564" w:rsidRDefault="003548CB" w:rsidP="003548CB">
            <w:pPr>
              <w:rPr>
                <w:b/>
                <w:bCs/>
                <w:kern w:val="28"/>
                <w:sz w:val="26"/>
                <w:szCs w:val="26"/>
                <w:lang w:eastAsia="ar-SA"/>
              </w:rPr>
            </w:pPr>
            <w:r w:rsidRPr="00665564">
              <w:rPr>
                <w:b/>
                <w:bCs/>
                <w:kern w:val="28"/>
                <w:sz w:val="26"/>
                <w:szCs w:val="26"/>
                <w:lang w:eastAsia="ar-SA"/>
              </w:rPr>
              <w:t>1324,0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665564" w:rsidRDefault="003548CB" w:rsidP="003548CB">
            <w:pPr>
              <w:rPr>
                <w:b/>
                <w:bCs/>
                <w:kern w:val="28"/>
                <w:sz w:val="26"/>
                <w:szCs w:val="26"/>
              </w:rPr>
            </w:pPr>
            <w:r w:rsidRPr="00665564">
              <w:rPr>
                <w:b/>
                <w:bCs/>
                <w:kern w:val="28"/>
                <w:sz w:val="26"/>
                <w:szCs w:val="26"/>
              </w:rPr>
              <w:t>658,4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665564" w:rsidRDefault="00344CB4" w:rsidP="003548CB">
            <w:pPr>
              <w:rPr>
                <w:b/>
                <w:bCs/>
                <w:kern w:val="28"/>
                <w:sz w:val="26"/>
                <w:szCs w:val="26"/>
              </w:rPr>
            </w:pPr>
            <w:r w:rsidRPr="00665564">
              <w:rPr>
                <w:b/>
                <w:bCs/>
                <w:kern w:val="28"/>
                <w:sz w:val="26"/>
                <w:szCs w:val="26"/>
              </w:rPr>
              <w:t>778,2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665564" w:rsidRDefault="003548CB" w:rsidP="003548CB">
            <w:pPr>
              <w:rPr>
                <w:b/>
                <w:bCs/>
                <w:kern w:val="28"/>
                <w:sz w:val="26"/>
                <w:szCs w:val="26"/>
              </w:rPr>
            </w:pPr>
            <w:r w:rsidRPr="00665564">
              <w:rPr>
                <w:b/>
                <w:bCs/>
                <w:kern w:val="28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CB" w:rsidRPr="00665564" w:rsidRDefault="003548CB" w:rsidP="003548CB">
            <w:pPr>
              <w:rPr>
                <w:b/>
                <w:bCs/>
                <w:kern w:val="28"/>
                <w:sz w:val="26"/>
                <w:szCs w:val="26"/>
              </w:rPr>
            </w:pPr>
            <w:r w:rsidRPr="00665564">
              <w:rPr>
                <w:b/>
                <w:bCs/>
                <w:kern w:val="28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CB" w:rsidRPr="00665564" w:rsidRDefault="003548CB" w:rsidP="003548CB">
            <w:pPr>
              <w:rPr>
                <w:b/>
                <w:bCs/>
                <w:kern w:val="28"/>
                <w:sz w:val="26"/>
                <w:szCs w:val="26"/>
              </w:rPr>
            </w:pPr>
            <w:r w:rsidRPr="00665564">
              <w:rPr>
                <w:b/>
                <w:bCs/>
                <w:kern w:val="28"/>
                <w:sz w:val="26"/>
                <w:szCs w:val="26"/>
              </w:rPr>
              <w:t>0</w:t>
            </w:r>
          </w:p>
        </w:tc>
      </w:tr>
    </w:tbl>
    <w:p w:rsidR="00D32B3F" w:rsidRPr="00702271" w:rsidRDefault="00D32B3F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</w:p>
    <w:p w:rsidR="00821B60" w:rsidRPr="00702271" w:rsidRDefault="00821B60" w:rsidP="00821B60">
      <w:pPr>
        <w:pStyle w:val="af1"/>
        <w:ind w:left="-993" w:firstLine="709"/>
        <w:rPr>
          <w:bCs/>
          <w:sz w:val="26"/>
          <w:szCs w:val="26"/>
        </w:rPr>
      </w:pPr>
      <w:r w:rsidRPr="00702271">
        <w:rPr>
          <w:bCs/>
          <w:sz w:val="26"/>
          <w:szCs w:val="26"/>
        </w:rPr>
        <w:t>ПРИМЕЧАНИЕ: * Объемы финансирования Программы и мероприятия по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821B60" w:rsidRPr="008A68C4" w:rsidRDefault="00821B60" w:rsidP="00821B60">
      <w:pPr>
        <w:pStyle w:val="af1"/>
        <w:ind w:left="-993" w:firstLine="709"/>
        <w:jc w:val="center"/>
        <w:rPr>
          <w:b/>
          <w:sz w:val="26"/>
          <w:szCs w:val="26"/>
        </w:rPr>
      </w:pPr>
    </w:p>
    <w:p w:rsidR="00702271" w:rsidRPr="008A68C4" w:rsidRDefault="00702271" w:rsidP="00821B60">
      <w:pPr>
        <w:pStyle w:val="af1"/>
        <w:ind w:left="-993" w:firstLine="709"/>
        <w:jc w:val="center"/>
        <w:rPr>
          <w:b/>
          <w:sz w:val="26"/>
          <w:szCs w:val="26"/>
        </w:rPr>
      </w:pPr>
    </w:p>
    <w:p w:rsidR="00702271" w:rsidRPr="008A68C4" w:rsidRDefault="00702271" w:rsidP="00821B60">
      <w:pPr>
        <w:pStyle w:val="af1"/>
        <w:ind w:left="-993" w:firstLine="709"/>
        <w:jc w:val="center"/>
        <w:rPr>
          <w:b/>
          <w:sz w:val="26"/>
          <w:szCs w:val="26"/>
        </w:rPr>
      </w:pPr>
    </w:p>
    <w:p w:rsidR="00702271" w:rsidRPr="008A68C4" w:rsidRDefault="00702271" w:rsidP="00821B60">
      <w:pPr>
        <w:pStyle w:val="af1"/>
        <w:ind w:left="-993" w:firstLine="709"/>
        <w:jc w:val="center"/>
        <w:rPr>
          <w:b/>
          <w:sz w:val="26"/>
          <w:szCs w:val="26"/>
        </w:rPr>
      </w:pPr>
    </w:p>
    <w:p w:rsidR="00702271" w:rsidRPr="008A68C4" w:rsidRDefault="00702271" w:rsidP="00821B60">
      <w:pPr>
        <w:pStyle w:val="af1"/>
        <w:ind w:left="-993" w:firstLine="709"/>
        <w:jc w:val="center"/>
        <w:rPr>
          <w:b/>
          <w:sz w:val="26"/>
          <w:szCs w:val="26"/>
        </w:rPr>
      </w:pPr>
    </w:p>
    <w:p w:rsidR="00702271" w:rsidRPr="008A68C4" w:rsidRDefault="00702271" w:rsidP="00821B60">
      <w:pPr>
        <w:pStyle w:val="af1"/>
        <w:ind w:left="-993" w:firstLine="709"/>
        <w:jc w:val="center"/>
        <w:rPr>
          <w:b/>
          <w:sz w:val="26"/>
          <w:szCs w:val="26"/>
        </w:rPr>
      </w:pPr>
    </w:p>
    <w:p w:rsidR="008A68C4" w:rsidRDefault="008A68C4" w:rsidP="008A68C4">
      <w:pPr>
        <w:pStyle w:val="af1"/>
        <w:ind w:firstLine="0"/>
        <w:rPr>
          <w:b/>
          <w:sz w:val="26"/>
          <w:szCs w:val="26"/>
        </w:rPr>
      </w:pPr>
    </w:p>
    <w:p w:rsidR="003548CB" w:rsidRDefault="003548CB" w:rsidP="008A68C4">
      <w:pPr>
        <w:pStyle w:val="af1"/>
        <w:ind w:firstLine="0"/>
        <w:rPr>
          <w:b/>
          <w:sz w:val="26"/>
          <w:szCs w:val="26"/>
        </w:rPr>
      </w:pPr>
    </w:p>
    <w:p w:rsidR="003548CB" w:rsidRDefault="003548CB" w:rsidP="008A68C4">
      <w:pPr>
        <w:pStyle w:val="af1"/>
        <w:ind w:firstLine="0"/>
        <w:rPr>
          <w:b/>
          <w:sz w:val="26"/>
          <w:szCs w:val="26"/>
        </w:rPr>
      </w:pPr>
    </w:p>
    <w:p w:rsidR="003548CB" w:rsidRPr="003548CB" w:rsidRDefault="003548CB" w:rsidP="008A68C4">
      <w:pPr>
        <w:pStyle w:val="af1"/>
        <w:ind w:firstLine="0"/>
        <w:rPr>
          <w:b/>
          <w:sz w:val="26"/>
          <w:szCs w:val="26"/>
        </w:rPr>
      </w:pPr>
    </w:p>
    <w:p w:rsidR="008A68C4" w:rsidRPr="00665564" w:rsidRDefault="008A68C4" w:rsidP="008A68C4">
      <w:pPr>
        <w:pStyle w:val="af1"/>
        <w:ind w:firstLine="0"/>
        <w:rPr>
          <w:b/>
          <w:sz w:val="26"/>
          <w:szCs w:val="26"/>
        </w:rPr>
      </w:pPr>
    </w:p>
    <w:p w:rsidR="00702271" w:rsidRPr="008A68C4" w:rsidRDefault="00702271" w:rsidP="00821B60">
      <w:pPr>
        <w:pStyle w:val="af1"/>
        <w:ind w:left="-993" w:firstLine="709"/>
        <w:jc w:val="center"/>
        <w:rPr>
          <w:b/>
          <w:sz w:val="26"/>
          <w:szCs w:val="26"/>
        </w:rPr>
      </w:pPr>
    </w:p>
    <w:p w:rsidR="00EC4874" w:rsidRDefault="00EC4874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90045" w:rsidRPr="00ED5960" w:rsidRDefault="00090045" w:rsidP="0009004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90045" w:rsidRDefault="00090045" w:rsidP="0009004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45" w:rsidRPr="00ED5960" w:rsidRDefault="00090045" w:rsidP="0009004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090045" w:rsidRPr="00ED5960" w:rsidRDefault="00090045" w:rsidP="0009004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(ПОКАЗАТЕЛЯХ ПОДПРОГРАММЫ) И ИХ ЗНАЧЕНИЯ</w:t>
      </w:r>
    </w:p>
    <w:p w:rsidR="00090045" w:rsidRPr="00C55E36" w:rsidRDefault="00090045" w:rsidP="00090045">
      <w:pPr>
        <w:pStyle w:val="ConsPlusNormal0"/>
        <w:jc w:val="center"/>
        <w:rPr>
          <w:sz w:val="28"/>
          <w:szCs w:val="28"/>
        </w:rPr>
      </w:pPr>
    </w:p>
    <w:p w:rsidR="00090045" w:rsidRPr="000B0601" w:rsidRDefault="000B0601" w:rsidP="000B0601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Pr="000B0601">
        <w:rPr>
          <w:rFonts w:ascii="Times New Roman" w:hAnsi="Times New Roman" w:cs="Times New Roman"/>
          <w:b/>
          <w:sz w:val="26"/>
          <w:szCs w:val="26"/>
        </w:rPr>
        <w:t>2</w:t>
      </w:r>
    </w:p>
    <w:tbl>
      <w:tblPr>
        <w:tblW w:w="14050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226"/>
        <w:gridCol w:w="709"/>
        <w:gridCol w:w="709"/>
        <w:gridCol w:w="1275"/>
        <w:gridCol w:w="1843"/>
        <w:gridCol w:w="642"/>
        <w:gridCol w:w="67"/>
        <w:gridCol w:w="581"/>
        <w:gridCol w:w="709"/>
        <w:gridCol w:w="709"/>
        <w:gridCol w:w="709"/>
        <w:gridCol w:w="709"/>
        <w:gridCol w:w="709"/>
      </w:tblGrid>
      <w:tr w:rsidR="00574776" w:rsidRPr="00C55E36" w:rsidTr="00574776">
        <w:trPr>
          <w:trHeight w:val="276"/>
        </w:trPr>
        <w:tc>
          <w:tcPr>
            <w:tcW w:w="453" w:type="dxa"/>
            <w:vMerge w:val="restart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26" w:type="dxa"/>
            <w:vMerge w:val="restart"/>
          </w:tcPr>
          <w:p w:rsidR="00574776" w:rsidRPr="00ED5960" w:rsidRDefault="00574776" w:rsidP="00574776">
            <w:pPr>
              <w:pStyle w:val="ConsPlusNormal0"/>
              <w:ind w:right="-4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3" w:type="dxa"/>
            <w:gridSpan w:val="10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76" w:rsidRPr="00C55E36" w:rsidTr="00574776">
        <w:trPr>
          <w:trHeight w:val="276"/>
        </w:trPr>
        <w:tc>
          <w:tcPr>
            <w:tcW w:w="453" w:type="dxa"/>
            <w:vMerge/>
          </w:tcPr>
          <w:p w:rsidR="00574776" w:rsidRPr="00ED5960" w:rsidRDefault="00574776" w:rsidP="00574776"/>
        </w:tc>
        <w:tc>
          <w:tcPr>
            <w:tcW w:w="4226" w:type="dxa"/>
            <w:vMerge/>
          </w:tcPr>
          <w:p w:rsidR="00574776" w:rsidRPr="00ED5960" w:rsidRDefault="00574776" w:rsidP="00574776"/>
        </w:tc>
        <w:tc>
          <w:tcPr>
            <w:tcW w:w="709" w:type="dxa"/>
            <w:vMerge/>
          </w:tcPr>
          <w:p w:rsidR="00574776" w:rsidRPr="00ED5960" w:rsidRDefault="00574776" w:rsidP="00574776"/>
        </w:tc>
        <w:tc>
          <w:tcPr>
            <w:tcW w:w="1984" w:type="dxa"/>
            <w:gridSpan w:val="2"/>
            <w:vMerge w:val="restart"/>
          </w:tcPr>
          <w:p w:rsidR="00574776" w:rsidRPr="00ED5960" w:rsidRDefault="00574776" w:rsidP="0057477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разработки муниципальной программы</w:t>
            </w:r>
          </w:p>
        </w:tc>
        <w:tc>
          <w:tcPr>
            <w:tcW w:w="1843" w:type="dxa"/>
            <w:vMerge w:val="restart"/>
          </w:tcPr>
          <w:p w:rsidR="00574776" w:rsidRDefault="00574776" w:rsidP="005747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 разработки муниципальной программы</w:t>
            </w:r>
          </w:p>
          <w:p w:rsidR="00574776" w:rsidRPr="00ED5960" w:rsidRDefault="00574776" w:rsidP="005747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gridSpan w:val="2"/>
          </w:tcPr>
          <w:p w:rsidR="00574776" w:rsidRPr="00ED5960" w:rsidRDefault="00574776" w:rsidP="005747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gridSpan w:val="6"/>
          </w:tcPr>
          <w:p w:rsidR="00574776" w:rsidRPr="00ED5960" w:rsidRDefault="00574776" w:rsidP="005747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76" w:rsidRPr="00C55E36" w:rsidTr="00574776">
        <w:tc>
          <w:tcPr>
            <w:tcW w:w="453" w:type="dxa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4226" w:type="dxa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642" w:type="dxa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48" w:type="dxa"/>
            <w:gridSpan w:val="2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22021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74776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22022</w:t>
            </w:r>
          </w:p>
          <w:p w:rsidR="00574776" w:rsidRDefault="00574776" w:rsidP="0057477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42023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52024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74776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62025</w:t>
            </w:r>
          </w:p>
          <w:p w:rsidR="00574776" w:rsidRPr="00ED5960" w:rsidRDefault="00574776" w:rsidP="0057477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76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62026-2030</w:t>
            </w:r>
          </w:p>
          <w:p w:rsidR="00574776" w:rsidRPr="00ED5960" w:rsidRDefault="00574776" w:rsidP="0057477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76" w:rsidRPr="00C55E36" w:rsidTr="00574776">
        <w:tc>
          <w:tcPr>
            <w:tcW w:w="453" w:type="dxa"/>
          </w:tcPr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  <w:r w:rsidRPr="00891558">
              <w:t>1</w:t>
            </w:r>
          </w:p>
        </w:tc>
        <w:tc>
          <w:tcPr>
            <w:tcW w:w="4226" w:type="dxa"/>
          </w:tcPr>
          <w:p w:rsidR="00574776" w:rsidRDefault="00574776" w:rsidP="00574776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объектов коммунальной инфраструктуры</w:t>
            </w:r>
          </w:p>
          <w:p w:rsidR="00574776" w:rsidRDefault="00574776" w:rsidP="00574776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</w:t>
            </w:r>
          </w:p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  <w:r>
              <w:t>шт</w:t>
            </w:r>
          </w:p>
        </w:tc>
        <w:tc>
          <w:tcPr>
            <w:tcW w:w="1984" w:type="dxa"/>
            <w:gridSpan w:val="2"/>
          </w:tcPr>
          <w:p w:rsidR="00574776" w:rsidRPr="00F80745" w:rsidRDefault="00574776" w:rsidP="00574776">
            <w:pPr>
              <w:pStyle w:val="ConsPlusNormal0"/>
              <w:rPr>
                <w:rFonts w:ascii="Times New Roman" w:hAnsi="Times New Roman" w:cs="Times New Roman"/>
              </w:rPr>
            </w:pPr>
            <w:r w:rsidRPr="00F807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574776" w:rsidRPr="00F80745" w:rsidRDefault="00574776" w:rsidP="005747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7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574776" w:rsidRDefault="00574776" w:rsidP="00574776">
            <w:r>
              <w:t>7</w:t>
            </w:r>
          </w:p>
        </w:tc>
        <w:tc>
          <w:tcPr>
            <w:tcW w:w="648" w:type="dxa"/>
            <w:gridSpan w:val="2"/>
          </w:tcPr>
          <w:p w:rsidR="00574776" w:rsidRDefault="00574776" w:rsidP="00574776">
            <w:r w:rsidRPr="00FE6AC2">
              <w:t>0</w:t>
            </w:r>
          </w:p>
        </w:tc>
        <w:tc>
          <w:tcPr>
            <w:tcW w:w="709" w:type="dxa"/>
          </w:tcPr>
          <w:p w:rsidR="00574776" w:rsidRDefault="00574776" w:rsidP="00574776">
            <w:r>
              <w:t>0</w:t>
            </w:r>
          </w:p>
        </w:tc>
        <w:tc>
          <w:tcPr>
            <w:tcW w:w="709" w:type="dxa"/>
          </w:tcPr>
          <w:p w:rsidR="00574776" w:rsidRDefault="00574776" w:rsidP="00574776">
            <w:r>
              <w:t>0</w:t>
            </w:r>
          </w:p>
        </w:tc>
        <w:tc>
          <w:tcPr>
            <w:tcW w:w="709" w:type="dxa"/>
          </w:tcPr>
          <w:p w:rsidR="00574776" w:rsidRDefault="00574776" w:rsidP="00574776">
            <w:r w:rsidRPr="00FE6AC2">
              <w:t>0</w:t>
            </w:r>
          </w:p>
        </w:tc>
        <w:tc>
          <w:tcPr>
            <w:tcW w:w="709" w:type="dxa"/>
          </w:tcPr>
          <w:p w:rsidR="00574776" w:rsidRDefault="00574776" w:rsidP="00574776">
            <w:r w:rsidRPr="00FE6AC2">
              <w:t>0</w:t>
            </w:r>
          </w:p>
        </w:tc>
        <w:tc>
          <w:tcPr>
            <w:tcW w:w="709" w:type="dxa"/>
          </w:tcPr>
          <w:p w:rsidR="00574776" w:rsidRDefault="00574776" w:rsidP="00574776">
            <w:r w:rsidRPr="00FE6AC2">
              <w:t>0</w:t>
            </w:r>
          </w:p>
        </w:tc>
      </w:tr>
      <w:tr w:rsidR="00574776" w:rsidRPr="00C55E36" w:rsidTr="00574776">
        <w:tc>
          <w:tcPr>
            <w:tcW w:w="453" w:type="dxa"/>
          </w:tcPr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226" w:type="dxa"/>
          </w:tcPr>
          <w:p w:rsidR="00574776" w:rsidRDefault="00574776" w:rsidP="00574776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 объектов коммунальной инфраструктуры</w:t>
            </w:r>
          </w:p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  <w:r>
              <w:t>шт</w:t>
            </w:r>
          </w:p>
        </w:tc>
        <w:tc>
          <w:tcPr>
            <w:tcW w:w="1984" w:type="dxa"/>
            <w:gridSpan w:val="2"/>
          </w:tcPr>
          <w:p w:rsidR="00574776" w:rsidRPr="00F80745" w:rsidRDefault="00574776" w:rsidP="00574776">
            <w:pPr>
              <w:pStyle w:val="ConsPlusNormal0"/>
              <w:rPr>
                <w:rFonts w:ascii="Times New Roman" w:hAnsi="Times New Roman" w:cs="Times New Roman"/>
              </w:rPr>
            </w:pPr>
            <w:r w:rsidRPr="00F807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574776" w:rsidRPr="00F80745" w:rsidRDefault="00574776" w:rsidP="00574776">
            <w:pPr>
              <w:pStyle w:val="ConsPlusNormal0"/>
              <w:rPr>
                <w:rFonts w:ascii="Times New Roman" w:hAnsi="Times New Roman" w:cs="Times New Roman"/>
              </w:rPr>
            </w:pPr>
            <w:r w:rsidRPr="00F807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574776" w:rsidRPr="00891558" w:rsidRDefault="00574776" w:rsidP="00574776">
            <w:r>
              <w:t>15</w:t>
            </w:r>
          </w:p>
        </w:tc>
        <w:tc>
          <w:tcPr>
            <w:tcW w:w="648" w:type="dxa"/>
            <w:gridSpan w:val="2"/>
          </w:tcPr>
          <w:p w:rsidR="00574776" w:rsidRPr="00891558" w:rsidRDefault="00574776" w:rsidP="00574776">
            <w:r>
              <w:t>15</w:t>
            </w:r>
          </w:p>
        </w:tc>
        <w:tc>
          <w:tcPr>
            <w:tcW w:w="709" w:type="dxa"/>
          </w:tcPr>
          <w:p w:rsidR="00574776" w:rsidRDefault="00574776" w:rsidP="00574776">
            <w:r>
              <w:t>15</w:t>
            </w:r>
          </w:p>
        </w:tc>
        <w:tc>
          <w:tcPr>
            <w:tcW w:w="709" w:type="dxa"/>
          </w:tcPr>
          <w:p w:rsidR="00574776" w:rsidRPr="00891558" w:rsidRDefault="00574776" w:rsidP="00574776">
            <w:r>
              <w:t>15</w:t>
            </w:r>
          </w:p>
        </w:tc>
        <w:tc>
          <w:tcPr>
            <w:tcW w:w="709" w:type="dxa"/>
          </w:tcPr>
          <w:p w:rsidR="00574776" w:rsidRDefault="00574776" w:rsidP="00574776">
            <w:r>
              <w:t>15</w:t>
            </w:r>
          </w:p>
        </w:tc>
        <w:tc>
          <w:tcPr>
            <w:tcW w:w="709" w:type="dxa"/>
          </w:tcPr>
          <w:p w:rsidR="00574776" w:rsidRDefault="00574776" w:rsidP="00574776">
            <w:r>
              <w:t>15</w:t>
            </w:r>
          </w:p>
        </w:tc>
        <w:tc>
          <w:tcPr>
            <w:tcW w:w="709" w:type="dxa"/>
          </w:tcPr>
          <w:p w:rsidR="00574776" w:rsidRDefault="00574776" w:rsidP="00574776">
            <w:r>
              <w:t>15</w:t>
            </w:r>
          </w:p>
        </w:tc>
      </w:tr>
    </w:tbl>
    <w:p w:rsidR="00090045" w:rsidRPr="00C55E36" w:rsidRDefault="00090045" w:rsidP="00090045">
      <w:pPr>
        <w:pStyle w:val="ConsPlusNormal0"/>
        <w:jc w:val="both"/>
        <w:rPr>
          <w:sz w:val="28"/>
          <w:szCs w:val="28"/>
        </w:rPr>
      </w:pPr>
    </w:p>
    <w:p w:rsidR="00090045" w:rsidRPr="00ED5960" w:rsidRDefault="00090045" w:rsidP="00090045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</w:rPr>
      </w:pPr>
      <w:r w:rsidRPr="00ED5960">
        <w:rPr>
          <w:rFonts w:ascii="Times New Roman" w:hAnsi="Times New Roman" w:cs="Times New Roman"/>
        </w:rPr>
        <w:t>&lt;*&gt; При включении новых индикаторов (показателей) над их значениями за год, в котором они включаются, ставится сноска "&lt;*&gt;"</w:t>
      </w:r>
    </w:p>
    <w:p w:rsidR="00090045" w:rsidRDefault="00090045" w:rsidP="00090045">
      <w:pPr>
        <w:pStyle w:val="ConsPlusNormal0"/>
        <w:spacing w:before="220"/>
        <w:ind w:firstLine="540"/>
        <w:jc w:val="both"/>
      </w:pPr>
    </w:p>
    <w:p w:rsidR="00090045" w:rsidRDefault="00090045" w:rsidP="00090045">
      <w:pPr>
        <w:pStyle w:val="ConsPlusNormal0"/>
        <w:spacing w:before="220"/>
        <w:ind w:firstLine="540"/>
        <w:jc w:val="both"/>
      </w:pPr>
    </w:p>
    <w:p w:rsidR="00090045" w:rsidRDefault="00090045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65564" w:rsidRDefault="00665564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665564" w:rsidSect="008A68C4">
          <w:pgSz w:w="16838" w:h="11906" w:orient="landscape"/>
          <w:pgMar w:top="993" w:right="425" w:bottom="851" w:left="1134" w:header="709" w:footer="709" w:gutter="0"/>
          <w:cols w:space="708"/>
          <w:docGrid w:linePitch="360"/>
        </w:sectPr>
      </w:pPr>
    </w:p>
    <w:p w:rsidR="00090045" w:rsidRDefault="00090045" w:rsidP="00665564">
      <w:pPr>
        <w:pStyle w:val="ConsPlusNormal0"/>
        <w:spacing w:before="22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90045" w:rsidRPr="00702271" w:rsidRDefault="00090045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C4874" w:rsidRPr="00702271" w:rsidRDefault="00821B60" w:rsidP="00EC48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2271">
        <w:rPr>
          <w:rFonts w:ascii="Times New Roman" w:hAnsi="Times New Roman" w:cs="Times New Roman"/>
          <w:b/>
          <w:sz w:val="26"/>
          <w:szCs w:val="26"/>
        </w:rPr>
        <w:t>5.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</w:t>
      </w:r>
      <w:r w:rsidR="00EC4874" w:rsidRPr="00702271">
        <w:rPr>
          <w:rFonts w:ascii="Times New Roman" w:hAnsi="Times New Roman" w:cs="Times New Roman"/>
          <w:b/>
          <w:sz w:val="26"/>
          <w:szCs w:val="26"/>
        </w:rPr>
        <w:t>тий, предусмотренных программой</w:t>
      </w:r>
    </w:p>
    <w:p w:rsidR="00EC4874" w:rsidRPr="00702271" w:rsidRDefault="00EC4874" w:rsidP="00EC48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74F" w:rsidRPr="00702271" w:rsidRDefault="00EC4874" w:rsidP="00EC4874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702271">
        <w:rPr>
          <w:rFonts w:ascii="Times New Roman" w:hAnsi="Times New Roman" w:cs="Times New Roman"/>
          <w:sz w:val="26"/>
          <w:szCs w:val="26"/>
        </w:rPr>
        <w:t>Реализация пр</w:t>
      </w:r>
      <w:r w:rsidR="00AA174F" w:rsidRPr="00702271">
        <w:rPr>
          <w:rFonts w:ascii="Times New Roman" w:hAnsi="Times New Roman" w:cs="Times New Roman"/>
          <w:sz w:val="26"/>
          <w:szCs w:val="26"/>
        </w:rPr>
        <w:t xml:space="preserve">ограммы осуществляется администрацией </w:t>
      </w:r>
      <w:r w:rsidR="000B0601">
        <w:rPr>
          <w:rFonts w:ascii="Times New Roman" w:hAnsi="Times New Roman" w:cs="Times New Roman"/>
          <w:sz w:val="26"/>
          <w:szCs w:val="26"/>
        </w:rPr>
        <w:t>СП «Деревня Горки</w:t>
      </w:r>
      <w:r w:rsidRPr="00702271">
        <w:rPr>
          <w:rFonts w:ascii="Times New Roman" w:hAnsi="Times New Roman" w:cs="Times New Roman"/>
          <w:sz w:val="26"/>
          <w:szCs w:val="26"/>
        </w:rPr>
        <w:t>». Для решения задач п</w:t>
      </w:r>
      <w:r w:rsidR="00AA174F" w:rsidRPr="00702271">
        <w:rPr>
          <w:rFonts w:ascii="Times New Roman" w:hAnsi="Times New Roman" w:cs="Times New Roman"/>
          <w:sz w:val="26"/>
          <w:szCs w:val="26"/>
        </w:rPr>
        <w:t xml:space="preserve">рограммы предполагается использовать средства </w:t>
      </w:r>
      <w:r w:rsidRPr="00702271">
        <w:rPr>
          <w:rFonts w:ascii="Times New Roman" w:hAnsi="Times New Roman" w:cs="Times New Roman"/>
          <w:sz w:val="26"/>
          <w:szCs w:val="26"/>
        </w:rPr>
        <w:t>местного бюджета, средства районного бюджета.</w:t>
      </w:r>
    </w:p>
    <w:p w:rsidR="00821B60" w:rsidRPr="00702271" w:rsidRDefault="00AA174F" w:rsidP="00AA174F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702271">
        <w:rPr>
          <w:rFonts w:ascii="Times New Roman" w:hAnsi="Times New Roman" w:cs="Times New Roman"/>
          <w:sz w:val="26"/>
          <w:szCs w:val="26"/>
        </w:rPr>
        <w:t>Пересмотр тарифов на ЖКУ производится в соответствии с действующим законодательством.</w:t>
      </w:r>
    </w:p>
    <w:p w:rsidR="00AA174F" w:rsidRPr="00702271" w:rsidRDefault="00AA174F" w:rsidP="00AA174F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AA174F" w:rsidRPr="00702271" w:rsidRDefault="00AA174F" w:rsidP="00AA174F">
      <w:pPr>
        <w:pStyle w:val="af1"/>
        <w:ind w:firstLine="567"/>
        <w:jc w:val="center"/>
        <w:rPr>
          <w:bCs/>
          <w:sz w:val="26"/>
          <w:szCs w:val="26"/>
        </w:rPr>
      </w:pPr>
    </w:p>
    <w:p w:rsidR="00AA174F" w:rsidRPr="00702271" w:rsidRDefault="00C141D2" w:rsidP="00AA174F">
      <w:pPr>
        <w:pStyle w:val="af1"/>
        <w:ind w:firstLine="0"/>
        <w:jc w:val="center"/>
        <w:rPr>
          <w:b/>
          <w:sz w:val="26"/>
          <w:szCs w:val="26"/>
        </w:rPr>
      </w:pPr>
      <w:r w:rsidRPr="00702271">
        <w:rPr>
          <w:b/>
          <w:sz w:val="26"/>
          <w:szCs w:val="26"/>
        </w:rPr>
        <w:t xml:space="preserve">6. </w:t>
      </w:r>
      <w:r w:rsidR="00AA174F" w:rsidRPr="00702271">
        <w:rPr>
          <w:b/>
          <w:sz w:val="26"/>
          <w:szCs w:val="26"/>
        </w:rPr>
        <w:t>ОБЪЕМ ФИНАНСОВЫХ РЕСУРСОВ, НЕОБХОДИМЫХ ДЛЯ РЕАЛИЗАЦИИ МУНИЦИПАЛЬНОЙ ПРОГРАММЫ*</w:t>
      </w:r>
    </w:p>
    <w:p w:rsidR="007B6C55" w:rsidRPr="00702271" w:rsidRDefault="007B6C55" w:rsidP="00EC4874">
      <w:pPr>
        <w:rPr>
          <w:b/>
          <w:sz w:val="26"/>
          <w:szCs w:val="26"/>
        </w:rPr>
      </w:pPr>
    </w:p>
    <w:p w:rsidR="00CF73BC" w:rsidRPr="00702271" w:rsidRDefault="000B0601" w:rsidP="000B06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Таблица 3</w:t>
      </w:r>
    </w:p>
    <w:tbl>
      <w:tblPr>
        <w:tblW w:w="1145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1985"/>
        <w:gridCol w:w="1228"/>
        <w:gridCol w:w="1553"/>
        <w:gridCol w:w="1345"/>
        <w:gridCol w:w="1449"/>
        <w:gridCol w:w="1229"/>
        <w:gridCol w:w="1134"/>
        <w:gridCol w:w="850"/>
      </w:tblGrid>
      <w:tr w:rsidR="00CF73BC" w:rsidRPr="00702271" w:rsidTr="00665564">
        <w:trPr>
          <w:trHeight w:hRule="exact" w:val="343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BC" w:rsidRPr="00702271" w:rsidRDefault="00CF73BC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BC" w:rsidRPr="00702271" w:rsidRDefault="00665564" w:rsidP="00665564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показателей </w:t>
            </w:r>
          </w:p>
          <w:p w:rsidR="00CF73BC" w:rsidRPr="00702271" w:rsidRDefault="00CF73BC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BC" w:rsidRPr="00702271" w:rsidRDefault="00CF73BC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Значения по годам реализации:</w:t>
            </w:r>
          </w:p>
        </w:tc>
      </w:tr>
      <w:tr w:rsidR="00156F41" w:rsidRPr="00702271" w:rsidTr="00665564">
        <w:trPr>
          <w:trHeight w:hRule="exact" w:val="1222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rPr>
                <w:sz w:val="26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2020 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2021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2022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2023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3F38DD">
            <w:pPr>
              <w:adjustRightInd w:val="0"/>
              <w:ind w:right="-57"/>
              <w:jc w:val="both"/>
              <w:rPr>
                <w:sz w:val="26"/>
                <w:szCs w:val="26"/>
              </w:rPr>
            </w:pPr>
            <w:bookmarkStart w:id="2" w:name="_GoBack"/>
            <w:bookmarkEnd w:id="2"/>
            <w:r w:rsidRPr="00665564">
              <w:rPr>
                <w:sz w:val="26"/>
                <w:szCs w:val="26"/>
              </w:rPr>
              <w:t>2026-2030</w:t>
            </w:r>
          </w:p>
        </w:tc>
      </w:tr>
      <w:tr w:rsidR="00156F41" w:rsidRPr="00702271" w:rsidTr="00665564">
        <w:trPr>
          <w:trHeight w:val="681"/>
        </w:trPr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Обеспечение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>
            <w:pPr>
              <w:rPr>
                <w:sz w:val="26"/>
                <w:szCs w:val="26"/>
              </w:rPr>
            </w:pPr>
          </w:p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65564" w:rsidRPr="00702271" w:rsidTr="00665564">
        <w:trPr>
          <w:trHeight w:hRule="exact" w:val="3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64" w:rsidRPr="00702271" w:rsidRDefault="00665564" w:rsidP="00665564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64" w:rsidRPr="00702271" w:rsidRDefault="00665564" w:rsidP="00665564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 xml:space="preserve">Суммарное значение финансовых ресурсов, всего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665564" w:rsidP="0057477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 w:rsidRPr="00574776">
              <w:rPr>
                <w:bCs/>
                <w:kern w:val="28"/>
                <w:sz w:val="26"/>
                <w:szCs w:val="26"/>
                <w:lang w:eastAsia="ar-SA"/>
              </w:rPr>
              <w:t>61,1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665564" w:rsidP="0057477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 w:rsidRPr="00574776">
              <w:rPr>
                <w:bCs/>
                <w:kern w:val="28"/>
                <w:sz w:val="26"/>
                <w:szCs w:val="26"/>
                <w:lang w:eastAsia="ar-SA"/>
              </w:rPr>
              <w:t>1324,0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4" w:rsidRPr="00574776" w:rsidRDefault="00665564" w:rsidP="00574776">
            <w:pPr>
              <w:jc w:val="center"/>
              <w:rPr>
                <w:bCs/>
                <w:kern w:val="28"/>
                <w:sz w:val="26"/>
                <w:szCs w:val="26"/>
              </w:rPr>
            </w:pPr>
            <w:r w:rsidRPr="00574776">
              <w:rPr>
                <w:bCs/>
                <w:kern w:val="28"/>
                <w:sz w:val="26"/>
                <w:szCs w:val="26"/>
              </w:rPr>
              <w:t>658,4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665564" w:rsidP="00574776">
            <w:pPr>
              <w:jc w:val="center"/>
              <w:rPr>
                <w:bCs/>
                <w:kern w:val="28"/>
                <w:sz w:val="26"/>
                <w:szCs w:val="26"/>
              </w:rPr>
            </w:pPr>
            <w:r w:rsidRPr="00574776">
              <w:rPr>
                <w:bCs/>
                <w:kern w:val="28"/>
                <w:sz w:val="26"/>
                <w:szCs w:val="26"/>
              </w:rPr>
              <w:t>778,2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665564" w:rsidP="0057477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 w:rsidRPr="00574776"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665564" w:rsidP="0057477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 w:rsidRPr="00574776"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4" w:rsidRPr="00574776" w:rsidRDefault="00665564" w:rsidP="00574776">
            <w:pPr>
              <w:adjustRightInd w:val="0"/>
              <w:jc w:val="center"/>
              <w:rPr>
                <w:sz w:val="26"/>
                <w:szCs w:val="26"/>
              </w:rPr>
            </w:pPr>
            <w:r w:rsidRPr="00574776">
              <w:rPr>
                <w:sz w:val="26"/>
                <w:szCs w:val="26"/>
              </w:rPr>
              <w:t>0</w:t>
            </w:r>
          </w:p>
        </w:tc>
      </w:tr>
      <w:tr w:rsidR="00156F41" w:rsidRPr="00702271" w:rsidTr="00665564">
        <w:trPr>
          <w:trHeight w:hRule="exact" w:val="3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в том числе: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156F41" w:rsidRPr="00702271" w:rsidTr="00665564">
        <w:trPr>
          <w:trHeight w:hRule="exact" w:val="7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665564">
            <w:pPr>
              <w:adjustRightInd w:val="0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средства бюджета сельского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574776">
            <w:pPr>
              <w:adjustRightInd w:val="0"/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61,1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574776">
            <w:pPr>
              <w:adjustRightInd w:val="0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658,4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574776">
            <w:pPr>
              <w:adjustRightInd w:val="0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778,2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156F41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574776" w:rsidP="00156F41">
            <w:pPr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574776">
              <w:rPr>
                <w:sz w:val="26"/>
                <w:szCs w:val="26"/>
              </w:rPr>
              <w:t>0</w:t>
            </w:r>
          </w:p>
        </w:tc>
      </w:tr>
      <w:tr w:rsidR="00156F41" w:rsidRPr="00702271" w:rsidTr="00665564">
        <w:trPr>
          <w:trHeight w:hRule="exact" w:val="9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665564" w:rsidP="00665564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средства областного </w:t>
            </w:r>
            <w:r w:rsidR="00156F41" w:rsidRPr="00702271">
              <w:rPr>
                <w:sz w:val="26"/>
                <w:szCs w:val="26"/>
              </w:rPr>
              <w:t>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1196,5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574776" w:rsidP="00574776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66556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574776" w:rsidP="00574776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65564">
              <w:rPr>
                <w:sz w:val="26"/>
                <w:szCs w:val="26"/>
              </w:rPr>
              <w:t>0</w:t>
            </w:r>
          </w:p>
        </w:tc>
      </w:tr>
    </w:tbl>
    <w:p w:rsidR="00CF73BC" w:rsidRPr="00702271" w:rsidRDefault="00CF73BC" w:rsidP="00EC4874">
      <w:pPr>
        <w:rPr>
          <w:b/>
          <w:sz w:val="26"/>
          <w:szCs w:val="26"/>
        </w:rPr>
      </w:pPr>
    </w:p>
    <w:p w:rsidR="002F0FCB" w:rsidRPr="00702271" w:rsidRDefault="002F0FCB" w:rsidP="002F0FCB">
      <w:pPr>
        <w:adjustRightInd w:val="0"/>
        <w:ind w:left="-426"/>
        <w:jc w:val="both"/>
        <w:rPr>
          <w:sz w:val="26"/>
          <w:szCs w:val="26"/>
        </w:rPr>
      </w:pPr>
      <w:r w:rsidRPr="00702271">
        <w:rPr>
          <w:sz w:val="26"/>
          <w:szCs w:val="26"/>
        </w:rPr>
        <w:t>* Объемы финансирования Программы по мероприятиям и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574776" w:rsidRDefault="002F0FCB" w:rsidP="00574776">
      <w:pPr>
        <w:spacing w:line="255" w:lineRule="atLeast"/>
        <w:ind w:left="-426"/>
        <w:jc w:val="both"/>
        <w:rPr>
          <w:bCs/>
          <w:color w:val="1E1E1E"/>
          <w:sz w:val="26"/>
          <w:szCs w:val="26"/>
        </w:rPr>
      </w:pPr>
      <w:r w:rsidRPr="00702271">
        <w:rPr>
          <w:bCs/>
          <w:color w:val="1E1E1E"/>
          <w:sz w:val="26"/>
          <w:szCs w:val="26"/>
        </w:rPr>
        <w:t>СРОКИ И ЭТАПЫ РЕАЛИЗАЦИИ ПРОГРАММЫ</w:t>
      </w:r>
    </w:p>
    <w:p w:rsidR="002F0FCB" w:rsidRPr="00574776" w:rsidRDefault="002F0FCB" w:rsidP="00574776">
      <w:pPr>
        <w:spacing w:line="255" w:lineRule="atLeast"/>
        <w:ind w:left="-426"/>
        <w:jc w:val="both"/>
        <w:rPr>
          <w:bCs/>
          <w:color w:val="1E1E1E"/>
          <w:sz w:val="26"/>
          <w:szCs w:val="26"/>
        </w:rPr>
      </w:pPr>
      <w:r w:rsidRPr="00702271">
        <w:rPr>
          <w:color w:val="1E1E1E"/>
          <w:sz w:val="26"/>
          <w:szCs w:val="26"/>
        </w:rPr>
        <w:t>Муниципальная целевая программа</w:t>
      </w:r>
      <w:r w:rsidR="00574776">
        <w:rPr>
          <w:color w:val="1E1E1E"/>
          <w:sz w:val="26"/>
          <w:szCs w:val="26"/>
        </w:rPr>
        <w:t xml:space="preserve"> </w:t>
      </w:r>
      <w:r w:rsidR="00574776" w:rsidRPr="00574776">
        <w:rPr>
          <w:sz w:val="26"/>
          <w:szCs w:val="26"/>
        </w:rPr>
        <w:t>«Комплексного развития систем коммунальной</w:t>
      </w:r>
      <w:r w:rsidR="00574776">
        <w:rPr>
          <w:sz w:val="26"/>
          <w:szCs w:val="26"/>
        </w:rPr>
        <w:t xml:space="preserve"> </w:t>
      </w:r>
      <w:r w:rsidR="00574776" w:rsidRPr="00574776">
        <w:rPr>
          <w:sz w:val="26"/>
          <w:szCs w:val="26"/>
        </w:rPr>
        <w:t>инфраструктуры сельского поселения «Деревня Горки»</w:t>
      </w:r>
      <w:r w:rsidR="00574776" w:rsidRPr="00AA68DC">
        <w:rPr>
          <w:b/>
          <w:sz w:val="28"/>
          <w:szCs w:val="28"/>
        </w:rPr>
        <w:t xml:space="preserve">  </w:t>
      </w:r>
      <w:r w:rsidRPr="00702271">
        <w:rPr>
          <w:sz w:val="26"/>
          <w:szCs w:val="26"/>
        </w:rPr>
        <w:t>на 2020-2025 годы</w:t>
      </w:r>
    </w:p>
    <w:p w:rsidR="002F0FCB" w:rsidRPr="00702271" w:rsidRDefault="002F0FCB" w:rsidP="002F0FCB">
      <w:pPr>
        <w:spacing w:line="255" w:lineRule="atLeast"/>
        <w:ind w:left="-426"/>
        <w:jc w:val="both"/>
        <w:rPr>
          <w:bCs/>
          <w:sz w:val="26"/>
          <w:szCs w:val="26"/>
        </w:rPr>
      </w:pPr>
      <w:r w:rsidRPr="00702271">
        <w:rPr>
          <w:bCs/>
          <w:sz w:val="26"/>
          <w:szCs w:val="26"/>
        </w:rPr>
        <w:t>МЕХАНИЗМ РЕАЛИЗАЦИИ МУНИЦИПАЛЬНОЙ ПРОГРАММЫ</w:t>
      </w:r>
    </w:p>
    <w:p w:rsidR="002F0FCB" w:rsidRPr="00702271" w:rsidRDefault="002F0FCB" w:rsidP="002F0FCB">
      <w:pPr>
        <w:spacing w:line="255" w:lineRule="atLeast"/>
        <w:ind w:left="-426"/>
        <w:jc w:val="both"/>
        <w:rPr>
          <w:color w:val="1E1E1E"/>
          <w:sz w:val="26"/>
          <w:szCs w:val="26"/>
        </w:rPr>
      </w:pPr>
      <w:r w:rsidRPr="00702271">
        <w:rPr>
          <w:color w:val="1E1E1E"/>
          <w:sz w:val="26"/>
          <w:szCs w:val="26"/>
        </w:rPr>
        <w:t>Администрация сельского поселения «</w:t>
      </w:r>
      <w:r w:rsidRPr="00702271">
        <w:rPr>
          <w:sz w:val="26"/>
          <w:szCs w:val="26"/>
        </w:rPr>
        <w:t>Деревня</w:t>
      </w:r>
      <w:r w:rsidR="00574776">
        <w:rPr>
          <w:sz w:val="26"/>
          <w:szCs w:val="26"/>
        </w:rPr>
        <w:t xml:space="preserve"> Горки</w:t>
      </w:r>
      <w:r w:rsidRPr="00702271">
        <w:rPr>
          <w:color w:val="1E1E1E"/>
          <w:sz w:val="26"/>
          <w:szCs w:val="26"/>
        </w:rPr>
        <w:t>»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2F0FCB" w:rsidRPr="00702271" w:rsidRDefault="002F0FCB" w:rsidP="002F0FCB">
      <w:pPr>
        <w:spacing w:line="255" w:lineRule="atLeast"/>
        <w:ind w:left="-426"/>
        <w:jc w:val="both"/>
        <w:rPr>
          <w:color w:val="1E1E1E"/>
          <w:sz w:val="26"/>
          <w:szCs w:val="26"/>
        </w:rPr>
      </w:pPr>
      <w:r w:rsidRPr="00702271">
        <w:rPr>
          <w:color w:val="1E1E1E"/>
          <w:sz w:val="26"/>
          <w:szCs w:val="26"/>
        </w:rPr>
        <w:tab/>
        <w:t>Администрация сельского поселения «</w:t>
      </w:r>
      <w:r w:rsidRPr="00702271">
        <w:rPr>
          <w:sz w:val="26"/>
          <w:szCs w:val="26"/>
        </w:rPr>
        <w:t xml:space="preserve">Деревня </w:t>
      </w:r>
      <w:r w:rsidR="00574776">
        <w:rPr>
          <w:sz w:val="26"/>
          <w:szCs w:val="26"/>
        </w:rPr>
        <w:t>Горки</w:t>
      </w:r>
      <w:r w:rsidRPr="00702271">
        <w:rPr>
          <w:color w:val="1E1E1E"/>
          <w:sz w:val="26"/>
          <w:szCs w:val="26"/>
        </w:rPr>
        <w:t>» вносит предложения по изменению Программы в установленном порядке.</w:t>
      </w:r>
    </w:p>
    <w:p w:rsidR="002F0FCB" w:rsidRPr="008A68C4" w:rsidRDefault="002F0FCB" w:rsidP="002F0FCB">
      <w:pPr>
        <w:spacing w:line="255" w:lineRule="atLeast"/>
        <w:ind w:left="-426"/>
        <w:jc w:val="both"/>
        <w:rPr>
          <w:color w:val="1E1E1E"/>
          <w:sz w:val="26"/>
          <w:szCs w:val="26"/>
        </w:rPr>
      </w:pPr>
      <w:r w:rsidRPr="00702271">
        <w:rPr>
          <w:color w:val="1E1E1E"/>
          <w:sz w:val="26"/>
          <w:szCs w:val="26"/>
        </w:rPr>
        <w:t>Администрация сельского поселения «</w:t>
      </w:r>
      <w:r w:rsidRPr="00702271">
        <w:rPr>
          <w:sz w:val="26"/>
          <w:szCs w:val="26"/>
        </w:rPr>
        <w:t xml:space="preserve">Деревня </w:t>
      </w:r>
      <w:r w:rsidR="000B0601">
        <w:rPr>
          <w:sz w:val="26"/>
          <w:szCs w:val="26"/>
        </w:rPr>
        <w:t>Горки</w:t>
      </w:r>
      <w:r w:rsidRPr="00702271">
        <w:rPr>
          <w:color w:val="1E1E1E"/>
          <w:sz w:val="26"/>
          <w:szCs w:val="26"/>
        </w:rPr>
        <w:t>» контролирует целевое использование денежных средств. </w:t>
      </w:r>
    </w:p>
    <w:p w:rsidR="00702271" w:rsidRPr="008A68C4" w:rsidRDefault="00702271" w:rsidP="002F0FCB">
      <w:pPr>
        <w:spacing w:line="255" w:lineRule="atLeast"/>
        <w:ind w:left="-426"/>
        <w:jc w:val="both"/>
        <w:rPr>
          <w:color w:val="1E1E1E"/>
          <w:sz w:val="26"/>
          <w:szCs w:val="26"/>
        </w:rPr>
      </w:pPr>
    </w:p>
    <w:p w:rsidR="00702271" w:rsidRPr="008A68C4" w:rsidRDefault="00702271" w:rsidP="00665564">
      <w:pPr>
        <w:spacing w:line="255" w:lineRule="atLeast"/>
        <w:jc w:val="both"/>
        <w:rPr>
          <w:color w:val="1E1E1E"/>
          <w:sz w:val="26"/>
          <w:szCs w:val="26"/>
        </w:rPr>
        <w:sectPr w:rsidR="00702271" w:rsidRPr="008A68C4" w:rsidSect="00665564">
          <w:pgSz w:w="11906" w:h="16838"/>
          <w:pgMar w:top="425" w:right="624" w:bottom="1134" w:left="992" w:header="709" w:footer="709" w:gutter="0"/>
          <w:cols w:space="708"/>
          <w:docGrid w:linePitch="360"/>
        </w:sectPr>
      </w:pPr>
    </w:p>
    <w:p w:rsidR="00702271" w:rsidRPr="008A68C4" w:rsidRDefault="00702271" w:rsidP="00665564">
      <w:pPr>
        <w:spacing w:line="255" w:lineRule="atLeast"/>
        <w:jc w:val="both"/>
        <w:rPr>
          <w:color w:val="1E1E1E"/>
          <w:sz w:val="26"/>
          <w:szCs w:val="26"/>
        </w:rPr>
      </w:pPr>
    </w:p>
    <w:p w:rsidR="002F0FCB" w:rsidRPr="00AA174F" w:rsidRDefault="002F0FCB" w:rsidP="00EC4874">
      <w:pPr>
        <w:rPr>
          <w:b/>
          <w:sz w:val="26"/>
          <w:szCs w:val="26"/>
        </w:rPr>
      </w:pPr>
    </w:p>
    <w:p w:rsidR="00A127E4" w:rsidRDefault="00AA174F" w:rsidP="00AA174F">
      <w:pPr>
        <w:ind w:firstLine="567"/>
        <w:jc w:val="center"/>
        <w:rPr>
          <w:b/>
          <w:sz w:val="26"/>
          <w:szCs w:val="26"/>
        </w:rPr>
      </w:pPr>
      <w:r w:rsidRPr="00AA174F">
        <w:rPr>
          <w:b/>
          <w:sz w:val="26"/>
          <w:szCs w:val="26"/>
        </w:rPr>
        <w:t>7.</w:t>
      </w:r>
      <w:r>
        <w:rPr>
          <w:b/>
          <w:sz w:val="26"/>
          <w:szCs w:val="26"/>
        </w:rPr>
        <w:t xml:space="preserve"> О</w:t>
      </w:r>
      <w:r w:rsidRPr="00AA174F">
        <w:rPr>
          <w:b/>
          <w:sz w:val="26"/>
          <w:szCs w:val="26"/>
        </w:rPr>
        <w:t>босновывающие материалы.</w:t>
      </w:r>
    </w:p>
    <w:p w:rsidR="002D5AEE" w:rsidRDefault="002D5AEE" w:rsidP="00AA174F">
      <w:pPr>
        <w:ind w:firstLine="567"/>
        <w:jc w:val="center"/>
        <w:rPr>
          <w:b/>
          <w:sz w:val="26"/>
          <w:szCs w:val="26"/>
        </w:rPr>
      </w:pPr>
    </w:p>
    <w:p w:rsidR="002D5AEE" w:rsidRDefault="002D5AEE" w:rsidP="00AA174F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7.1. Обоснование прогнозируемого спроса на коммунальные ресурсы</w:t>
      </w:r>
    </w:p>
    <w:p w:rsidR="00AA174F" w:rsidRDefault="00AA174F" w:rsidP="00AA174F">
      <w:pPr>
        <w:ind w:firstLine="567"/>
        <w:jc w:val="center"/>
        <w:rPr>
          <w:b/>
          <w:sz w:val="26"/>
          <w:szCs w:val="26"/>
        </w:rPr>
      </w:pPr>
    </w:p>
    <w:p w:rsidR="00AA174F" w:rsidRPr="00AA174F" w:rsidRDefault="00AA174F" w:rsidP="00AA174F">
      <w:pPr>
        <w:ind w:firstLine="567"/>
        <w:jc w:val="both"/>
        <w:rPr>
          <w:sz w:val="26"/>
          <w:szCs w:val="26"/>
        </w:rPr>
      </w:pPr>
      <w:r w:rsidRPr="00AA174F">
        <w:rPr>
          <w:sz w:val="26"/>
          <w:szCs w:val="26"/>
        </w:rPr>
        <w:t>Комплексное развитие системы коммунальной инфраструктуры</w:t>
      </w:r>
      <w:r w:rsidRPr="00AA174F">
        <w:rPr>
          <w:b/>
          <w:sz w:val="26"/>
          <w:szCs w:val="26"/>
        </w:rPr>
        <w:t xml:space="preserve"> </w:t>
      </w:r>
      <w:r w:rsidRPr="00AA174F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AA174F">
        <w:rPr>
          <w:sz w:val="26"/>
          <w:szCs w:val="26"/>
        </w:rPr>
        <w:t>является частью развития всей социально-экономической жизни поселения. Поэтому для более</w:t>
      </w:r>
      <w:r>
        <w:rPr>
          <w:sz w:val="26"/>
          <w:szCs w:val="26"/>
        </w:rPr>
        <w:t xml:space="preserve"> </w:t>
      </w:r>
      <w:r w:rsidRPr="00AA174F">
        <w:rPr>
          <w:sz w:val="26"/>
          <w:szCs w:val="26"/>
        </w:rPr>
        <w:t>эффективной разработки Программы коммунальной инфраструктуры необходимо понимание перспектив</w:t>
      </w:r>
      <w:r>
        <w:rPr>
          <w:sz w:val="26"/>
          <w:szCs w:val="26"/>
        </w:rPr>
        <w:t xml:space="preserve"> </w:t>
      </w:r>
      <w:r w:rsidRPr="00AA174F">
        <w:rPr>
          <w:sz w:val="26"/>
          <w:szCs w:val="26"/>
        </w:rPr>
        <w:t>развития муниципального образования в целом на годы, указанные в Программе, а также спроса на</w:t>
      </w:r>
      <w:r>
        <w:rPr>
          <w:sz w:val="26"/>
          <w:szCs w:val="26"/>
        </w:rPr>
        <w:t xml:space="preserve"> </w:t>
      </w:r>
      <w:r w:rsidRPr="00AA174F">
        <w:rPr>
          <w:sz w:val="26"/>
          <w:szCs w:val="26"/>
        </w:rPr>
        <w:t>коммунальные услуги.</w:t>
      </w:r>
    </w:p>
    <w:p w:rsidR="00AA174F" w:rsidRPr="00AA174F" w:rsidRDefault="00AA174F" w:rsidP="00AA174F">
      <w:pPr>
        <w:ind w:firstLine="567"/>
        <w:jc w:val="both"/>
        <w:rPr>
          <w:sz w:val="26"/>
          <w:szCs w:val="26"/>
        </w:rPr>
      </w:pPr>
      <w:r w:rsidRPr="00AA174F">
        <w:rPr>
          <w:sz w:val="26"/>
          <w:szCs w:val="26"/>
        </w:rPr>
        <w:t>Определяя перспективы р</w:t>
      </w:r>
      <w:r w:rsidR="002D5AEE">
        <w:rPr>
          <w:sz w:val="26"/>
          <w:szCs w:val="26"/>
        </w:rPr>
        <w:t>азвития сельского поселения,</w:t>
      </w:r>
      <w:r w:rsidRPr="00AA174F">
        <w:rPr>
          <w:sz w:val="26"/>
          <w:szCs w:val="26"/>
        </w:rPr>
        <w:t xml:space="preserve"> прежде</w:t>
      </w:r>
      <w:r w:rsidR="002D5AEE">
        <w:rPr>
          <w:sz w:val="26"/>
          <w:szCs w:val="26"/>
        </w:rPr>
        <w:t xml:space="preserve"> всего, ставится задача </w:t>
      </w:r>
      <w:r>
        <w:rPr>
          <w:sz w:val="26"/>
          <w:szCs w:val="26"/>
        </w:rPr>
        <w:t xml:space="preserve">улучшения </w:t>
      </w:r>
      <w:r w:rsidRPr="00AA174F">
        <w:rPr>
          <w:sz w:val="26"/>
          <w:szCs w:val="26"/>
        </w:rPr>
        <w:t>качества жизни насе</w:t>
      </w:r>
      <w:r w:rsidR="002D5AEE">
        <w:rPr>
          <w:sz w:val="26"/>
          <w:szCs w:val="26"/>
        </w:rPr>
        <w:t xml:space="preserve">ления </w:t>
      </w:r>
      <w:r w:rsidRPr="00AA174F">
        <w:rPr>
          <w:sz w:val="26"/>
          <w:szCs w:val="26"/>
        </w:rPr>
        <w:t>за счет повышения эффективности экономики,</w:t>
      </w:r>
      <w:r>
        <w:rPr>
          <w:sz w:val="26"/>
          <w:szCs w:val="26"/>
        </w:rPr>
        <w:t xml:space="preserve"> </w:t>
      </w:r>
      <w:r w:rsidRPr="00AA174F">
        <w:rPr>
          <w:sz w:val="26"/>
          <w:szCs w:val="26"/>
        </w:rPr>
        <w:t>создавая благоприятные условия для использования конкурентных преимуществ территории.</w:t>
      </w:r>
    </w:p>
    <w:p w:rsidR="00AA174F" w:rsidRDefault="00AA174F" w:rsidP="00AA174F">
      <w:pPr>
        <w:ind w:firstLine="567"/>
        <w:jc w:val="both"/>
        <w:rPr>
          <w:sz w:val="26"/>
          <w:szCs w:val="26"/>
        </w:rPr>
      </w:pPr>
    </w:p>
    <w:p w:rsidR="00AA174F" w:rsidRDefault="002D5AEE" w:rsidP="00174AC6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AA174F" w:rsidRPr="00AA174F">
        <w:rPr>
          <w:b/>
          <w:sz w:val="26"/>
          <w:szCs w:val="26"/>
        </w:rPr>
        <w:t>.2. Обоснование целевых по</w:t>
      </w:r>
      <w:r w:rsidR="00174AC6">
        <w:rPr>
          <w:b/>
          <w:sz w:val="26"/>
          <w:szCs w:val="26"/>
        </w:rPr>
        <w:t xml:space="preserve">казателей комплексного развития </w:t>
      </w:r>
      <w:r w:rsidR="00AA174F" w:rsidRPr="00AA174F">
        <w:rPr>
          <w:b/>
          <w:sz w:val="26"/>
          <w:szCs w:val="26"/>
        </w:rPr>
        <w:t>коммунальной</w:t>
      </w:r>
      <w:r w:rsidR="00174AC6">
        <w:rPr>
          <w:b/>
          <w:sz w:val="26"/>
          <w:szCs w:val="26"/>
        </w:rPr>
        <w:t xml:space="preserve"> </w:t>
      </w:r>
      <w:r w:rsidR="00AA174F" w:rsidRPr="00AA174F">
        <w:rPr>
          <w:b/>
          <w:sz w:val="26"/>
          <w:szCs w:val="26"/>
        </w:rPr>
        <w:t>инфраструктуры, а также мероприятий, входящих в план застройки сельского</w:t>
      </w:r>
      <w:r w:rsidR="00174AC6">
        <w:rPr>
          <w:b/>
          <w:sz w:val="26"/>
          <w:szCs w:val="26"/>
        </w:rPr>
        <w:t xml:space="preserve"> </w:t>
      </w:r>
      <w:r w:rsidR="00AA174F" w:rsidRPr="00AA174F">
        <w:rPr>
          <w:b/>
          <w:sz w:val="26"/>
          <w:szCs w:val="26"/>
        </w:rPr>
        <w:t>поселения</w:t>
      </w:r>
    </w:p>
    <w:p w:rsidR="002D5AEE" w:rsidRDefault="002D5AEE" w:rsidP="00174AC6">
      <w:pPr>
        <w:ind w:firstLine="567"/>
        <w:jc w:val="both"/>
        <w:rPr>
          <w:sz w:val="26"/>
          <w:szCs w:val="26"/>
        </w:rPr>
      </w:pPr>
    </w:p>
    <w:p w:rsidR="00AA174F" w:rsidRPr="00174AC6" w:rsidRDefault="00AA174F" w:rsidP="002D5AEE">
      <w:pPr>
        <w:ind w:firstLine="709"/>
        <w:jc w:val="both"/>
        <w:rPr>
          <w:sz w:val="26"/>
          <w:szCs w:val="26"/>
        </w:rPr>
      </w:pPr>
      <w:r w:rsidRPr="00AA174F">
        <w:rPr>
          <w:sz w:val="26"/>
          <w:szCs w:val="26"/>
        </w:rPr>
        <w:t xml:space="preserve">Генеральный план определяет стратегическую перспективу </w:t>
      </w:r>
      <w:r w:rsidR="00174AC6" w:rsidRPr="00174AC6">
        <w:rPr>
          <w:sz w:val="26"/>
          <w:szCs w:val="26"/>
        </w:rPr>
        <w:t xml:space="preserve">градостроительства для создания </w:t>
      </w:r>
      <w:r w:rsidRPr="00174AC6">
        <w:rPr>
          <w:sz w:val="26"/>
          <w:szCs w:val="26"/>
        </w:rPr>
        <w:t>условий устойчивого развития территорий, сохранения окружающей среды и объектов культурного</w:t>
      </w:r>
      <w:r w:rsidR="00174AC6" w:rsidRPr="00174AC6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наследия, предусматривает комплексное освоение территорий.</w:t>
      </w:r>
    </w:p>
    <w:p w:rsidR="002D5AEE" w:rsidRDefault="00174AC6" w:rsidP="002D5AE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74AC6">
        <w:rPr>
          <w:color w:val="000000"/>
          <w:sz w:val="26"/>
          <w:szCs w:val="26"/>
        </w:rPr>
        <w:t>В связи с ограниченностью бюджетных средств необходимо создать условия для привлечения</w:t>
      </w:r>
      <w:r w:rsidR="002D5AEE">
        <w:rPr>
          <w:color w:val="000000"/>
          <w:sz w:val="26"/>
          <w:szCs w:val="26"/>
        </w:rPr>
        <w:t xml:space="preserve"> </w:t>
      </w:r>
      <w:r w:rsidRPr="00174AC6">
        <w:rPr>
          <w:color w:val="000000"/>
          <w:sz w:val="26"/>
          <w:szCs w:val="26"/>
        </w:rPr>
        <w:t xml:space="preserve">внебюджетных источников, прежде всего, средств инвесторов-застройщиков, заинтересованных в развитии градостроительных инфраструктур для обеспечения </w:t>
      </w:r>
      <w:r w:rsidR="002D5AEE">
        <w:rPr>
          <w:color w:val="000000"/>
          <w:sz w:val="26"/>
          <w:szCs w:val="26"/>
        </w:rPr>
        <w:t>реализации своих инвестиционных.</w:t>
      </w:r>
    </w:p>
    <w:p w:rsidR="00174AC6" w:rsidRPr="00174AC6" w:rsidRDefault="00174AC6" w:rsidP="002D5AE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74AC6">
        <w:rPr>
          <w:color w:val="000000"/>
          <w:sz w:val="26"/>
          <w:szCs w:val="26"/>
        </w:rPr>
        <w:t>Финансово-экономическое обоснование реализации Генерального плана разработано по следующим направлениям: жилищное, культурно-бытовое строительство, дорожное строительство и строительство инженерных коммуникаций.</w:t>
      </w:r>
    </w:p>
    <w:p w:rsidR="00174AC6" w:rsidRDefault="00174AC6" w:rsidP="00174AC6">
      <w:pPr>
        <w:ind w:firstLine="567"/>
        <w:jc w:val="both"/>
        <w:rPr>
          <w:sz w:val="26"/>
          <w:szCs w:val="26"/>
        </w:rPr>
      </w:pPr>
    </w:p>
    <w:p w:rsidR="00174AC6" w:rsidRDefault="002D5AEE" w:rsidP="002D5AEE">
      <w:pPr>
        <w:ind w:firstLine="567"/>
        <w:jc w:val="center"/>
        <w:rPr>
          <w:b/>
          <w:sz w:val="26"/>
          <w:szCs w:val="26"/>
        </w:rPr>
      </w:pPr>
      <w:r w:rsidRPr="002D5AEE">
        <w:rPr>
          <w:b/>
          <w:sz w:val="26"/>
          <w:szCs w:val="26"/>
        </w:rPr>
        <w:t>7.3.</w:t>
      </w:r>
      <w:r w:rsidR="00174AC6" w:rsidRPr="002D5AEE">
        <w:rPr>
          <w:b/>
          <w:sz w:val="26"/>
          <w:szCs w:val="26"/>
        </w:rPr>
        <w:t>Характеристика состояния и проблем системы коммунальной инфраструктуры</w:t>
      </w:r>
    </w:p>
    <w:p w:rsidR="002D5AEE" w:rsidRPr="002D5AEE" w:rsidRDefault="002D5AEE" w:rsidP="002D5AEE">
      <w:pPr>
        <w:ind w:firstLine="567"/>
        <w:jc w:val="center"/>
        <w:rPr>
          <w:b/>
          <w:sz w:val="26"/>
          <w:szCs w:val="26"/>
        </w:rPr>
      </w:pP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 xml:space="preserve">Сложившееся положение дел в системе ЖКХ в сельском поселении </w:t>
      </w:r>
      <w:r w:rsidR="002D5AEE">
        <w:rPr>
          <w:sz w:val="26"/>
          <w:szCs w:val="26"/>
        </w:rPr>
        <w:t xml:space="preserve">стало следствием сложных </w:t>
      </w:r>
      <w:r w:rsidRPr="00174AC6">
        <w:rPr>
          <w:sz w:val="26"/>
          <w:szCs w:val="26"/>
        </w:rPr>
        <w:t>социально-экономических явлений, происходящих в обществе, длительное время отсутствие, а в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последние годы недостаток бюджетного финансирования на выполнение мероприятий по развитию и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модернизации объектов ЖКХ сельского поселения.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Как показывает практика, проведение ремонтных и профилакти</w:t>
      </w:r>
      <w:r w:rsidR="002D5AEE">
        <w:rPr>
          <w:sz w:val="26"/>
          <w:szCs w:val="26"/>
        </w:rPr>
        <w:t xml:space="preserve">ческих работ только на объектах </w:t>
      </w:r>
      <w:r w:rsidRPr="00174AC6">
        <w:rPr>
          <w:sz w:val="26"/>
          <w:szCs w:val="26"/>
        </w:rPr>
        <w:t>ЖКХ, не позволяет надёжно обеспечить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потребителей коммунальными услугами, т.к. внутренние водопроводные сети на объектах потребителей,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также требуют плановых ремонтно-профилактических работ, замены и модернизации, которые на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большинстве объектов не проводились с момента их ввода в эксплуатацию.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Большинство владельцев (балансодержателей) внутренних и</w:t>
      </w:r>
      <w:r w:rsidR="002D5AEE">
        <w:rPr>
          <w:sz w:val="26"/>
          <w:szCs w:val="26"/>
        </w:rPr>
        <w:t xml:space="preserve">нженерных коммунальных сетей не </w:t>
      </w:r>
      <w:r w:rsidRPr="00174AC6">
        <w:rPr>
          <w:sz w:val="26"/>
          <w:szCs w:val="26"/>
        </w:rPr>
        <w:t xml:space="preserve">принимают необходимых мер по выполнению </w:t>
      </w:r>
      <w:r w:rsidRPr="00174AC6">
        <w:rPr>
          <w:sz w:val="26"/>
          <w:szCs w:val="26"/>
        </w:rPr>
        <w:lastRenderedPageBreak/>
        <w:t>предписаний гостехнадзора, а также СНиПов и технических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регламентов по эксплуатации инженерных сетей.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В связи с этим основные усилия в приоритетном поряд</w:t>
      </w:r>
      <w:r w:rsidR="002D5AEE">
        <w:rPr>
          <w:sz w:val="26"/>
          <w:szCs w:val="26"/>
        </w:rPr>
        <w:t xml:space="preserve">ке должны быть сосредоточены на </w:t>
      </w:r>
      <w:r w:rsidRPr="00174AC6">
        <w:rPr>
          <w:sz w:val="26"/>
          <w:szCs w:val="26"/>
        </w:rPr>
        <w:t>обеспечение одновременного производства ремонтно-профилактических работ на объектах ЖКХ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поселения и внутренних инженерных сетях потребителей.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В этих условиях бесперебойное обеспечение услугами ЖКХ</w:t>
      </w:r>
      <w:r w:rsidR="002D5AEE">
        <w:rPr>
          <w:sz w:val="26"/>
          <w:szCs w:val="26"/>
        </w:rPr>
        <w:t xml:space="preserve"> потребителей, расположенных на </w:t>
      </w:r>
      <w:r w:rsidRPr="00174AC6">
        <w:rPr>
          <w:sz w:val="26"/>
          <w:szCs w:val="26"/>
        </w:rPr>
        <w:t>территории сельского поселения, возможно лишь с использованием программно-целевого метода,</w:t>
      </w:r>
      <w:r w:rsidRPr="00174AC6">
        <w:t xml:space="preserve"> </w:t>
      </w:r>
      <w:r w:rsidRPr="00174AC6">
        <w:rPr>
          <w:sz w:val="26"/>
          <w:szCs w:val="26"/>
        </w:rPr>
        <w:t>который позволит контролировать выделение, а затем целевое использование средств, направленных на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выполнение конкретных, намеченных в Программе мероприятий. В противном случае ситуация в области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обеспечения качества коммунальных услуг на территории сельского поселения будет ухудшаться.</w:t>
      </w:r>
    </w:p>
    <w:p w:rsid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 xml:space="preserve">Для преодоления негативных тенденций в деле производства, </w:t>
      </w:r>
      <w:r w:rsidR="002D5AEE">
        <w:rPr>
          <w:sz w:val="26"/>
          <w:szCs w:val="26"/>
        </w:rPr>
        <w:t xml:space="preserve">транспортировки и использования </w:t>
      </w:r>
      <w:r w:rsidRPr="00174AC6">
        <w:rPr>
          <w:sz w:val="26"/>
          <w:szCs w:val="26"/>
        </w:rPr>
        <w:t>коммунальных услуг необходимы целенаправленные скоординированные действия органов местного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самоуправления сельского поселения, органов власти района и области, а также предприятий,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учреждений и организаций всех форм собственности, расположенных на территории сельского поселения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и граждан, пользующихся услугами коммунального комплекса. Характер проблемы требует наличия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долговременной стратегии и применения организационно-финансовых механизмов взаимодействия.</w:t>
      </w:r>
    </w:p>
    <w:p w:rsidR="00174AC6" w:rsidRDefault="00174AC6" w:rsidP="00174AC6">
      <w:pPr>
        <w:ind w:firstLine="567"/>
        <w:jc w:val="both"/>
        <w:rPr>
          <w:sz w:val="26"/>
          <w:szCs w:val="26"/>
        </w:rPr>
      </w:pPr>
    </w:p>
    <w:p w:rsidR="00174AC6" w:rsidRDefault="002D5AEE" w:rsidP="002D5AEE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174AC6" w:rsidRPr="002D5AEE">
        <w:rPr>
          <w:b/>
          <w:sz w:val="26"/>
          <w:szCs w:val="26"/>
        </w:rPr>
        <w:t xml:space="preserve">.4. Оценка реализации </w:t>
      </w:r>
      <w:r>
        <w:rPr>
          <w:b/>
          <w:sz w:val="26"/>
          <w:szCs w:val="26"/>
        </w:rPr>
        <w:t xml:space="preserve">мероприятий в области энерго- и </w:t>
      </w:r>
      <w:r w:rsidR="00174AC6" w:rsidRPr="002D5AEE">
        <w:rPr>
          <w:b/>
          <w:sz w:val="26"/>
          <w:szCs w:val="26"/>
        </w:rPr>
        <w:t>ресурсосбережения,</w:t>
      </w:r>
      <w:r>
        <w:rPr>
          <w:b/>
          <w:sz w:val="26"/>
          <w:szCs w:val="26"/>
        </w:rPr>
        <w:t xml:space="preserve"> </w:t>
      </w:r>
      <w:r w:rsidR="00174AC6" w:rsidRPr="002D5AEE">
        <w:rPr>
          <w:b/>
          <w:sz w:val="26"/>
          <w:szCs w:val="26"/>
        </w:rPr>
        <w:t>мероприятий по сбору и учету информации об использовании энергетических</w:t>
      </w:r>
      <w:r>
        <w:rPr>
          <w:b/>
          <w:sz w:val="26"/>
          <w:szCs w:val="26"/>
        </w:rPr>
        <w:t xml:space="preserve"> </w:t>
      </w:r>
      <w:r w:rsidR="00174AC6" w:rsidRPr="002D5AEE">
        <w:rPr>
          <w:b/>
          <w:sz w:val="26"/>
          <w:szCs w:val="26"/>
        </w:rPr>
        <w:t>ресурсов в целях выявления возможностей энергосбережения и повышения</w:t>
      </w:r>
      <w:r>
        <w:rPr>
          <w:b/>
          <w:sz w:val="26"/>
          <w:szCs w:val="26"/>
        </w:rPr>
        <w:t xml:space="preserve"> </w:t>
      </w:r>
      <w:r w:rsidR="00174AC6" w:rsidRPr="002D5AEE">
        <w:rPr>
          <w:b/>
          <w:sz w:val="26"/>
          <w:szCs w:val="26"/>
        </w:rPr>
        <w:t>энергетической эффективности</w:t>
      </w:r>
    </w:p>
    <w:p w:rsidR="002D5AEE" w:rsidRPr="002D5AEE" w:rsidRDefault="002D5AEE" w:rsidP="002D5AEE">
      <w:pPr>
        <w:ind w:firstLine="567"/>
        <w:jc w:val="center"/>
        <w:rPr>
          <w:b/>
          <w:sz w:val="26"/>
          <w:szCs w:val="26"/>
        </w:rPr>
      </w:pP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Основным из приоритетных направлений повышения энерге</w:t>
      </w:r>
      <w:r w:rsidR="002D5AEE">
        <w:rPr>
          <w:sz w:val="26"/>
          <w:szCs w:val="26"/>
        </w:rPr>
        <w:t xml:space="preserve">тической эффективности является </w:t>
      </w:r>
      <w:r w:rsidRPr="00174AC6">
        <w:rPr>
          <w:sz w:val="26"/>
          <w:szCs w:val="26"/>
        </w:rPr>
        <w:t>проведение мероприятий, обеспечивающих снижение потребления электроэнергии.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Мероприятиями по реализации данного направления в муниципальных уч</w:t>
      </w:r>
      <w:r w:rsidR="002D5AEE">
        <w:rPr>
          <w:sz w:val="26"/>
          <w:szCs w:val="26"/>
        </w:rPr>
        <w:t xml:space="preserve">реждениях </w:t>
      </w:r>
      <w:r w:rsidRPr="00174AC6">
        <w:rPr>
          <w:sz w:val="26"/>
          <w:szCs w:val="26"/>
        </w:rPr>
        <w:t>являются: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проведение обязательных энергетических обследований с разра</w:t>
      </w:r>
      <w:r w:rsidR="002D5AEE">
        <w:rPr>
          <w:sz w:val="26"/>
          <w:szCs w:val="26"/>
        </w:rPr>
        <w:t xml:space="preserve">боткой комплекса мероприятий по </w:t>
      </w:r>
      <w:r w:rsidRPr="00174AC6">
        <w:rPr>
          <w:sz w:val="26"/>
          <w:szCs w:val="26"/>
        </w:rPr>
        <w:t>энергосбережению;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повышение энергетической эффективности систем освещения в бюджетных зданиях, прекращение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закупки ламп накаливания для освещения зданий;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закупка и установка энергосберегающих ламп и светильников для</w:t>
      </w:r>
      <w:r w:rsidR="002D5AEE">
        <w:rPr>
          <w:sz w:val="26"/>
          <w:szCs w:val="26"/>
        </w:rPr>
        <w:t xml:space="preserve"> освещения зданий и сооружений, </w:t>
      </w:r>
      <w:r w:rsidRPr="00174AC6">
        <w:rPr>
          <w:sz w:val="26"/>
          <w:szCs w:val="26"/>
        </w:rPr>
        <w:t>в том числе светодиодных светильников и прожекторов;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проведение энергетических обследований зданий бюджетного се</w:t>
      </w:r>
      <w:r w:rsidR="002D5AEE">
        <w:rPr>
          <w:sz w:val="26"/>
          <w:szCs w:val="26"/>
        </w:rPr>
        <w:t xml:space="preserve">ктора, сбор и анализ информации </w:t>
      </w:r>
      <w:r w:rsidRPr="00174AC6">
        <w:rPr>
          <w:sz w:val="26"/>
          <w:szCs w:val="26"/>
        </w:rPr>
        <w:t>об энергопотреблении бюджетного сектора;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разработка и проведение мероприятий по пропаганде энергосбе</w:t>
      </w:r>
      <w:r w:rsidR="002D5AEE">
        <w:rPr>
          <w:sz w:val="26"/>
          <w:szCs w:val="26"/>
        </w:rPr>
        <w:t xml:space="preserve">режения через средства массовой </w:t>
      </w:r>
      <w:r w:rsidRPr="00174AC6">
        <w:rPr>
          <w:sz w:val="26"/>
          <w:szCs w:val="26"/>
        </w:rPr>
        <w:t>информации, распространение социальной рекламы в области энергосбережения и повышения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энергетической эффективности;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анализ предоставления качества услуг электро-, газо-</w:t>
      </w:r>
      <w:r w:rsidR="002D5AEE">
        <w:rPr>
          <w:sz w:val="26"/>
          <w:szCs w:val="26"/>
        </w:rPr>
        <w:t xml:space="preserve"> и водоснабжения организациями, </w:t>
      </w:r>
      <w:r w:rsidRPr="00174AC6">
        <w:rPr>
          <w:sz w:val="26"/>
          <w:szCs w:val="26"/>
        </w:rPr>
        <w:t>осуществляющими регулируемые виды деятельности;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оценка аварийности и потерь в газовых, электрических и водопроводных сетях;</w:t>
      </w:r>
    </w:p>
    <w:p w:rsidR="00174AC6" w:rsidRDefault="00174AC6" w:rsidP="002D5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обучения специалистов в области </w:t>
      </w:r>
      <w:r w:rsidRPr="00174AC6">
        <w:rPr>
          <w:sz w:val="26"/>
          <w:szCs w:val="26"/>
        </w:rPr>
        <w:t>энерго</w:t>
      </w:r>
      <w:r>
        <w:rPr>
          <w:sz w:val="26"/>
          <w:szCs w:val="26"/>
        </w:rPr>
        <w:t xml:space="preserve">сбережения и энергетической </w:t>
      </w:r>
      <w:r w:rsidRPr="00174AC6">
        <w:rPr>
          <w:sz w:val="26"/>
          <w:szCs w:val="26"/>
        </w:rPr>
        <w:t>эффективности.</w:t>
      </w:r>
    </w:p>
    <w:p w:rsidR="00174AC6" w:rsidRDefault="00174AC6" w:rsidP="00174AC6">
      <w:pPr>
        <w:ind w:firstLine="567"/>
        <w:jc w:val="both"/>
        <w:rPr>
          <w:sz w:val="26"/>
          <w:szCs w:val="26"/>
        </w:rPr>
      </w:pPr>
    </w:p>
    <w:p w:rsidR="00174AC6" w:rsidRPr="002D5AEE" w:rsidRDefault="002D5AEE" w:rsidP="002D5AEE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174AC6" w:rsidRPr="002D5AEE">
        <w:rPr>
          <w:b/>
          <w:sz w:val="26"/>
          <w:szCs w:val="26"/>
        </w:rPr>
        <w:t>.5.</w:t>
      </w:r>
      <w:r w:rsidR="00174AC6" w:rsidRPr="00174AC6">
        <w:rPr>
          <w:sz w:val="26"/>
          <w:szCs w:val="26"/>
        </w:rPr>
        <w:t xml:space="preserve"> </w:t>
      </w:r>
      <w:r w:rsidR="00174AC6" w:rsidRPr="002D5AEE">
        <w:rPr>
          <w:b/>
          <w:sz w:val="26"/>
          <w:szCs w:val="26"/>
        </w:rPr>
        <w:t>Обоснование целевых показателей развития системы коммунальной</w:t>
      </w:r>
    </w:p>
    <w:p w:rsidR="00174AC6" w:rsidRDefault="002D5AEE" w:rsidP="002D5AEE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Инфраструктур</w:t>
      </w:r>
    </w:p>
    <w:p w:rsidR="002D5AEE" w:rsidRPr="002D5AEE" w:rsidRDefault="002D5AEE" w:rsidP="002D5AEE">
      <w:pPr>
        <w:ind w:firstLine="567"/>
        <w:jc w:val="center"/>
        <w:rPr>
          <w:b/>
          <w:sz w:val="26"/>
          <w:szCs w:val="26"/>
        </w:rPr>
      </w:pPr>
    </w:p>
    <w:p w:rsidR="00174AC6" w:rsidRPr="00174AC6" w:rsidRDefault="002D5AEE" w:rsidP="002D5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целевых показателей Программы обусловлена следующими </w:t>
      </w:r>
      <w:r w:rsidR="00174AC6" w:rsidRPr="00174AC6">
        <w:rPr>
          <w:sz w:val="26"/>
          <w:szCs w:val="26"/>
        </w:rPr>
        <w:t>причинами: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социально-экономической остротой проблемы;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межотраслевым и межведомственным характером проблемы;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необходимостью привлечения к решению проблемы органов</w:t>
      </w:r>
      <w:r w:rsidR="002D5AEE">
        <w:rPr>
          <w:sz w:val="26"/>
          <w:szCs w:val="26"/>
        </w:rPr>
        <w:t xml:space="preserve"> исполнительной власти области, </w:t>
      </w:r>
      <w:r w:rsidRPr="00174AC6">
        <w:rPr>
          <w:sz w:val="26"/>
          <w:szCs w:val="26"/>
        </w:rPr>
        <w:t>района и сельского поселения. Без областной и районной финансовой поддержки администрация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сельского поселения в сложившихся условиях не в состоянии обеспечить полную надёжность работы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коммунального комплекса.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Применение программно-целевого метода позволит осуществить: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координацию деятельности органов исполнительной власт</w:t>
      </w:r>
      <w:r w:rsidR="002D5AEE">
        <w:rPr>
          <w:sz w:val="26"/>
          <w:szCs w:val="26"/>
        </w:rPr>
        <w:t xml:space="preserve">и сельского поселения, района и </w:t>
      </w:r>
      <w:r w:rsidRPr="00174AC6">
        <w:rPr>
          <w:sz w:val="26"/>
          <w:szCs w:val="26"/>
        </w:rPr>
        <w:t>области, а также предприятий, учреждений и организаций, расположенных на территории сельского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поселения, в обеспечении надёжности и эффективности работы коммунального комплекса;</w:t>
      </w:r>
    </w:p>
    <w:p w:rsidR="00174AC6" w:rsidRP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реализацию комплекса мероприятий, в том числе профила</w:t>
      </w:r>
      <w:r w:rsidR="002D5AEE">
        <w:rPr>
          <w:sz w:val="26"/>
          <w:szCs w:val="26"/>
        </w:rPr>
        <w:t xml:space="preserve">ктического характера, снижающих </w:t>
      </w:r>
      <w:r w:rsidRPr="00174AC6">
        <w:rPr>
          <w:sz w:val="26"/>
          <w:szCs w:val="26"/>
        </w:rPr>
        <w:t>количество аварий на инженерных сетях и оборудовании.</w:t>
      </w:r>
    </w:p>
    <w:p w:rsidR="00174AC6" w:rsidRDefault="00174AC6" w:rsidP="002D5AEE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Программно-целевой метод является наиболее предпочтительным инструментом управления,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поскольку позволяет существенно повысить эффективность деятельности органов исполнительной</w:t>
      </w:r>
      <w:r w:rsidR="002D5AEE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власти всех уровней в области обеспечения услугами ЖКХ.</w:t>
      </w:r>
    </w:p>
    <w:p w:rsidR="002D5AEE" w:rsidRDefault="002D5AEE" w:rsidP="002D5AEE">
      <w:pPr>
        <w:ind w:firstLine="567"/>
        <w:jc w:val="both"/>
        <w:rPr>
          <w:sz w:val="26"/>
          <w:szCs w:val="26"/>
        </w:rPr>
      </w:pPr>
    </w:p>
    <w:p w:rsidR="002D5AEE" w:rsidRDefault="002D5AEE" w:rsidP="002D5AEE">
      <w:pPr>
        <w:ind w:firstLine="567"/>
        <w:jc w:val="center"/>
        <w:rPr>
          <w:b/>
          <w:sz w:val="26"/>
          <w:szCs w:val="26"/>
        </w:rPr>
      </w:pPr>
      <w:r w:rsidRPr="002D5AEE">
        <w:rPr>
          <w:b/>
          <w:sz w:val="26"/>
          <w:szCs w:val="26"/>
        </w:rPr>
        <w:t>7.6. Перечень инвестиционных проектов в отношении коммунальной инфраструктуры</w:t>
      </w:r>
    </w:p>
    <w:p w:rsidR="002D5AEE" w:rsidRDefault="002D5AEE" w:rsidP="002D5AEE">
      <w:pPr>
        <w:ind w:firstLine="567"/>
        <w:jc w:val="center"/>
        <w:rPr>
          <w:b/>
          <w:sz w:val="26"/>
          <w:szCs w:val="26"/>
        </w:rPr>
      </w:pPr>
    </w:p>
    <w:p w:rsidR="002D5AEE" w:rsidRPr="002D5AEE" w:rsidRDefault="002D5AEE" w:rsidP="002D5AEE">
      <w:pPr>
        <w:ind w:firstLine="567"/>
        <w:jc w:val="both"/>
        <w:rPr>
          <w:sz w:val="26"/>
          <w:szCs w:val="26"/>
        </w:rPr>
      </w:pPr>
      <w:r w:rsidRPr="002D5AEE">
        <w:rPr>
          <w:sz w:val="26"/>
          <w:szCs w:val="26"/>
        </w:rPr>
        <w:t>Инвестиционных проектов в отношении коммунальной инфраструктуры на территории сел</w:t>
      </w:r>
      <w:r w:rsidR="000B0601">
        <w:rPr>
          <w:sz w:val="26"/>
          <w:szCs w:val="26"/>
        </w:rPr>
        <w:t>ьского поселения «Деревня Горки</w:t>
      </w:r>
      <w:r w:rsidRPr="002D5AEE">
        <w:rPr>
          <w:sz w:val="26"/>
          <w:szCs w:val="26"/>
        </w:rPr>
        <w:t xml:space="preserve">» не предусмотрено. </w:t>
      </w:r>
    </w:p>
    <w:p w:rsidR="002D5AEE" w:rsidRPr="00174AC6" w:rsidRDefault="002D5AEE" w:rsidP="002D5AEE">
      <w:pPr>
        <w:jc w:val="both"/>
        <w:rPr>
          <w:sz w:val="26"/>
          <w:szCs w:val="26"/>
        </w:rPr>
      </w:pPr>
    </w:p>
    <w:p w:rsidR="00174AC6" w:rsidRDefault="002D5AEE" w:rsidP="002D5AEE">
      <w:pPr>
        <w:ind w:firstLine="567"/>
        <w:jc w:val="center"/>
        <w:rPr>
          <w:b/>
          <w:sz w:val="26"/>
          <w:szCs w:val="26"/>
        </w:rPr>
      </w:pPr>
      <w:r w:rsidRPr="002D5AEE">
        <w:rPr>
          <w:b/>
          <w:sz w:val="26"/>
          <w:szCs w:val="26"/>
        </w:rPr>
        <w:t>7.7</w:t>
      </w:r>
      <w:r w:rsidR="00174AC6" w:rsidRPr="002D5AEE">
        <w:rPr>
          <w:b/>
          <w:sz w:val="26"/>
          <w:szCs w:val="26"/>
        </w:rPr>
        <w:t>. Предложения по организации реализации инвестиционных проектов</w:t>
      </w:r>
    </w:p>
    <w:p w:rsidR="002D5AEE" w:rsidRDefault="002D5AEE" w:rsidP="002D5AEE">
      <w:pPr>
        <w:ind w:firstLine="567"/>
        <w:jc w:val="center"/>
        <w:rPr>
          <w:b/>
          <w:sz w:val="26"/>
          <w:szCs w:val="26"/>
        </w:rPr>
      </w:pPr>
    </w:p>
    <w:p w:rsidR="002D5AEE" w:rsidRDefault="002D5AEE" w:rsidP="00B026B5">
      <w:pPr>
        <w:ind w:firstLine="567"/>
        <w:jc w:val="both"/>
        <w:rPr>
          <w:sz w:val="26"/>
          <w:szCs w:val="26"/>
        </w:rPr>
      </w:pPr>
      <w:r w:rsidRPr="00B026B5">
        <w:rPr>
          <w:sz w:val="26"/>
          <w:szCs w:val="26"/>
        </w:rPr>
        <w:t>В связи с отсутствием на территории сельского поселения инвестиционных проектов в отношении коммунальной инфраструктуры</w:t>
      </w:r>
      <w:r w:rsidR="00B026B5">
        <w:rPr>
          <w:sz w:val="26"/>
          <w:szCs w:val="26"/>
        </w:rPr>
        <w:t xml:space="preserve">, реализация инвестиционных проектов не предусмотрена. </w:t>
      </w:r>
    </w:p>
    <w:p w:rsidR="00B026B5" w:rsidRPr="00B026B5" w:rsidRDefault="00B026B5" w:rsidP="00B026B5">
      <w:pPr>
        <w:ind w:firstLine="567"/>
        <w:jc w:val="both"/>
        <w:rPr>
          <w:sz w:val="26"/>
          <w:szCs w:val="26"/>
        </w:rPr>
      </w:pPr>
    </w:p>
    <w:p w:rsidR="00174AC6" w:rsidRDefault="00B026B5" w:rsidP="00B026B5">
      <w:pPr>
        <w:ind w:firstLine="567"/>
        <w:jc w:val="center"/>
        <w:rPr>
          <w:b/>
          <w:sz w:val="26"/>
          <w:szCs w:val="26"/>
        </w:rPr>
      </w:pPr>
      <w:r w:rsidRPr="00B026B5">
        <w:rPr>
          <w:b/>
          <w:sz w:val="26"/>
          <w:szCs w:val="26"/>
        </w:rPr>
        <w:t>7.8.</w:t>
      </w:r>
      <w:r w:rsidR="00174AC6" w:rsidRPr="00B026B5">
        <w:rPr>
          <w:b/>
          <w:sz w:val="26"/>
          <w:szCs w:val="26"/>
        </w:rPr>
        <w:t>Обоснование использования в кач</w:t>
      </w:r>
      <w:r w:rsidRPr="00B026B5">
        <w:rPr>
          <w:b/>
          <w:sz w:val="26"/>
          <w:szCs w:val="26"/>
        </w:rPr>
        <w:t xml:space="preserve">естве источников финансирования </w:t>
      </w:r>
      <w:r w:rsidR="00174AC6" w:rsidRPr="00B026B5">
        <w:rPr>
          <w:b/>
          <w:sz w:val="26"/>
          <w:szCs w:val="26"/>
        </w:rPr>
        <w:t xml:space="preserve">инвестиционных проектов тарифов платы </w:t>
      </w:r>
      <w:r w:rsidRPr="00B026B5">
        <w:rPr>
          <w:b/>
          <w:sz w:val="26"/>
          <w:szCs w:val="26"/>
        </w:rPr>
        <w:t xml:space="preserve">за подключение (технологическое </w:t>
      </w:r>
      <w:r w:rsidR="00174AC6" w:rsidRPr="00B026B5">
        <w:rPr>
          <w:b/>
          <w:sz w:val="26"/>
          <w:szCs w:val="26"/>
        </w:rPr>
        <w:t>присоединение) объектов капитального строительства к системам коммунальной</w:t>
      </w:r>
      <w:r w:rsidRPr="00B026B5">
        <w:rPr>
          <w:b/>
          <w:sz w:val="26"/>
          <w:szCs w:val="26"/>
        </w:rPr>
        <w:t xml:space="preserve"> </w:t>
      </w:r>
      <w:r w:rsidR="00174AC6" w:rsidRPr="00B026B5">
        <w:rPr>
          <w:b/>
          <w:sz w:val="26"/>
          <w:szCs w:val="26"/>
        </w:rPr>
        <w:t>инфраструктуры</w:t>
      </w:r>
    </w:p>
    <w:p w:rsidR="00B026B5" w:rsidRPr="00B026B5" w:rsidRDefault="00B026B5" w:rsidP="00B026B5">
      <w:pPr>
        <w:ind w:firstLine="567"/>
        <w:jc w:val="center"/>
        <w:rPr>
          <w:b/>
          <w:sz w:val="26"/>
          <w:szCs w:val="26"/>
        </w:rPr>
      </w:pPr>
    </w:p>
    <w:p w:rsidR="00174AC6" w:rsidRPr="00174AC6" w:rsidRDefault="00174AC6" w:rsidP="00B026B5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В социально – экономическом развитии сельского пос</w:t>
      </w:r>
      <w:r w:rsidR="00B026B5">
        <w:rPr>
          <w:sz w:val="26"/>
          <w:szCs w:val="26"/>
        </w:rPr>
        <w:t xml:space="preserve">еления тарифная политика играет </w:t>
      </w:r>
      <w:r w:rsidRPr="00174AC6">
        <w:rPr>
          <w:sz w:val="26"/>
          <w:szCs w:val="26"/>
        </w:rPr>
        <w:t>значительную роль. Регулирование тарифов с одной стороны направлено на безубыточную деятельность</w:t>
      </w:r>
      <w:r w:rsidR="00B026B5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предприятий путем включения в тарифы затрат на производство услуг, с другой – обеспечение</w:t>
      </w:r>
      <w:r w:rsidR="00B026B5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доступности услуг для потребителей, в частности, для населения с точки зрения их платежеспособности.</w:t>
      </w:r>
    </w:p>
    <w:p w:rsidR="00174AC6" w:rsidRPr="00174AC6" w:rsidRDefault="00174AC6" w:rsidP="00B026B5">
      <w:pPr>
        <w:ind w:firstLine="709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В соответствии с федеральным законодательством тарифы на электрическую и тепловую энергию,</w:t>
      </w:r>
    </w:p>
    <w:p w:rsidR="00174AC6" w:rsidRDefault="00B026B5" w:rsidP="00B02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174AC6" w:rsidRPr="00174AC6">
        <w:rPr>
          <w:sz w:val="26"/>
          <w:szCs w:val="26"/>
        </w:rPr>
        <w:t>услуги систем водоснабжения и водоотведения, утилизация твердых коммунальных отходов подлежат</w:t>
      </w:r>
      <w:r>
        <w:rPr>
          <w:sz w:val="26"/>
          <w:szCs w:val="26"/>
        </w:rPr>
        <w:t xml:space="preserve"> </w:t>
      </w:r>
      <w:r w:rsidR="00174AC6" w:rsidRPr="00174AC6">
        <w:rPr>
          <w:sz w:val="26"/>
          <w:szCs w:val="26"/>
        </w:rPr>
        <w:t>государственному регулированию.</w:t>
      </w:r>
    </w:p>
    <w:p w:rsidR="00174AC6" w:rsidRDefault="00174AC6" w:rsidP="00174AC6">
      <w:pPr>
        <w:ind w:firstLine="567"/>
        <w:jc w:val="both"/>
        <w:rPr>
          <w:sz w:val="26"/>
          <w:szCs w:val="26"/>
        </w:rPr>
      </w:pPr>
    </w:p>
    <w:p w:rsidR="00174AC6" w:rsidRPr="00B026B5" w:rsidRDefault="00B026B5" w:rsidP="00B026B5">
      <w:pPr>
        <w:ind w:firstLine="567"/>
        <w:jc w:val="center"/>
        <w:rPr>
          <w:b/>
          <w:sz w:val="26"/>
          <w:szCs w:val="26"/>
        </w:rPr>
      </w:pPr>
      <w:r w:rsidRPr="00B026B5">
        <w:rPr>
          <w:b/>
          <w:sz w:val="26"/>
          <w:szCs w:val="26"/>
        </w:rPr>
        <w:t>7.9</w:t>
      </w:r>
      <w:r w:rsidR="00174AC6" w:rsidRPr="00B026B5">
        <w:rPr>
          <w:b/>
          <w:sz w:val="26"/>
          <w:szCs w:val="26"/>
        </w:rPr>
        <w:t>. Результаты оценки совокупного платежа гр</w:t>
      </w:r>
      <w:r w:rsidRPr="00B026B5">
        <w:rPr>
          <w:b/>
          <w:sz w:val="26"/>
          <w:szCs w:val="26"/>
        </w:rPr>
        <w:t xml:space="preserve">аждан за коммунальные услуги на </w:t>
      </w:r>
      <w:r w:rsidR="00174AC6" w:rsidRPr="00B026B5">
        <w:rPr>
          <w:b/>
          <w:sz w:val="26"/>
          <w:szCs w:val="26"/>
        </w:rPr>
        <w:t>соответствие критериям доступности</w:t>
      </w:r>
    </w:p>
    <w:p w:rsidR="00B026B5" w:rsidRPr="00174AC6" w:rsidRDefault="00B026B5" w:rsidP="00B026B5">
      <w:pPr>
        <w:ind w:firstLine="567"/>
        <w:jc w:val="both"/>
        <w:rPr>
          <w:sz w:val="26"/>
          <w:szCs w:val="26"/>
        </w:rPr>
      </w:pPr>
    </w:p>
    <w:p w:rsidR="00174AC6" w:rsidRPr="00174AC6" w:rsidRDefault="00174AC6" w:rsidP="00B026B5">
      <w:pPr>
        <w:ind w:firstLine="567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Учет, расчет и начисление платежей за коммунальные услуги осуще</w:t>
      </w:r>
      <w:r w:rsidR="00B026B5">
        <w:rPr>
          <w:sz w:val="26"/>
          <w:szCs w:val="26"/>
        </w:rPr>
        <w:t xml:space="preserve">ствляются по квитанциям </w:t>
      </w:r>
      <w:r w:rsidRPr="00174AC6">
        <w:rPr>
          <w:sz w:val="26"/>
          <w:szCs w:val="26"/>
        </w:rPr>
        <w:t>ресурсоснабжающей организации. Для осуществления деятельности по учету, расчету и начислению</w:t>
      </w:r>
      <w:r w:rsidR="00B026B5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платежей за жилищно-коммунальные услуги в</w:t>
      </w:r>
      <w:r w:rsidR="00B026B5">
        <w:rPr>
          <w:sz w:val="26"/>
          <w:szCs w:val="26"/>
        </w:rPr>
        <w:t xml:space="preserve"> ресурсоснабжающие организации </w:t>
      </w:r>
      <w:r w:rsidRPr="00174AC6">
        <w:rPr>
          <w:sz w:val="26"/>
          <w:szCs w:val="26"/>
        </w:rPr>
        <w:t>и управляющие организации используют различные программные продукты. Используемые при</w:t>
      </w:r>
      <w:r w:rsidR="00B026B5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этом для расчетов базы данных, сформированы организациями с учетом собственных требований и</w:t>
      </w:r>
      <w:r w:rsidR="00B026B5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поставленных задач. Это обуславливает содержание баз данных и их наполнение, однако данное условие</w:t>
      </w:r>
      <w:r w:rsidR="00B026B5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предполагает возможность различий в информации по одноименным позициям (в частности по площадям</w:t>
      </w:r>
      <w:r w:rsidR="00B026B5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жилых и нежилых помещений, численности проживающих) между базами данных ресурсоснабжающих и</w:t>
      </w:r>
      <w:r w:rsidR="00B026B5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управляющих организаций. В данных условиях расчеты платы за коммунальные услуги могут быть</w:t>
      </w:r>
      <w:r w:rsidR="00B026B5">
        <w:rPr>
          <w:sz w:val="26"/>
          <w:szCs w:val="26"/>
        </w:rPr>
        <w:t xml:space="preserve"> </w:t>
      </w:r>
      <w:r w:rsidRPr="00174AC6">
        <w:rPr>
          <w:sz w:val="26"/>
          <w:szCs w:val="26"/>
        </w:rPr>
        <w:t>выполнены некорректно.</w:t>
      </w:r>
    </w:p>
    <w:p w:rsidR="00174AC6" w:rsidRPr="00174AC6" w:rsidRDefault="00174AC6" w:rsidP="00B026B5">
      <w:pPr>
        <w:ind w:firstLine="567"/>
        <w:jc w:val="both"/>
        <w:rPr>
          <w:sz w:val="26"/>
          <w:szCs w:val="26"/>
        </w:rPr>
      </w:pPr>
      <w:r w:rsidRPr="000B0601">
        <w:rPr>
          <w:sz w:val="26"/>
          <w:szCs w:val="26"/>
        </w:rPr>
        <w:t>На сегодняшний день приборы учета коммунальных ресурсов у п</w:t>
      </w:r>
      <w:r w:rsidR="00B026B5" w:rsidRPr="000B0601">
        <w:rPr>
          <w:sz w:val="26"/>
          <w:szCs w:val="26"/>
        </w:rPr>
        <w:t xml:space="preserve">отребителей сельского поселения </w:t>
      </w:r>
      <w:r w:rsidRPr="000B0601">
        <w:rPr>
          <w:sz w:val="26"/>
          <w:szCs w:val="26"/>
        </w:rPr>
        <w:t>установлены практически у всех.</w:t>
      </w:r>
    </w:p>
    <w:p w:rsidR="00174AC6" w:rsidRPr="00174AC6" w:rsidRDefault="00174AC6" w:rsidP="00B026B5">
      <w:pPr>
        <w:ind w:firstLine="567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В системе взаимоотношений сторон в сфере прои</w:t>
      </w:r>
      <w:r w:rsidR="00B026B5">
        <w:rPr>
          <w:sz w:val="26"/>
          <w:szCs w:val="26"/>
        </w:rPr>
        <w:t xml:space="preserve">зводства и потребления жилищно- </w:t>
      </w:r>
      <w:r w:rsidRPr="00174AC6">
        <w:rPr>
          <w:sz w:val="26"/>
          <w:szCs w:val="26"/>
        </w:rPr>
        <w:t>коммунальных услуг можно выделить следующих участников:</w:t>
      </w:r>
    </w:p>
    <w:p w:rsidR="00174AC6" w:rsidRPr="00174AC6" w:rsidRDefault="00174AC6" w:rsidP="000B0601">
      <w:pPr>
        <w:ind w:firstLine="567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жители села (потребители коммунальных услуг);</w:t>
      </w:r>
    </w:p>
    <w:p w:rsidR="00174AC6" w:rsidRPr="00174AC6" w:rsidRDefault="00174AC6" w:rsidP="00174AC6">
      <w:pPr>
        <w:ind w:firstLine="567"/>
        <w:jc w:val="both"/>
        <w:rPr>
          <w:sz w:val="26"/>
          <w:szCs w:val="26"/>
        </w:rPr>
      </w:pPr>
      <w:r w:rsidRPr="00174AC6">
        <w:rPr>
          <w:sz w:val="26"/>
          <w:szCs w:val="26"/>
        </w:rPr>
        <w:t>- ресурсоснабжающие организации;</w:t>
      </w:r>
    </w:p>
    <w:p w:rsidR="00174AC6" w:rsidRDefault="00B026B5" w:rsidP="00B026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</w:t>
      </w:r>
      <w:r w:rsidR="00174AC6" w:rsidRPr="00174AC6">
        <w:rPr>
          <w:sz w:val="26"/>
          <w:szCs w:val="26"/>
        </w:rPr>
        <w:t>рассматриваемых условиях приоритетным является получение от потребителей оплаты за коммунальные</w:t>
      </w:r>
      <w:r>
        <w:rPr>
          <w:sz w:val="26"/>
          <w:szCs w:val="26"/>
        </w:rPr>
        <w:t xml:space="preserve"> </w:t>
      </w:r>
      <w:r w:rsidR="00174AC6" w:rsidRPr="00174AC6">
        <w:rPr>
          <w:sz w:val="26"/>
          <w:szCs w:val="26"/>
        </w:rPr>
        <w:t>услуги, в ущерб сбалансированных отношений на взаимовыгодной основе.</w:t>
      </w:r>
    </w:p>
    <w:p w:rsidR="00174AC6" w:rsidRDefault="00174AC6" w:rsidP="00174AC6">
      <w:pPr>
        <w:ind w:firstLine="567"/>
        <w:jc w:val="both"/>
        <w:rPr>
          <w:sz w:val="26"/>
          <w:szCs w:val="26"/>
        </w:rPr>
      </w:pPr>
    </w:p>
    <w:p w:rsidR="00B026B5" w:rsidRPr="00B026B5" w:rsidRDefault="00B026B5" w:rsidP="00B026B5">
      <w:pPr>
        <w:ind w:firstLine="567"/>
        <w:jc w:val="center"/>
        <w:rPr>
          <w:b/>
          <w:sz w:val="26"/>
          <w:szCs w:val="26"/>
        </w:rPr>
      </w:pPr>
      <w:r w:rsidRPr="00B026B5">
        <w:rPr>
          <w:b/>
          <w:sz w:val="26"/>
          <w:szCs w:val="26"/>
        </w:rPr>
        <w:t>7.</w:t>
      </w:r>
      <w:r w:rsidR="00174AC6" w:rsidRPr="00B026B5">
        <w:rPr>
          <w:b/>
          <w:sz w:val="26"/>
          <w:szCs w:val="26"/>
        </w:rPr>
        <w:t>10. 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и коммунальных услуг</w:t>
      </w:r>
    </w:p>
    <w:p w:rsidR="00B026B5" w:rsidRDefault="00B026B5" w:rsidP="00174AC6">
      <w:pPr>
        <w:ind w:firstLine="567"/>
        <w:jc w:val="both"/>
      </w:pPr>
    </w:p>
    <w:p w:rsidR="00174AC6" w:rsidRPr="00B026B5" w:rsidRDefault="00174AC6" w:rsidP="00174AC6">
      <w:pPr>
        <w:ind w:firstLine="567"/>
        <w:jc w:val="both"/>
        <w:rPr>
          <w:sz w:val="26"/>
          <w:szCs w:val="26"/>
        </w:rPr>
      </w:pPr>
      <w:r w:rsidRPr="00B026B5">
        <w:rPr>
          <w:sz w:val="26"/>
          <w:szCs w:val="26"/>
        </w:rPr>
        <w:t xml:space="preserve"> Размер ежемесячной денежной компенсации (далее - ЕДК) для различных категорий граждан могут составлять от 50 до 100 % затрат на оплату коммунальных услуг. </w:t>
      </w:r>
    </w:p>
    <w:sectPr w:rsidR="00174AC6" w:rsidRPr="00B026B5" w:rsidSect="00702271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C7C" w:rsidRDefault="00FA5C7C" w:rsidP="00491F9F">
      <w:r>
        <w:separator/>
      </w:r>
    </w:p>
  </w:endnote>
  <w:endnote w:type="continuationSeparator" w:id="1">
    <w:p w:rsidR="00FA5C7C" w:rsidRDefault="00FA5C7C" w:rsidP="0049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C7C" w:rsidRDefault="00FA5C7C" w:rsidP="00491F9F">
      <w:r>
        <w:separator/>
      </w:r>
    </w:p>
  </w:footnote>
  <w:footnote w:type="continuationSeparator" w:id="1">
    <w:p w:rsidR="00FA5C7C" w:rsidRDefault="00FA5C7C" w:rsidP="00491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B85DD7"/>
    <w:multiLevelType w:val="hybridMultilevel"/>
    <w:tmpl w:val="66540B18"/>
    <w:lvl w:ilvl="0" w:tplc="17CAF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9577D1"/>
    <w:multiLevelType w:val="hybridMultilevel"/>
    <w:tmpl w:val="FED24388"/>
    <w:lvl w:ilvl="0" w:tplc="FA58CDC8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8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E67"/>
    <w:rsid w:val="0003626B"/>
    <w:rsid w:val="00040FF0"/>
    <w:rsid w:val="00044E76"/>
    <w:rsid w:val="0005202D"/>
    <w:rsid w:val="0005623E"/>
    <w:rsid w:val="000855D0"/>
    <w:rsid w:val="00086699"/>
    <w:rsid w:val="00090045"/>
    <w:rsid w:val="00097A33"/>
    <w:rsid w:val="000A1A4E"/>
    <w:rsid w:val="000A3890"/>
    <w:rsid w:val="000B0601"/>
    <w:rsid w:val="000D76C7"/>
    <w:rsid w:val="00103B7B"/>
    <w:rsid w:val="0010723D"/>
    <w:rsid w:val="00116A57"/>
    <w:rsid w:val="0014774E"/>
    <w:rsid w:val="001506B5"/>
    <w:rsid w:val="00156F41"/>
    <w:rsid w:val="00174AC6"/>
    <w:rsid w:val="001821B0"/>
    <w:rsid w:val="00183A12"/>
    <w:rsid w:val="001A2BB7"/>
    <w:rsid w:val="001D70C7"/>
    <w:rsid w:val="001E773B"/>
    <w:rsid w:val="002118F7"/>
    <w:rsid w:val="00216945"/>
    <w:rsid w:val="00227747"/>
    <w:rsid w:val="0023429F"/>
    <w:rsid w:val="00234F17"/>
    <w:rsid w:val="00262163"/>
    <w:rsid w:val="00277FFD"/>
    <w:rsid w:val="002809BE"/>
    <w:rsid w:val="002867F7"/>
    <w:rsid w:val="0028683B"/>
    <w:rsid w:val="002977C1"/>
    <w:rsid w:val="002A69BF"/>
    <w:rsid w:val="002B20BB"/>
    <w:rsid w:val="002B25CA"/>
    <w:rsid w:val="002C7BF6"/>
    <w:rsid w:val="002D1975"/>
    <w:rsid w:val="002D5AEE"/>
    <w:rsid w:val="002D6AE9"/>
    <w:rsid w:val="002F0FCB"/>
    <w:rsid w:val="00313C34"/>
    <w:rsid w:val="00341DAD"/>
    <w:rsid w:val="00344CB4"/>
    <w:rsid w:val="003461FB"/>
    <w:rsid w:val="003548CB"/>
    <w:rsid w:val="00367087"/>
    <w:rsid w:val="00375811"/>
    <w:rsid w:val="00376E2B"/>
    <w:rsid w:val="00384778"/>
    <w:rsid w:val="003A1EEA"/>
    <w:rsid w:val="003B5A8F"/>
    <w:rsid w:val="003C075F"/>
    <w:rsid w:val="003C7D0B"/>
    <w:rsid w:val="003F38DD"/>
    <w:rsid w:val="00410373"/>
    <w:rsid w:val="0043628D"/>
    <w:rsid w:val="0047646A"/>
    <w:rsid w:val="00477BB6"/>
    <w:rsid w:val="00491F9F"/>
    <w:rsid w:val="004B4CF4"/>
    <w:rsid w:val="004E7693"/>
    <w:rsid w:val="00512116"/>
    <w:rsid w:val="00515136"/>
    <w:rsid w:val="0052051C"/>
    <w:rsid w:val="00522E0A"/>
    <w:rsid w:val="00523F93"/>
    <w:rsid w:val="00545406"/>
    <w:rsid w:val="00560227"/>
    <w:rsid w:val="00562D14"/>
    <w:rsid w:val="00565A76"/>
    <w:rsid w:val="00574776"/>
    <w:rsid w:val="0059161D"/>
    <w:rsid w:val="005A3349"/>
    <w:rsid w:val="005C0AD0"/>
    <w:rsid w:val="005C789E"/>
    <w:rsid w:val="005E4117"/>
    <w:rsid w:val="005E5A51"/>
    <w:rsid w:val="005F71BB"/>
    <w:rsid w:val="00605CCF"/>
    <w:rsid w:val="006120A4"/>
    <w:rsid w:val="0061383C"/>
    <w:rsid w:val="00615354"/>
    <w:rsid w:val="00635603"/>
    <w:rsid w:val="00662C56"/>
    <w:rsid w:val="00665564"/>
    <w:rsid w:val="00667E22"/>
    <w:rsid w:val="00674158"/>
    <w:rsid w:val="00677067"/>
    <w:rsid w:val="006B6B45"/>
    <w:rsid w:val="006B7270"/>
    <w:rsid w:val="006C63A7"/>
    <w:rsid w:val="006D25AD"/>
    <w:rsid w:val="006D31BB"/>
    <w:rsid w:val="006D48A1"/>
    <w:rsid w:val="00702271"/>
    <w:rsid w:val="00717DE8"/>
    <w:rsid w:val="00723DF2"/>
    <w:rsid w:val="00744AAB"/>
    <w:rsid w:val="007B6C55"/>
    <w:rsid w:val="007C091E"/>
    <w:rsid w:val="007C0EF6"/>
    <w:rsid w:val="007C7EBE"/>
    <w:rsid w:val="007E1D92"/>
    <w:rsid w:val="00821B60"/>
    <w:rsid w:val="00827879"/>
    <w:rsid w:val="008317FB"/>
    <w:rsid w:val="00836425"/>
    <w:rsid w:val="00871466"/>
    <w:rsid w:val="008A0563"/>
    <w:rsid w:val="008A615E"/>
    <w:rsid w:val="008A68C4"/>
    <w:rsid w:val="008E27C2"/>
    <w:rsid w:val="008F6FDC"/>
    <w:rsid w:val="008F7345"/>
    <w:rsid w:val="00902BB1"/>
    <w:rsid w:val="00917F37"/>
    <w:rsid w:val="00925B1C"/>
    <w:rsid w:val="0092723B"/>
    <w:rsid w:val="00943C10"/>
    <w:rsid w:val="00952C52"/>
    <w:rsid w:val="00957555"/>
    <w:rsid w:val="00963BEA"/>
    <w:rsid w:val="009916CA"/>
    <w:rsid w:val="009C1F33"/>
    <w:rsid w:val="009F4C11"/>
    <w:rsid w:val="00A11714"/>
    <w:rsid w:val="00A127E4"/>
    <w:rsid w:val="00A13471"/>
    <w:rsid w:val="00A15272"/>
    <w:rsid w:val="00A424ED"/>
    <w:rsid w:val="00A768BD"/>
    <w:rsid w:val="00A80451"/>
    <w:rsid w:val="00A823FE"/>
    <w:rsid w:val="00AA174F"/>
    <w:rsid w:val="00AA47F7"/>
    <w:rsid w:val="00AA68DC"/>
    <w:rsid w:val="00AB283F"/>
    <w:rsid w:val="00AB3910"/>
    <w:rsid w:val="00AC2968"/>
    <w:rsid w:val="00AD2206"/>
    <w:rsid w:val="00AD7C6C"/>
    <w:rsid w:val="00AE45E5"/>
    <w:rsid w:val="00AE5D8D"/>
    <w:rsid w:val="00B026B5"/>
    <w:rsid w:val="00B20B1C"/>
    <w:rsid w:val="00B23A7F"/>
    <w:rsid w:val="00B6322A"/>
    <w:rsid w:val="00B749D5"/>
    <w:rsid w:val="00B77439"/>
    <w:rsid w:val="00B86D74"/>
    <w:rsid w:val="00B933FD"/>
    <w:rsid w:val="00B9748A"/>
    <w:rsid w:val="00BA554E"/>
    <w:rsid w:val="00BA76C2"/>
    <w:rsid w:val="00BC467F"/>
    <w:rsid w:val="00BD457B"/>
    <w:rsid w:val="00BF0207"/>
    <w:rsid w:val="00C01685"/>
    <w:rsid w:val="00C141D2"/>
    <w:rsid w:val="00C21034"/>
    <w:rsid w:val="00C218A6"/>
    <w:rsid w:val="00C30227"/>
    <w:rsid w:val="00C33D7D"/>
    <w:rsid w:val="00C37BE6"/>
    <w:rsid w:val="00C61268"/>
    <w:rsid w:val="00C64E75"/>
    <w:rsid w:val="00C70B51"/>
    <w:rsid w:val="00C822F6"/>
    <w:rsid w:val="00CB0D93"/>
    <w:rsid w:val="00CC3EA7"/>
    <w:rsid w:val="00CD02F6"/>
    <w:rsid w:val="00CD43A7"/>
    <w:rsid w:val="00CE27B1"/>
    <w:rsid w:val="00CE6C0B"/>
    <w:rsid w:val="00CF73BC"/>
    <w:rsid w:val="00D00DCE"/>
    <w:rsid w:val="00D100A9"/>
    <w:rsid w:val="00D327CE"/>
    <w:rsid w:val="00D32B3F"/>
    <w:rsid w:val="00D33F5C"/>
    <w:rsid w:val="00D40E3C"/>
    <w:rsid w:val="00D43139"/>
    <w:rsid w:val="00D72969"/>
    <w:rsid w:val="00D867F3"/>
    <w:rsid w:val="00D87836"/>
    <w:rsid w:val="00D96C98"/>
    <w:rsid w:val="00D973AC"/>
    <w:rsid w:val="00DB6FF0"/>
    <w:rsid w:val="00DD0104"/>
    <w:rsid w:val="00DF73B2"/>
    <w:rsid w:val="00E12645"/>
    <w:rsid w:val="00E24D7D"/>
    <w:rsid w:val="00E25E8D"/>
    <w:rsid w:val="00E40C69"/>
    <w:rsid w:val="00E54EFE"/>
    <w:rsid w:val="00E67483"/>
    <w:rsid w:val="00E7032E"/>
    <w:rsid w:val="00E97A10"/>
    <w:rsid w:val="00EB5AE3"/>
    <w:rsid w:val="00EB697A"/>
    <w:rsid w:val="00EC131A"/>
    <w:rsid w:val="00EC1920"/>
    <w:rsid w:val="00EC4874"/>
    <w:rsid w:val="00ED5CEF"/>
    <w:rsid w:val="00EE38ED"/>
    <w:rsid w:val="00F00A31"/>
    <w:rsid w:val="00F104F3"/>
    <w:rsid w:val="00F36B1D"/>
    <w:rsid w:val="00F40C9E"/>
    <w:rsid w:val="00F47857"/>
    <w:rsid w:val="00F522F2"/>
    <w:rsid w:val="00F86E67"/>
    <w:rsid w:val="00FA238F"/>
    <w:rsid w:val="00FA5C7C"/>
    <w:rsid w:val="00FA7CAE"/>
    <w:rsid w:val="00FB0EF4"/>
    <w:rsid w:val="00FB10FD"/>
    <w:rsid w:val="00FC2834"/>
    <w:rsid w:val="00FC30FD"/>
    <w:rsid w:val="00FD621B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8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locked/>
    <w:rsid w:val="00277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rsid w:val="00EE38ED"/>
    <w:rPr>
      <w:rFonts w:ascii="Times New Roman" w:hAnsi="Times New Roman" w:cs="Times New Roman"/>
      <w:color w:val="000000"/>
      <w:u w:val="single"/>
    </w:rPr>
  </w:style>
  <w:style w:type="paragraph" w:styleId="a5">
    <w:name w:val="Normal (Web)"/>
    <w:basedOn w:val="a0"/>
    <w:uiPriority w:val="99"/>
    <w:semiHidden/>
    <w:rsid w:val="00EE38ED"/>
    <w:pPr>
      <w:spacing w:before="100" w:beforeAutospacing="1" w:after="100" w:afterAutospacing="1"/>
    </w:pPr>
  </w:style>
  <w:style w:type="paragraph" w:styleId="a6">
    <w:name w:val="footer"/>
    <w:basedOn w:val="a0"/>
    <w:link w:val="a7"/>
    <w:uiPriority w:val="99"/>
    <w:rsid w:val="00EE3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38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EE38ED"/>
    <w:pPr>
      <w:ind w:left="720"/>
      <w:contextualSpacing/>
    </w:pPr>
  </w:style>
  <w:style w:type="paragraph" w:customStyle="1" w:styleId="ConsPlusNonformat">
    <w:name w:val="ConsPlusNonformat"/>
    <w:rsid w:val="00EE3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EE38ED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rsid w:val="00EE38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Title">
    <w:name w:val="ConsPlusTitle Знак"/>
    <w:link w:val="ConsPlusTitle0"/>
    <w:uiPriority w:val="99"/>
    <w:locked/>
    <w:rsid w:val="00EE38ED"/>
    <w:rPr>
      <w:rFonts w:ascii="Arial" w:hAnsi="Arial"/>
      <w:b/>
      <w:sz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EE38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21">
    <w:name w:val="Основной текст с отступом 21"/>
    <w:basedOn w:val="a0"/>
    <w:uiPriority w:val="99"/>
    <w:rsid w:val="00EE38ED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rsid w:val="00EE38ED"/>
    <w:rPr>
      <w:rFonts w:cs="Times New Roman"/>
    </w:rPr>
  </w:style>
  <w:style w:type="table" w:styleId="a9">
    <w:name w:val="Table Grid"/>
    <w:basedOn w:val="a2"/>
    <w:uiPriority w:val="59"/>
    <w:rsid w:val="00EE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E38ED"/>
    <w:rPr>
      <w:rFonts w:cs="Times New Roman"/>
      <w:b/>
      <w:bCs/>
    </w:rPr>
  </w:style>
  <w:style w:type="paragraph" w:styleId="ab">
    <w:name w:val="header"/>
    <w:basedOn w:val="a0"/>
    <w:link w:val="ac"/>
    <w:uiPriority w:val="99"/>
    <w:unhideWhenUsed/>
    <w:rsid w:val="00491F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F9F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CE27B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0"/>
    <w:next w:val="a0"/>
    <w:link w:val="af"/>
    <w:qFormat/>
    <w:locked/>
    <w:rsid w:val="00AA68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1"/>
    <w:link w:val="ae"/>
    <w:rsid w:val="00AA68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1"/>
    <w:link w:val="2"/>
    <w:rsid w:val="00277F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">
    <w:name w:val="footnote text"/>
    <w:basedOn w:val="a0"/>
    <w:link w:val="af0"/>
    <w:autoRedefine/>
    <w:rsid w:val="00A127E4"/>
    <w:pPr>
      <w:numPr>
        <w:numId w:val="6"/>
      </w:numPr>
      <w:jc w:val="both"/>
    </w:pPr>
  </w:style>
  <w:style w:type="character" w:customStyle="1" w:styleId="af0">
    <w:name w:val="Текст сноски Знак"/>
    <w:basedOn w:val="a1"/>
    <w:link w:val="a"/>
    <w:rsid w:val="00A127E4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0"/>
    <w:link w:val="af2"/>
    <w:rsid w:val="00821B60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1"/>
    <w:link w:val="af1"/>
    <w:rsid w:val="00821B60"/>
    <w:rPr>
      <w:rFonts w:ascii="Times New Roman" w:eastAsia="Times New Roman" w:hAnsi="Times New Roman"/>
      <w:sz w:val="28"/>
    </w:rPr>
  </w:style>
  <w:style w:type="character" w:customStyle="1" w:styleId="af3">
    <w:name w:val="Основной текст_"/>
    <w:link w:val="1"/>
    <w:uiPriority w:val="99"/>
    <w:locked/>
    <w:rsid w:val="00635603"/>
    <w:rPr>
      <w:shd w:val="clear" w:color="auto" w:fill="FFFFFF"/>
    </w:rPr>
  </w:style>
  <w:style w:type="paragraph" w:customStyle="1" w:styleId="1">
    <w:name w:val="Основной текст1"/>
    <w:basedOn w:val="a0"/>
    <w:link w:val="af3"/>
    <w:uiPriority w:val="99"/>
    <w:rsid w:val="00635603"/>
    <w:pPr>
      <w:widowControl w:val="0"/>
      <w:shd w:val="clear" w:color="auto" w:fill="FFFFFF"/>
      <w:spacing w:before="240" w:after="240" w:line="274" w:lineRule="exact"/>
      <w:ind w:firstLine="567"/>
      <w:jc w:val="both"/>
    </w:pPr>
    <w:rPr>
      <w:rFonts w:ascii="Calibri" w:eastAsia="Calibri" w:hAnsi="Calibri"/>
      <w:sz w:val="20"/>
      <w:szCs w:val="20"/>
    </w:rPr>
  </w:style>
  <w:style w:type="paragraph" w:customStyle="1" w:styleId="Table">
    <w:name w:val="Table!Таблица"/>
    <w:uiPriority w:val="99"/>
    <w:rsid w:val="00902BB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02BB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E0D4-AB67-4B9F-9F3C-BB7FA5A1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5406</Words>
  <Characters>30817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21</cp:revision>
  <cp:lastPrinted>2023-01-20T08:38:00Z</cp:lastPrinted>
  <dcterms:created xsi:type="dcterms:W3CDTF">2023-01-18T05:59:00Z</dcterms:created>
  <dcterms:modified xsi:type="dcterms:W3CDTF">2023-01-20T12:49:00Z</dcterms:modified>
</cp:coreProperties>
</file>