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F7F6" w14:textId="77777777" w:rsidR="00254DEE" w:rsidRDefault="00254DEE" w:rsidP="00254DEE">
      <w:pPr>
        <w:shd w:val="clear" w:color="auto" w:fill="FFFFFF"/>
        <w:spacing w:line="442" w:lineRule="exact"/>
        <w:jc w:val="center"/>
        <w:rPr>
          <w:rFonts w:ascii="Times New Roman" w:hAnsi="Times New Roman"/>
          <w:sz w:val="40"/>
          <w:szCs w:val="40"/>
          <w:lang w:eastAsia="ru-RU"/>
        </w:rPr>
      </w:pPr>
      <w:bookmarkStart w:id="0" w:name="_Hlk51767931"/>
      <w:r>
        <w:rPr>
          <w:rFonts w:ascii="Times New Roman" w:hAnsi="Times New Roman"/>
          <w:b/>
          <w:bCs/>
          <w:sz w:val="40"/>
          <w:szCs w:val="40"/>
        </w:rPr>
        <w:t>Сельская Дума</w:t>
      </w:r>
    </w:p>
    <w:p w14:paraId="73A0494B" w14:textId="77777777" w:rsidR="00254DEE" w:rsidRDefault="00254DEE" w:rsidP="00254DE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Покровское»</w:t>
      </w:r>
    </w:p>
    <w:bookmarkEnd w:id="0"/>
    <w:p w14:paraId="6728B389" w14:textId="77777777" w:rsidR="00254DEE" w:rsidRDefault="00254DEE" w:rsidP="00254DEE">
      <w:pPr>
        <w:shd w:val="clear" w:color="auto" w:fill="FFFFFF"/>
        <w:spacing w:before="336" w:line="442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5"/>
          <w:sz w:val="36"/>
          <w:szCs w:val="36"/>
        </w:rPr>
        <w:t>РЕШЕНИЕ</w:t>
      </w:r>
    </w:p>
    <w:p w14:paraId="1F7C8130" w14:textId="77777777" w:rsidR="00254DEE" w:rsidRDefault="00254DEE" w:rsidP="00254DEE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Покровское </w:t>
      </w:r>
    </w:p>
    <w:p w14:paraId="09E52456" w14:textId="4EFCB82C" w:rsidR="00953BE5" w:rsidRDefault="00953BE5" w:rsidP="00254DE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356918F1" w:rsidR="00953BE5" w:rsidRPr="003F7580" w:rsidRDefault="00244FAE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«20» ноября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106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1E223B" w14:textId="77777777" w:rsidR="00432A2A" w:rsidRPr="00432A2A" w:rsidRDefault="00953BE5" w:rsidP="00432A2A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r w:rsidR="00432A2A" w:rsidRPr="00432A2A">
        <w:rPr>
          <w:rFonts w:ascii="Times New Roman" w:hAnsi="Times New Roman" w:cs="Times New Roman"/>
          <w:sz w:val="26"/>
          <w:szCs w:val="26"/>
        </w:rPr>
        <w:t>Уставом муниципального образования сельское поселение «Деревня Покровское» Сельская Дума</w:t>
      </w:r>
    </w:p>
    <w:p w14:paraId="471A517D" w14:textId="6654D5DC" w:rsidR="00953BE5" w:rsidRPr="00432A2A" w:rsidRDefault="00432A2A" w:rsidP="00432A2A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РЕШИЛА:</w:t>
      </w:r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14E2BC5D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8E2EB0">
        <w:rPr>
          <w:rFonts w:ascii="Times New Roman" w:hAnsi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254DEE">
        <w:rPr>
          <w:rFonts w:ascii="Times New Roman" w:hAnsi="Times New Roman"/>
          <w:sz w:val="26"/>
          <w:szCs w:val="26"/>
        </w:rPr>
        <w:t>«Деревня Покровское»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C98A843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</w:t>
      </w:r>
      <w:r w:rsidR="00146764">
        <w:rPr>
          <w:rFonts w:ascii="Times New Roman" w:hAnsi="Times New Roman"/>
          <w:sz w:val="26"/>
          <w:szCs w:val="26"/>
        </w:rPr>
        <w:t xml:space="preserve"> № 1 </w:t>
      </w:r>
      <w:r w:rsidR="00F1550A">
        <w:rPr>
          <w:rFonts w:ascii="Times New Roman" w:hAnsi="Times New Roman"/>
          <w:sz w:val="26"/>
          <w:szCs w:val="26"/>
        </w:rPr>
        <w:t xml:space="preserve"> 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05D70E3B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8E2EB0">
        <w:rPr>
          <w:rFonts w:ascii="Times New Roman" w:hAnsi="Times New Roman"/>
          <w:sz w:val="26"/>
          <w:szCs w:val="26"/>
        </w:rPr>
        <w:t>сельском</w:t>
      </w:r>
      <w:r w:rsidR="00C52A45">
        <w:rPr>
          <w:rFonts w:ascii="Times New Roman" w:hAnsi="Times New Roman"/>
          <w:sz w:val="26"/>
          <w:szCs w:val="26"/>
        </w:rPr>
        <w:t xml:space="preserve"> поселении </w:t>
      </w:r>
      <w:r w:rsidR="00254DEE">
        <w:rPr>
          <w:rFonts w:ascii="Times New Roman" w:hAnsi="Times New Roman"/>
          <w:sz w:val="26"/>
          <w:szCs w:val="26"/>
        </w:rPr>
        <w:t xml:space="preserve"> «Деревня Покровское»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693F4D">
        <w:rPr>
          <w:rFonts w:ascii="Times New Roman" w:hAnsi="Times New Roman"/>
          <w:sz w:val="26"/>
          <w:szCs w:val="26"/>
        </w:rPr>
        <w:t xml:space="preserve">№ 2 </w:t>
      </w:r>
      <w:r w:rsidR="00383A09" w:rsidRPr="00383A09">
        <w:rPr>
          <w:rFonts w:ascii="Times New Roman" w:hAnsi="Times New Roman"/>
          <w:sz w:val="26"/>
          <w:szCs w:val="26"/>
        </w:rPr>
        <w:t xml:space="preserve">  к</w:t>
      </w:r>
      <w:r w:rsidR="003E2324">
        <w:rPr>
          <w:rFonts w:ascii="Times New Roman" w:hAnsi="Times New Roman"/>
          <w:sz w:val="26"/>
          <w:szCs w:val="26"/>
        </w:rPr>
        <w:t xml:space="preserve"> Проекту.</w:t>
      </w:r>
      <w:bookmarkStart w:id="1" w:name="_GoBack"/>
      <w:bookmarkEnd w:id="1"/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48B48C51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B5531">
        <w:rPr>
          <w:rFonts w:ascii="Times New Roman" w:hAnsi="Times New Roman" w:cs="Times New Roman"/>
          <w:sz w:val="26"/>
          <w:szCs w:val="26"/>
        </w:rPr>
        <w:t>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2621A637" w:rsidR="00953BE5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2E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4DEE">
        <w:rPr>
          <w:rFonts w:ascii="Times New Roman" w:hAnsi="Times New Roman" w:cs="Times New Roman"/>
          <w:sz w:val="26"/>
          <w:szCs w:val="26"/>
        </w:rPr>
        <w:t xml:space="preserve">       А. В. Новиков</w:t>
      </w:r>
    </w:p>
    <w:p w14:paraId="298E2D69" w14:textId="77777777" w:rsidR="001B5E00" w:rsidRDefault="001B5E00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E70EC36" w14:textId="77777777" w:rsidR="001B5E00" w:rsidRDefault="001B5E00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D22B001" w14:textId="77777777" w:rsidR="001B5E00" w:rsidRDefault="001B5E00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B8AA00B" w14:textId="77777777" w:rsidR="001B5E00" w:rsidRDefault="001B5E00" w:rsidP="001B5E00">
      <w:pPr>
        <w:tabs>
          <w:tab w:val="left" w:pos="11119"/>
          <w:tab w:val="right" w:pos="14570"/>
        </w:tabs>
        <w:spacing w:after="0" w:line="240" w:lineRule="auto"/>
        <w:ind w:left="8931"/>
        <w:jc w:val="right"/>
        <w:rPr>
          <w:rFonts w:ascii="Times New Roman" w:hAnsi="Times New Roman"/>
          <w:sz w:val="26"/>
          <w:szCs w:val="26"/>
        </w:rPr>
        <w:sectPr w:rsidR="001B5E00" w:rsidSect="00F86EB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14:paraId="778A414C" w14:textId="42DF4C9B" w:rsidR="001B5E00" w:rsidRDefault="001B5E00" w:rsidP="001B5E00">
      <w:pPr>
        <w:tabs>
          <w:tab w:val="left" w:pos="11119"/>
          <w:tab w:val="right" w:pos="14570"/>
        </w:tabs>
        <w:spacing w:after="0" w:line="240" w:lineRule="auto"/>
        <w:ind w:left="893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0DF7EA7D" w14:textId="77777777" w:rsidR="001B5E00" w:rsidRDefault="001B5E00" w:rsidP="001B5E00">
      <w:pPr>
        <w:spacing w:after="0" w:line="240" w:lineRule="auto"/>
        <w:ind w:left="893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решению Сельской Думы «Деревня Покровское»</w:t>
      </w:r>
    </w:p>
    <w:p w14:paraId="7AEB6F62" w14:textId="77777777" w:rsidR="001B5E00" w:rsidRDefault="001B5E00" w:rsidP="001B5E00">
      <w:pPr>
        <w:tabs>
          <w:tab w:val="center" w:pos="12049"/>
          <w:tab w:val="right" w:pos="14570"/>
        </w:tabs>
        <w:spacing w:after="0" w:line="240" w:lineRule="auto"/>
        <w:ind w:left="89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от 20 ноября 2023 г.№ 106</w:t>
      </w:r>
    </w:p>
    <w:p w14:paraId="351D08B9" w14:textId="77777777" w:rsidR="001B5E00" w:rsidRDefault="001B5E00" w:rsidP="001B5E00">
      <w:pPr>
        <w:spacing w:after="0" w:line="240" w:lineRule="auto"/>
        <w:ind w:left="8363"/>
        <w:jc w:val="right"/>
        <w:rPr>
          <w:rFonts w:ascii="Times New Roman" w:hAnsi="Times New Roman"/>
        </w:rPr>
      </w:pPr>
    </w:p>
    <w:p w14:paraId="35E48071" w14:textId="77777777" w:rsidR="001B5E00" w:rsidRDefault="001B5E00" w:rsidP="001B5E0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"/>
        <w:gridCol w:w="2917"/>
        <w:gridCol w:w="10836"/>
      </w:tblGrid>
      <w:tr w:rsidR="001B5E00" w14:paraId="56155B98" w14:textId="77777777" w:rsidTr="001B5E00">
        <w:trPr>
          <w:trHeight w:val="24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43B9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14:paraId="62D2CD6C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16F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14:paraId="721B2A0F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98061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Обоснование величины установленных предельных (максимальных) </w:t>
            </w:r>
          </w:p>
          <w:p w14:paraId="2E2ED7B1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гражданами платы за коммунальные услуги </w:t>
            </w:r>
          </w:p>
        </w:tc>
      </w:tr>
      <w:tr w:rsidR="001B5E00" w14:paraId="7C6724BE" w14:textId="77777777" w:rsidTr="001B5E00">
        <w:trPr>
          <w:trHeight w:val="24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C33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C2D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8DDF1" w14:textId="77777777" w:rsidR="001B5E00" w:rsidRDefault="001B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B5E00" w14:paraId="40B5DB6E" w14:textId="77777777" w:rsidTr="001B5E00">
        <w:trPr>
          <w:trHeight w:val="20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4BA" w14:textId="77777777" w:rsidR="001B5E00" w:rsidRDefault="001B5E00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608" w14:textId="77777777" w:rsidR="001B5E00" w:rsidRDefault="001B5E00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FF2B" w14:textId="77777777" w:rsidR="001B5E00" w:rsidRDefault="001B5E00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Муниципальный район «Перемышльский район»</w:t>
            </w:r>
          </w:p>
        </w:tc>
      </w:tr>
      <w:tr w:rsidR="001B5E00" w14:paraId="117DDBAD" w14:textId="77777777" w:rsidTr="001B5E00">
        <w:trPr>
          <w:trHeight w:val="42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FD764" w14:textId="77777777" w:rsidR="001B5E00" w:rsidRDefault="001B5E00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9300F" w14:textId="77777777" w:rsidR="001B5E00" w:rsidRPr="00212FC7" w:rsidRDefault="0021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2F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Сельское поселение </w:t>
            </w:r>
          </w:p>
          <w:p w14:paraId="43E6D54B" w14:textId="13383DA5" w:rsidR="00212FC7" w:rsidRDefault="00212FC7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212F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«Деревня Покровское</w:t>
            </w:r>
            <w:r>
              <w:rPr>
                <w:rFonts w:eastAsia="Times New Roman" w:cs="Calibri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068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Причины и факторы, повлиявшие на величину установленного предельного (максимального) индекса: распоряжения   Правительства   Российской   Федерации   от  15.11.2018  № 2490–р   и  от  30.10.2021  № 3073–р.</w:t>
            </w:r>
          </w:p>
          <w:p w14:paraId="2DF7C74F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обращение с твердыми коммунальными отходами.</w:t>
            </w:r>
          </w:p>
          <w:p w14:paraId="15A5FE04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Размер и темпы изменения тарифов на коммунальные услуги: </w:t>
            </w:r>
          </w:p>
          <w:p w14:paraId="1C0E8A8A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первое полугодие 2024 года – 0 %; </w:t>
            </w:r>
          </w:p>
          <w:p w14:paraId="74E5949D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второе полугодие 2024 года – 13,00 %, в том числе: электроснабжение – 4,58 руб./кВт·ч (9,05 %); газоснабжение – 8,04 руб./куб.м (10,94 %); обращение с твердыми коммунальными отходами – 567,91 руб./куб.м (10,00 %).</w:t>
            </w:r>
          </w:p>
          <w:p w14:paraId="26834BFD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Объемы и (или) нормативы потребления коммунальных услуг в месяц: электроснабжение – 72 кВт·ч/чел./мес.; газоснабжение – 373,3 куб.м/чел./мес.; накопление твердых коммунальных отходов в индивидуальных жилых домах – 0,13333 куб.м/чел./мес.</w:t>
            </w:r>
          </w:p>
          <w:p w14:paraId="1606F39E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Нормативы потребления коммунальных услуг при использовании земельного участка и надворных построек: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отопление надворных построек, расположенных на земельном участке, при газоснабжении природным газом – 7,5 куб.м/кв.м/мес.; приготовление пищи и подогрев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воды для крупного рогатого скота при газоснабжении природным газом – 11,5 куб.м/гол. жив./мес.; приготовление пищи и подогрев воды для иных сельскохозяйственных животных при газоснабжении природным газом – 4,9 куб.м/гол. жив./мес.; освещение в целях содержания сельскохозяйственных животных – 0,4 кВт·ч/кв.м/мес.; освещение иных надворных построек, в том числе бань, саун, бассейнов, гаражей, теплиц (зимних садов) – 1,09 кВт·ч/кв.м/мес.</w:t>
            </w:r>
          </w:p>
          <w:p w14:paraId="23BCAB8C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Численность населения, изменение размера платы за коммунальные услуги в отношении которого равно установленному предельному индексу, – 605 чел.</w:t>
            </w:r>
          </w:p>
          <w:p w14:paraId="180DE7B6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0,87554, на территории Калужской области – 0,00056.</w:t>
            </w:r>
          </w:p>
          <w:p w14:paraId="687F0064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86 чел.</w:t>
            </w:r>
          </w:p>
          <w:p w14:paraId="6B3EDCE9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0,12446, на территории Калужской области – 0,00008.</w:t>
            </w:r>
          </w:p>
          <w:p w14:paraId="65ADB5A7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Численность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– 605 чел.</w:t>
            </w:r>
          </w:p>
          <w:p w14:paraId="541EADCB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0,87554, на территории Калужской области – 0,00056.</w:t>
            </w:r>
          </w:p>
          <w:p w14:paraId="37FE34B1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605 чел.</w:t>
            </w:r>
          </w:p>
          <w:p w14:paraId="2E382C04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 Доля населения, изменение размера платы за коммунальные услуги в отношении которого более установленного индекса по Калужской области, в общей численности населения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территории муниципального образования – 0,87554, на территории Калужской области – 0,00056.</w:t>
            </w:r>
          </w:p>
          <w:p w14:paraId="3BFD5465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753"/>
              <w:gridCol w:w="1807"/>
              <w:gridCol w:w="1784"/>
              <w:gridCol w:w="1762"/>
              <w:gridCol w:w="1781"/>
            </w:tblGrid>
            <w:tr w:rsidR="001B5E00" w14:paraId="5932E330" w14:textId="77777777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B705A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Июль 2024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1CF03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Август 2024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F8746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Сентябрь 2024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55DEC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Октябрь 2024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10A3E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Ноябрь 2024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2A864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Декабрь 2024</w:t>
                  </w:r>
                </w:p>
              </w:tc>
            </w:tr>
            <w:tr w:rsidR="001B5E00" w14:paraId="7B45EDC7" w14:textId="77777777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280A2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D724F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72806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75A88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8B98C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2F4CC" w14:textId="77777777" w:rsidR="001B5E00" w:rsidRDefault="001B5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</w:tr>
          </w:tbl>
          <w:p w14:paraId="44BFE9EC" w14:textId="77777777" w:rsidR="001B5E00" w:rsidRDefault="001B5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14:paraId="16C6EEC8" w14:textId="77777777" w:rsidR="001B5E00" w:rsidRPr="0055531A" w:rsidRDefault="001B5E00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B5E00" w:rsidRPr="0055531A" w:rsidSect="001B5E00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B936" w14:textId="77777777" w:rsidR="00AC1F54" w:rsidRDefault="00AC1F54" w:rsidP="00B94106">
      <w:pPr>
        <w:spacing w:after="0" w:line="240" w:lineRule="auto"/>
      </w:pPr>
      <w:r>
        <w:separator/>
      </w:r>
    </w:p>
  </w:endnote>
  <w:endnote w:type="continuationSeparator" w:id="0">
    <w:p w14:paraId="746AA69F" w14:textId="77777777" w:rsidR="00AC1F54" w:rsidRDefault="00AC1F54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9CD1" w14:textId="77777777" w:rsidR="00AC1F54" w:rsidRDefault="00AC1F54" w:rsidP="00B94106">
      <w:pPr>
        <w:spacing w:after="0" w:line="240" w:lineRule="auto"/>
      </w:pPr>
      <w:r>
        <w:separator/>
      </w:r>
    </w:p>
  </w:footnote>
  <w:footnote w:type="continuationSeparator" w:id="0">
    <w:p w14:paraId="426F84C7" w14:textId="77777777" w:rsidR="00AC1F54" w:rsidRDefault="00AC1F54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68CC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6764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B5E00"/>
    <w:rsid w:val="001E0ECA"/>
    <w:rsid w:val="001F4DCE"/>
    <w:rsid w:val="0020766A"/>
    <w:rsid w:val="00211844"/>
    <w:rsid w:val="002118A1"/>
    <w:rsid w:val="00212FC7"/>
    <w:rsid w:val="0022549A"/>
    <w:rsid w:val="0024118E"/>
    <w:rsid w:val="002415B2"/>
    <w:rsid w:val="00244FAE"/>
    <w:rsid w:val="0025049F"/>
    <w:rsid w:val="002543DD"/>
    <w:rsid w:val="00254DEE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2F7D5C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324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2A2A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2DA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3F4D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2086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14B8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2EB0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C1F54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6896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3920"/>
    <w:rsid w:val="00BF6EC0"/>
    <w:rsid w:val="00BF7B4A"/>
    <w:rsid w:val="00C006EA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0F63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A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Покровское</cp:lastModifiedBy>
  <cp:revision>52</cp:revision>
  <cp:lastPrinted>2023-11-21T07:45:00Z</cp:lastPrinted>
  <dcterms:created xsi:type="dcterms:W3CDTF">2019-10-15T08:31:00Z</dcterms:created>
  <dcterms:modified xsi:type="dcterms:W3CDTF">2023-11-21T07:49:00Z</dcterms:modified>
</cp:coreProperties>
</file>