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4E" w:rsidRDefault="00832E4E" w:rsidP="00832E4E">
      <w:pPr>
        <w:jc w:val="center"/>
        <w:rPr>
          <w:b/>
          <w:caps/>
          <w:sz w:val="48"/>
          <w:szCs w:val="48"/>
          <w:lang w:val="ru-RU"/>
        </w:rPr>
      </w:pPr>
      <w:bookmarkStart w:id="0" w:name="_GoBack"/>
      <w:bookmarkEnd w:id="0"/>
      <w:r>
        <w:rPr>
          <w:b/>
          <w:caps/>
          <w:sz w:val="48"/>
          <w:szCs w:val="48"/>
          <w:lang w:val="ru-RU"/>
        </w:rPr>
        <w:t>Сельская дума</w:t>
      </w:r>
    </w:p>
    <w:p w:rsidR="00832E4E" w:rsidRDefault="00832E4E" w:rsidP="00832E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832E4E" w:rsidRDefault="00832E4E" w:rsidP="00832E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«Деревня Покровское»</w:t>
      </w:r>
    </w:p>
    <w:p w:rsidR="00832E4E" w:rsidRDefault="00832E4E" w:rsidP="00832E4E">
      <w:pPr>
        <w:rPr>
          <w:sz w:val="28"/>
          <w:szCs w:val="28"/>
          <w:lang w:val="ru-RU"/>
        </w:rPr>
      </w:pPr>
    </w:p>
    <w:p w:rsidR="00832E4E" w:rsidRDefault="00832E4E" w:rsidP="00832E4E">
      <w:pPr>
        <w:rPr>
          <w:sz w:val="28"/>
          <w:szCs w:val="28"/>
          <w:lang w:val="ru-RU"/>
        </w:rPr>
      </w:pPr>
    </w:p>
    <w:p w:rsidR="00832E4E" w:rsidRDefault="00832E4E" w:rsidP="00832E4E">
      <w:pPr>
        <w:jc w:val="center"/>
        <w:rPr>
          <w:b/>
          <w:caps/>
          <w:sz w:val="48"/>
          <w:szCs w:val="48"/>
          <w:lang w:val="ru-RU"/>
        </w:rPr>
      </w:pPr>
      <w:r>
        <w:rPr>
          <w:b/>
          <w:caps/>
          <w:sz w:val="48"/>
          <w:szCs w:val="48"/>
          <w:lang w:val="ru-RU"/>
        </w:rPr>
        <w:t>решение</w:t>
      </w:r>
    </w:p>
    <w:p w:rsidR="00832E4E" w:rsidRDefault="00832E4E" w:rsidP="00832E4E">
      <w:pPr>
        <w:spacing w:after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Покровское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832E4E" w:rsidTr="00832E4E">
        <w:trPr>
          <w:trHeight w:val="341"/>
        </w:trPr>
        <w:tc>
          <w:tcPr>
            <w:tcW w:w="4785" w:type="dxa"/>
            <w:hideMark/>
          </w:tcPr>
          <w:p w:rsidR="00832E4E" w:rsidRDefault="00832E4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«</w:t>
            </w:r>
            <w:r w:rsidR="007F7F09">
              <w:rPr>
                <w:sz w:val="26"/>
                <w:szCs w:val="26"/>
                <w:lang w:val="ru-RU"/>
              </w:rPr>
              <w:t>20» ноября</w:t>
            </w:r>
            <w:r>
              <w:rPr>
                <w:sz w:val="26"/>
                <w:szCs w:val="26"/>
                <w:lang w:val="ru-RU"/>
              </w:rPr>
              <w:t xml:space="preserve"> 2023 года</w:t>
            </w:r>
          </w:p>
        </w:tc>
        <w:tc>
          <w:tcPr>
            <w:tcW w:w="4786" w:type="dxa"/>
            <w:hideMark/>
          </w:tcPr>
          <w:p w:rsidR="00832E4E" w:rsidRDefault="00832E4E">
            <w:pPr>
              <w:spacing w:after="360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108</w:t>
            </w:r>
          </w:p>
        </w:tc>
      </w:tr>
    </w:tbl>
    <w:p w:rsidR="00832E4E" w:rsidRDefault="00832E4E" w:rsidP="00832E4E">
      <w:pPr>
        <w:jc w:val="both"/>
        <w:rPr>
          <w:lang w:val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32E4E" w:rsidRPr="007F7F09" w:rsidTr="00832E4E">
        <w:tc>
          <w:tcPr>
            <w:tcW w:w="4361" w:type="dxa"/>
            <w:hideMark/>
          </w:tcPr>
          <w:p w:rsidR="00832E4E" w:rsidRDefault="00832E4E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 установлении земельного налога на территории сельского поселения «Деревня Покровское»</w:t>
            </w:r>
          </w:p>
        </w:tc>
      </w:tr>
    </w:tbl>
    <w:p w:rsidR="00832E4E" w:rsidRDefault="00832E4E" w:rsidP="00832E4E">
      <w:pPr>
        <w:jc w:val="both"/>
        <w:rPr>
          <w:lang w:val="ru-RU"/>
        </w:rPr>
      </w:pPr>
    </w:p>
    <w:p w:rsidR="00832E4E" w:rsidRDefault="00832E4E" w:rsidP="00832E4E">
      <w:pPr>
        <w:rPr>
          <w:sz w:val="28"/>
          <w:szCs w:val="28"/>
          <w:lang w:val="ru-RU"/>
        </w:rPr>
      </w:pPr>
    </w:p>
    <w:p w:rsidR="00832E4E" w:rsidRDefault="00832E4E" w:rsidP="00832E4E">
      <w:pPr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 w:bidi="ar-SA"/>
        </w:rPr>
      </w:pPr>
      <w:r>
        <w:rPr>
          <w:lang w:val="ru-RU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ст. 32 Устава сельского поселения «</w:t>
      </w:r>
      <w:r w:rsidR="007F7F09">
        <w:rPr>
          <w:lang w:val="ru-RU"/>
        </w:rPr>
        <w:t>Деревня Покровское</w:t>
      </w:r>
      <w:r>
        <w:rPr>
          <w:lang w:val="ru-RU"/>
        </w:rPr>
        <w:t>», Сельская Дума сельского поселения</w:t>
      </w:r>
    </w:p>
    <w:p w:rsidR="00832E4E" w:rsidRDefault="00832E4E" w:rsidP="00832E4E">
      <w:pPr>
        <w:spacing w:before="240" w:after="240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решила: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1. Ввести на территории сельского поселения «Деревня Покровское» земельный налог с 01.01.2024 года.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2. Налоговые ставки устанавливаются в размере: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а) 0,3 процента в отношении земельных участков: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б) 1,5 процента в отношении прочих земельных участков: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- занятых объектами промышленности;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- занятых объектами торговли;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lastRenderedPageBreak/>
        <w:t>- отнесенных к землям сельскохозяйственного использования, не используемых для сельскохозяйственного производства;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3. Освобождаются от налогообложения: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 xml:space="preserve">  а) органы местного самоуправления муниципального района и сельского поселения, территориальные органы государственной власти Калужской области в отношении земельных участков, используемых ими для непосредственного выполнения возложенных на них функций;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б) муниципальные и государственные учреждения, в отношении земельных участков, предоставленных им для непосредственного выполнения возложенных на них функций;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в) члены многодетной семьи, зарегистрированной на территории сельского поселения «Деревня Покровское» в отношении одного земельного участка площадью не более 2000 кв.м. Статус многодетной семьи подтверждается документом установленного образца, который выдается родителям многодетной семьи, уполномоченным органом местного самоуправления Калужской области в сфере социальной защиты населения;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  <w:r>
        <w:rPr>
          <w:lang w:val="ru-RU"/>
        </w:rPr>
        <w:t>г) граждане, являющиеся членами народной дружины муниципального района «Перемышльский район» - народные дружинники (или их супруг(а)) в отношении одного земельного участка площадью не более 5000 кв.м. Статус народного дружинника подтверждается удостоверением установленного образца по Калужской области, которое выдается органом местного самоуправления;</w:t>
      </w:r>
    </w:p>
    <w:p w:rsidR="00832E4E" w:rsidRDefault="00832E4E" w:rsidP="00832E4E">
      <w:pPr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 w:bidi="ar-SA"/>
        </w:rPr>
      </w:pPr>
      <w:r>
        <w:rPr>
          <w:lang w:val="ru-RU"/>
        </w:rPr>
        <w:t xml:space="preserve">3.1. </w:t>
      </w:r>
      <w:r>
        <w:rPr>
          <w:rFonts w:eastAsia="Calibri"/>
          <w:lang w:val="ru-RU" w:eastAsia="ru-RU" w:bidi="ar-SA"/>
        </w:rPr>
        <w:t>Субъекты инвестиционной деятельности, являющиеся плательщиками земельного налога, реализующие на территории сельского поселения «Деревня Покровское» инвестиционный проект, которому в установленном законодательством Калужской области порядке присвоен статус инвестиционного проекта Калужской области, в отношении земельных участков, на которых реализуется данный инвестиционный проект, освобождаются от уплаты земельного налога в размере 50%</w:t>
      </w:r>
      <w:r>
        <w:rPr>
          <w:rFonts w:eastAsia="Calibri"/>
          <w:b/>
          <w:i/>
          <w:lang w:val="ru-RU" w:eastAsia="ru-RU" w:bidi="ar-SA"/>
        </w:rPr>
        <w:t xml:space="preserve"> </w:t>
      </w:r>
      <w:r>
        <w:rPr>
          <w:rFonts w:eastAsia="Calibri"/>
          <w:lang w:val="ru-RU" w:eastAsia="ru-RU" w:bidi="ar-SA"/>
        </w:rPr>
        <w:t>от</w:t>
      </w:r>
      <w:r>
        <w:rPr>
          <w:rFonts w:eastAsia="Calibri"/>
          <w:lang w:val="ru-RU"/>
        </w:rPr>
        <w:t xml:space="preserve"> </w:t>
      </w:r>
      <w:r>
        <w:rPr>
          <w:rFonts w:eastAsia="Calibri"/>
          <w:lang w:val="ru-RU" w:eastAsia="ru-RU" w:bidi="ar-SA"/>
        </w:rPr>
        <w:t>начисляемой суммы.</w:t>
      </w:r>
    </w:p>
    <w:p w:rsidR="00832E4E" w:rsidRDefault="00832E4E" w:rsidP="00832E4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 w:bidi="ar-SA"/>
        </w:rPr>
      </w:pPr>
      <w:r>
        <w:rPr>
          <w:rFonts w:eastAsia="Calibri"/>
          <w:lang w:val="ru-RU" w:eastAsia="ru-RU" w:bidi="ar-SA"/>
        </w:rPr>
        <w:t>Документами, подтверждающими право на применение налоговой льготы, предусмотренной настоящим подпунктом, является решение (приказ) уполномоченного органа Калужской области о включении инвестиционного проекта в реестр инвестиционных проектов, и (или) реализацию программы обновления и модернизации основных средств предприятия.</w:t>
      </w:r>
    </w:p>
    <w:p w:rsidR="00832E4E" w:rsidRDefault="00832E4E" w:rsidP="00832E4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 w:bidi="ar-SA"/>
        </w:rPr>
      </w:pPr>
      <w:r>
        <w:rPr>
          <w:rFonts w:eastAsia="Calibri"/>
          <w:lang w:val="ru-RU" w:eastAsia="ru-RU" w:bidi="ar-SA"/>
        </w:rPr>
        <w:t>4. Налоговые льготы предоставляются в порядке, предусмотренном частью 10 статьи 396 Налогового кодекса Российской Федерации.</w:t>
      </w:r>
    </w:p>
    <w:p w:rsidR="00832E4E" w:rsidRDefault="00832E4E" w:rsidP="00832E4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 w:bidi="ar-SA"/>
        </w:rPr>
      </w:pPr>
      <w:r>
        <w:rPr>
          <w:rFonts w:eastAsia="Calibri"/>
          <w:lang w:val="ru-RU" w:eastAsia="ru-RU" w:bidi="ar-SA"/>
        </w:rPr>
        <w:t>5. Налог и авансовые платежи подлежат уплате налогоплательщиками – организациями в порядке, установленном абзацем 2 пункта 1 статьи 397 Налогового кодекса Российской Федерации.</w:t>
      </w:r>
    </w:p>
    <w:p w:rsidR="00832E4E" w:rsidRDefault="00832E4E" w:rsidP="00832E4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 w:bidi="ar-SA"/>
        </w:rPr>
      </w:pPr>
      <w:r>
        <w:rPr>
          <w:rFonts w:eastAsia="Calibri"/>
          <w:lang w:val="ru-RU" w:eastAsia="ru-RU" w:bidi="ar-SA"/>
        </w:rPr>
        <w:t>6. Решение Сельской Думы сельского поселения «Деревня Покровское» от 16.10.2017 года № 60 считать утратившим силу с 31.12.2023 года.</w:t>
      </w:r>
    </w:p>
    <w:p w:rsidR="00832E4E" w:rsidRDefault="00832E4E" w:rsidP="00832E4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 w:eastAsia="ru-RU" w:bidi="ar-SA"/>
        </w:rPr>
      </w:pPr>
      <w:r>
        <w:rPr>
          <w:rFonts w:eastAsia="Calibri"/>
          <w:lang w:val="ru-RU" w:eastAsia="ru-RU" w:bidi="ar-SA"/>
        </w:rPr>
        <w:t xml:space="preserve">7. Настоящее Решение вступает в силу по истечении месяца со дня его официального опубликования в районной газете «Наша жизнь», но не ранее чем с 01.01.2024 года. </w:t>
      </w:r>
    </w:p>
    <w:p w:rsidR="00832E4E" w:rsidRDefault="00832E4E" w:rsidP="00832E4E">
      <w:pPr>
        <w:shd w:val="clear" w:color="auto" w:fill="FFFFFF"/>
        <w:ind w:firstLine="539"/>
        <w:jc w:val="both"/>
        <w:rPr>
          <w:lang w:val="ru-RU"/>
        </w:rPr>
      </w:pPr>
    </w:p>
    <w:p w:rsidR="00832E4E" w:rsidRDefault="00832E4E" w:rsidP="00832E4E">
      <w:pPr>
        <w:shd w:val="clear" w:color="auto" w:fill="FFFFFF"/>
        <w:ind w:firstLine="539"/>
        <w:jc w:val="both"/>
        <w:rPr>
          <w:b/>
          <w:lang w:val="ru-RU"/>
        </w:rPr>
      </w:pPr>
    </w:p>
    <w:p w:rsidR="00832E4E" w:rsidRDefault="00832E4E" w:rsidP="00832E4E">
      <w:pPr>
        <w:shd w:val="clear" w:color="auto" w:fill="FFFFFF"/>
        <w:ind w:firstLine="539"/>
        <w:jc w:val="both"/>
        <w:rPr>
          <w:b/>
          <w:lang w:val="ru-RU"/>
        </w:rPr>
      </w:pPr>
      <w:r>
        <w:rPr>
          <w:b/>
          <w:lang w:val="ru-RU"/>
        </w:rPr>
        <w:t xml:space="preserve">Глава сельского поселения                         А. В. Новиков </w:t>
      </w:r>
    </w:p>
    <w:p w:rsidR="00832E4E" w:rsidRDefault="00832E4E" w:rsidP="00832E4E">
      <w:pPr>
        <w:spacing w:before="360"/>
        <w:jc w:val="both"/>
        <w:rPr>
          <w:b/>
          <w:lang w:val="ru-RU"/>
        </w:rPr>
      </w:pPr>
    </w:p>
    <w:p w:rsidR="001968E5" w:rsidRPr="00832E4E" w:rsidRDefault="001968E5">
      <w:pPr>
        <w:rPr>
          <w:lang w:val="ru-RU"/>
        </w:rPr>
      </w:pPr>
    </w:p>
    <w:sectPr w:rsidR="001968E5" w:rsidRPr="0083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60"/>
    <w:rsid w:val="001968E5"/>
    <w:rsid w:val="00615560"/>
    <w:rsid w:val="007F7F09"/>
    <w:rsid w:val="0083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D978-7AC8-493C-BFAF-D2CE9065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F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F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5</cp:revision>
  <cp:lastPrinted>2023-11-21T05:40:00Z</cp:lastPrinted>
  <dcterms:created xsi:type="dcterms:W3CDTF">2023-11-21T05:20:00Z</dcterms:created>
  <dcterms:modified xsi:type="dcterms:W3CDTF">2023-11-21T05:41:00Z</dcterms:modified>
</cp:coreProperties>
</file>