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F16B2D">
        <w:rPr>
          <w:rFonts w:ascii="Times New Roman" w:eastAsia="Times New Roman" w:hAnsi="Times New Roman" w:cs="Times New Roman"/>
          <w:b/>
          <w:bCs/>
          <w:sz w:val="32"/>
          <w:szCs w:val="32"/>
          <w:lang w:eastAsia="ru-RU"/>
        </w:rPr>
        <w:t>АДМИНИСТРАЦИЯ</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6B2D">
        <w:rPr>
          <w:rFonts w:ascii="Times New Roman" w:eastAsia="Times New Roman" w:hAnsi="Times New Roman" w:cs="Times New Roman"/>
          <w:bCs/>
          <w:sz w:val="28"/>
          <w:szCs w:val="28"/>
          <w:lang w:eastAsia="ru-RU"/>
        </w:rPr>
        <w:t>(исполнительно-распорядительный орган)</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6B2D">
        <w:rPr>
          <w:rFonts w:ascii="Times New Roman" w:eastAsia="Times New Roman" w:hAnsi="Times New Roman" w:cs="Times New Roman"/>
          <w:bCs/>
          <w:sz w:val="28"/>
          <w:szCs w:val="28"/>
          <w:lang w:eastAsia="ru-RU"/>
        </w:rPr>
        <w:t>сельского поселения «Село Ахлебинино»</w:t>
      </w:r>
    </w:p>
    <w:p w:rsidR="009324A7" w:rsidRPr="00F16B2D" w:rsidRDefault="009324A7" w:rsidP="009324A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F16B2D">
        <w:rPr>
          <w:rFonts w:ascii="Times New Roman" w:eastAsia="Times New Roman" w:hAnsi="Times New Roman" w:cs="Times New Roman"/>
          <w:b/>
          <w:bCs/>
          <w:sz w:val="32"/>
          <w:szCs w:val="32"/>
          <w:lang w:eastAsia="ru-RU"/>
        </w:rPr>
        <w:t>ПОСТАНОВЛЕНИЕ</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F16B2D">
        <w:rPr>
          <w:rFonts w:ascii="Times New Roman" w:eastAsia="Times New Roman" w:hAnsi="Times New Roman" w:cs="Times New Roman"/>
          <w:b/>
          <w:bCs/>
          <w:sz w:val="32"/>
          <w:szCs w:val="32"/>
          <w:lang w:eastAsia="ru-RU"/>
        </w:rPr>
        <w:t>с. Ахлебинино</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9324A7" w:rsidRPr="00F16B2D" w:rsidRDefault="009324A7" w:rsidP="009324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6B2D">
        <w:rPr>
          <w:rFonts w:ascii="Times New Roman" w:eastAsia="Times New Roman" w:hAnsi="Times New Roman" w:cs="Times New Roman"/>
          <w:bCs/>
          <w:sz w:val="28"/>
          <w:szCs w:val="28"/>
          <w:lang w:eastAsia="ru-RU"/>
        </w:rPr>
        <w:t>«</w:t>
      </w:r>
      <w:r w:rsidR="00ED6ED0">
        <w:rPr>
          <w:rFonts w:ascii="Times New Roman" w:eastAsia="Times New Roman" w:hAnsi="Times New Roman" w:cs="Times New Roman"/>
          <w:bCs/>
          <w:sz w:val="28"/>
          <w:szCs w:val="28"/>
          <w:lang w:eastAsia="ru-RU"/>
        </w:rPr>
        <w:t>25</w:t>
      </w:r>
      <w:r>
        <w:rPr>
          <w:rFonts w:ascii="Times New Roman" w:eastAsia="Times New Roman" w:hAnsi="Times New Roman" w:cs="Times New Roman"/>
          <w:bCs/>
          <w:sz w:val="28"/>
          <w:szCs w:val="28"/>
          <w:lang w:eastAsia="ru-RU"/>
        </w:rPr>
        <w:t xml:space="preserve">» </w:t>
      </w:r>
      <w:r w:rsidR="00C533BE">
        <w:rPr>
          <w:rFonts w:ascii="Times New Roman" w:eastAsia="Times New Roman" w:hAnsi="Times New Roman" w:cs="Times New Roman"/>
          <w:bCs/>
          <w:sz w:val="28"/>
          <w:szCs w:val="28"/>
          <w:lang w:eastAsia="ru-RU"/>
        </w:rPr>
        <w:t>февраля</w:t>
      </w:r>
      <w:r>
        <w:rPr>
          <w:rFonts w:ascii="Times New Roman" w:eastAsia="Times New Roman" w:hAnsi="Times New Roman" w:cs="Times New Roman"/>
          <w:bCs/>
          <w:sz w:val="28"/>
          <w:szCs w:val="28"/>
          <w:lang w:eastAsia="ru-RU"/>
        </w:rPr>
        <w:t xml:space="preserve"> </w:t>
      </w:r>
      <w:r w:rsidRPr="00F16B2D">
        <w:rPr>
          <w:rFonts w:ascii="Times New Roman" w:eastAsia="Times New Roman" w:hAnsi="Times New Roman" w:cs="Times New Roman"/>
          <w:bCs/>
          <w:sz w:val="28"/>
          <w:szCs w:val="28"/>
          <w:lang w:eastAsia="ru-RU"/>
        </w:rPr>
        <w:t>202</w:t>
      </w:r>
      <w:r w:rsidR="00574651">
        <w:rPr>
          <w:rFonts w:ascii="Times New Roman" w:eastAsia="Times New Roman" w:hAnsi="Times New Roman" w:cs="Times New Roman"/>
          <w:bCs/>
          <w:sz w:val="28"/>
          <w:szCs w:val="28"/>
          <w:lang w:eastAsia="ru-RU"/>
        </w:rPr>
        <w:t>5</w:t>
      </w:r>
      <w:r w:rsidRPr="00F16B2D">
        <w:rPr>
          <w:rFonts w:ascii="Times New Roman" w:eastAsia="Times New Roman" w:hAnsi="Times New Roman" w:cs="Times New Roman"/>
          <w:bCs/>
          <w:sz w:val="28"/>
          <w:szCs w:val="28"/>
          <w:lang w:eastAsia="ru-RU"/>
        </w:rPr>
        <w:t xml:space="preserve"> года                                                                   №</w:t>
      </w:r>
      <w:r w:rsidR="00574651">
        <w:rPr>
          <w:rFonts w:ascii="Times New Roman" w:eastAsia="Times New Roman" w:hAnsi="Times New Roman" w:cs="Times New Roman"/>
          <w:bCs/>
          <w:sz w:val="28"/>
          <w:szCs w:val="28"/>
          <w:lang w:eastAsia="ru-RU"/>
        </w:rPr>
        <w:t xml:space="preserve"> </w:t>
      </w:r>
      <w:r w:rsidR="00ED6ED0">
        <w:rPr>
          <w:rFonts w:ascii="Times New Roman" w:eastAsia="Times New Roman" w:hAnsi="Times New Roman" w:cs="Times New Roman"/>
          <w:bCs/>
          <w:sz w:val="28"/>
          <w:szCs w:val="28"/>
          <w:lang w:eastAsia="ru-RU"/>
        </w:rPr>
        <w:t>20</w:t>
      </w:r>
    </w:p>
    <w:p w:rsidR="009324A7" w:rsidRPr="00F16B2D" w:rsidRDefault="009324A7" w:rsidP="009324A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tblGrid>
      <w:tr w:rsidR="009324A7" w:rsidRPr="00F16B2D" w:rsidTr="00AB0FEA">
        <w:trPr>
          <w:trHeight w:val="1201"/>
        </w:trPr>
        <w:tc>
          <w:tcPr>
            <w:tcW w:w="5454" w:type="dxa"/>
          </w:tcPr>
          <w:p w:rsidR="009324A7" w:rsidRPr="00F16B2D" w:rsidRDefault="009324A7" w:rsidP="00AB0FEA">
            <w:pPr>
              <w:widowControl w:val="0"/>
              <w:autoSpaceDE w:val="0"/>
              <w:autoSpaceDN w:val="0"/>
              <w:adjustRightInd w:val="0"/>
              <w:jc w:val="both"/>
              <w:rPr>
                <w:rFonts w:eastAsia="Times New Roman"/>
                <w:b/>
                <w:bCs/>
                <w:sz w:val="28"/>
                <w:szCs w:val="28"/>
                <w:lang w:eastAsia="ru-RU"/>
              </w:rPr>
            </w:pPr>
            <w:r w:rsidRPr="00F16B2D">
              <w:rPr>
                <w:rFonts w:eastAsia="Times New Roman"/>
                <w:b/>
                <w:bCs/>
                <w:sz w:val="28"/>
                <w:szCs w:val="28"/>
                <w:lang w:eastAsia="ru-RU"/>
              </w:rPr>
              <w:t xml:space="preserve">О внесении изменений в муниципальную  программу «Комплексного развития систем транспортной инфраструктуры муниципального образования сельского  поселения «Село Ахлебинино», утвержденную постановлением администрации №4 от 14.01.2020 г. </w:t>
            </w:r>
          </w:p>
        </w:tc>
      </w:tr>
    </w:tbl>
    <w:p w:rsidR="009324A7" w:rsidRPr="00F16B2D" w:rsidRDefault="009324A7" w:rsidP="009324A7">
      <w:pPr>
        <w:shd w:val="clear" w:color="auto" w:fill="FFFFFF"/>
        <w:spacing w:before="317" w:after="0"/>
        <w:ind w:right="-2"/>
        <w:jc w:val="both"/>
        <w:rPr>
          <w:rFonts w:ascii="Times New Roman" w:eastAsia="Times New Roman" w:hAnsi="Times New Roman" w:cs="Times New Roman"/>
          <w:sz w:val="26"/>
          <w:szCs w:val="26"/>
          <w:lang w:eastAsia="ru-RU"/>
        </w:rPr>
      </w:pPr>
      <w:r w:rsidRPr="00F16B2D">
        <w:rPr>
          <w:rFonts w:ascii="Times New Roman" w:eastAsia="Times New Roman" w:hAnsi="Times New Roman" w:cs="Times New Roman"/>
          <w:sz w:val="26"/>
          <w:szCs w:val="26"/>
          <w:lang w:eastAsia="ru-RU"/>
        </w:rPr>
        <w:t xml:space="preserve">       </w:t>
      </w:r>
      <w:proofErr w:type="gramStart"/>
      <w:r w:rsidRPr="00F16B2D">
        <w:rPr>
          <w:rFonts w:ascii="Times New Roman" w:eastAsia="Times New Roman" w:hAnsi="Times New Roman" w:cs="Times New Roman"/>
          <w:color w:val="000000"/>
          <w:spacing w:val="-3"/>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«Село Ахлебинино» администрация сельского поселения «Село Ахлебинино», Соглашения  от 30.12.2022 г. «О передаче органами местного самоуправления муниципального района «Перемышльский район» органам местного самоуправления сельских поселений, входящих в состав муниципального района «Перемышльский район» осуществления части своих полномочий.</w:t>
      </w:r>
      <w:proofErr w:type="gramEnd"/>
    </w:p>
    <w:p w:rsidR="009324A7" w:rsidRPr="00F16B2D" w:rsidRDefault="009324A7" w:rsidP="009324A7">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ru-RU"/>
        </w:rPr>
      </w:pPr>
    </w:p>
    <w:p w:rsidR="009324A7" w:rsidRPr="00F16B2D" w:rsidRDefault="009324A7" w:rsidP="009324A7">
      <w:pPr>
        <w:widowControl w:val="0"/>
        <w:autoSpaceDE w:val="0"/>
        <w:autoSpaceDN w:val="0"/>
        <w:adjustRightInd w:val="0"/>
        <w:spacing w:after="0" w:line="240" w:lineRule="auto"/>
        <w:ind w:firstLine="540"/>
        <w:jc w:val="center"/>
        <w:rPr>
          <w:rFonts w:ascii="Times New Roman" w:eastAsia="Times New Roman" w:hAnsi="Times New Roman" w:cs="Times New Roman"/>
          <w:b/>
          <w:sz w:val="32"/>
          <w:szCs w:val="32"/>
          <w:lang w:eastAsia="ru-RU"/>
        </w:rPr>
      </w:pPr>
      <w:r w:rsidRPr="00F16B2D">
        <w:rPr>
          <w:rFonts w:ascii="Times New Roman" w:eastAsia="Times New Roman" w:hAnsi="Times New Roman" w:cs="Times New Roman"/>
          <w:b/>
          <w:sz w:val="32"/>
          <w:szCs w:val="32"/>
          <w:lang w:eastAsia="ru-RU"/>
        </w:rPr>
        <w:t>ПОСТАНОВЛЯЕТ:</w:t>
      </w:r>
    </w:p>
    <w:p w:rsidR="009324A7" w:rsidRPr="00F16B2D" w:rsidRDefault="009324A7" w:rsidP="009324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324A7" w:rsidRPr="00F16B2D" w:rsidRDefault="009324A7" w:rsidP="009324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16B2D">
        <w:rPr>
          <w:rFonts w:ascii="Times New Roman" w:eastAsia="Times New Roman" w:hAnsi="Times New Roman" w:cs="Times New Roman"/>
          <w:sz w:val="26"/>
          <w:szCs w:val="26"/>
          <w:lang w:eastAsia="ru-RU"/>
        </w:rPr>
        <w:t>1. Внести изменения в муниципальную программу «Комплексного развития систем транспортной инфраструктуры муниципального образования сельского поселения «Село Ахлебинино», утвержденную постановлением администрации сельского поселения от 14.01.2020 № 4, следующие изменения:</w:t>
      </w:r>
    </w:p>
    <w:p w:rsidR="009324A7" w:rsidRPr="00F16B2D" w:rsidRDefault="009324A7" w:rsidP="009324A7">
      <w:pPr>
        <w:spacing w:after="0" w:line="240" w:lineRule="auto"/>
        <w:jc w:val="both"/>
        <w:rPr>
          <w:rFonts w:ascii="Times New Roman" w:eastAsia="Calibri" w:hAnsi="Times New Roman" w:cs="Times New Roman"/>
          <w:sz w:val="26"/>
          <w:szCs w:val="26"/>
        </w:rPr>
      </w:pPr>
      <w:r w:rsidRPr="00F16B2D">
        <w:rPr>
          <w:rFonts w:ascii="Times New Roman" w:eastAsia="Calibri" w:hAnsi="Times New Roman" w:cs="Times New Roman"/>
          <w:sz w:val="26"/>
          <w:szCs w:val="26"/>
        </w:rPr>
        <w:t>1.1. Изложить паспорт муниципальной программы, перечень мероприятий муниципальной программы в новой редакции (прилагается)</w:t>
      </w:r>
    </w:p>
    <w:p w:rsidR="009324A7" w:rsidRPr="00F16B2D" w:rsidRDefault="009324A7" w:rsidP="009324A7">
      <w:pPr>
        <w:spacing w:after="0" w:line="240" w:lineRule="auto"/>
        <w:jc w:val="both"/>
        <w:rPr>
          <w:rFonts w:ascii="Times New Roman" w:eastAsia="Calibri" w:hAnsi="Times New Roman" w:cs="Times New Roman"/>
          <w:sz w:val="26"/>
          <w:szCs w:val="26"/>
        </w:rPr>
      </w:pPr>
      <w:r w:rsidRPr="00F16B2D">
        <w:rPr>
          <w:rFonts w:ascii="Times New Roman" w:eastAsia="Calibri" w:hAnsi="Times New Roman" w:cs="Times New Roman"/>
          <w:sz w:val="26"/>
          <w:szCs w:val="26"/>
        </w:rPr>
        <w:t xml:space="preserve">2. Настоящее постановление вступает в силу с момента официального </w:t>
      </w:r>
      <w:r w:rsidR="00D80CBA">
        <w:rPr>
          <w:rFonts w:ascii="Times New Roman" w:eastAsia="Calibri" w:hAnsi="Times New Roman" w:cs="Times New Roman"/>
          <w:sz w:val="26"/>
          <w:szCs w:val="26"/>
        </w:rPr>
        <w:t>опубликования.</w:t>
      </w:r>
    </w:p>
    <w:p w:rsidR="009324A7" w:rsidRPr="00F16B2D" w:rsidRDefault="009324A7" w:rsidP="009324A7">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F16B2D">
        <w:rPr>
          <w:rFonts w:ascii="Times New Roman" w:eastAsia="Times New Roman" w:hAnsi="Times New Roman" w:cs="Times New Roman"/>
          <w:bCs/>
          <w:color w:val="000000"/>
          <w:spacing w:val="2"/>
          <w:sz w:val="26"/>
          <w:szCs w:val="26"/>
          <w:lang w:eastAsia="ru-RU"/>
        </w:rPr>
        <w:t>3. Контроль за исполнением настоящего постановления оставляю за собой.</w:t>
      </w:r>
    </w:p>
    <w:p w:rsidR="009324A7" w:rsidRPr="00F16B2D" w:rsidRDefault="009324A7" w:rsidP="009324A7">
      <w:pPr>
        <w:widowControl w:val="0"/>
        <w:shd w:val="clear" w:color="auto" w:fill="FFFFFF"/>
        <w:tabs>
          <w:tab w:val="left" w:pos="475"/>
        </w:tabs>
        <w:autoSpaceDE w:val="0"/>
        <w:autoSpaceDN w:val="0"/>
        <w:adjustRightInd w:val="0"/>
        <w:spacing w:after="0" w:line="240" w:lineRule="auto"/>
        <w:rPr>
          <w:rFonts w:ascii="Times New Roman" w:eastAsia="Times New Roman" w:hAnsi="Times New Roman" w:cs="Times New Roman"/>
          <w:color w:val="000000"/>
          <w:spacing w:val="-9"/>
          <w:sz w:val="28"/>
          <w:szCs w:val="28"/>
          <w:lang w:eastAsia="ru-RU"/>
        </w:rPr>
      </w:pPr>
    </w:p>
    <w:p w:rsidR="009324A7" w:rsidRPr="00F16B2D" w:rsidRDefault="009324A7" w:rsidP="009324A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9324A7" w:rsidRPr="00311311" w:rsidRDefault="009324A7" w:rsidP="009324A7">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proofErr w:type="spellStart"/>
      <w:r w:rsidRPr="00311311">
        <w:rPr>
          <w:rFonts w:ascii="Times New Roman" w:eastAsia="Times New Roman" w:hAnsi="Times New Roman" w:cs="Times New Roman"/>
          <w:b/>
          <w:bCs/>
          <w:sz w:val="26"/>
          <w:szCs w:val="26"/>
          <w:lang w:eastAsia="ru-RU"/>
        </w:rPr>
        <w:t>и.о.Главы</w:t>
      </w:r>
      <w:proofErr w:type="spellEnd"/>
      <w:r w:rsidRPr="00311311">
        <w:rPr>
          <w:rFonts w:ascii="Times New Roman" w:eastAsia="Times New Roman" w:hAnsi="Times New Roman" w:cs="Times New Roman"/>
          <w:b/>
          <w:bCs/>
          <w:sz w:val="26"/>
          <w:szCs w:val="26"/>
          <w:lang w:eastAsia="ru-RU"/>
        </w:rPr>
        <w:t xml:space="preserve"> администрации</w:t>
      </w:r>
    </w:p>
    <w:p w:rsidR="009324A7" w:rsidRPr="00311311" w:rsidRDefault="009324A7" w:rsidP="009324A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11311">
        <w:rPr>
          <w:rFonts w:ascii="Times New Roman" w:eastAsia="Times New Roman" w:hAnsi="Times New Roman" w:cs="Times New Roman"/>
          <w:b/>
          <w:bCs/>
          <w:sz w:val="26"/>
          <w:szCs w:val="26"/>
          <w:lang w:eastAsia="ru-RU"/>
        </w:rPr>
        <w:t>сельского поселения                                                                 В.А. Новикова</w:t>
      </w:r>
    </w:p>
    <w:p w:rsidR="009324A7" w:rsidRPr="00F16B2D" w:rsidRDefault="009324A7" w:rsidP="009324A7">
      <w:pPr>
        <w:widowControl w:val="0"/>
        <w:autoSpaceDE w:val="0"/>
        <w:autoSpaceDN w:val="0"/>
        <w:adjustRightInd w:val="0"/>
        <w:spacing w:after="0" w:line="240" w:lineRule="auto"/>
        <w:rPr>
          <w:rFonts w:ascii="Times New Roman" w:eastAsia="Times New Roman" w:hAnsi="Times New Roman" w:cs="Times New Roman"/>
          <w:lang w:eastAsia="ru-RU"/>
        </w:rPr>
      </w:pPr>
      <w:bookmarkStart w:id="0" w:name="Par27"/>
      <w:bookmarkStart w:id="1" w:name="Par33"/>
      <w:bookmarkEnd w:id="0"/>
      <w:bookmarkEnd w:id="1"/>
    </w:p>
    <w:p w:rsidR="009324A7" w:rsidRDefault="009324A7" w:rsidP="009324A7">
      <w:pPr>
        <w:widowControl w:val="0"/>
        <w:autoSpaceDE w:val="0"/>
        <w:autoSpaceDN w:val="0"/>
        <w:adjustRightInd w:val="0"/>
        <w:spacing w:after="0" w:line="240" w:lineRule="auto"/>
        <w:rPr>
          <w:rFonts w:ascii="Times New Roman" w:eastAsia="Times New Roman" w:hAnsi="Times New Roman" w:cs="Times New Roman"/>
          <w:lang w:eastAsia="ru-RU"/>
        </w:rPr>
      </w:pPr>
    </w:p>
    <w:p w:rsidR="009324A7" w:rsidRDefault="009324A7" w:rsidP="009324A7">
      <w:pPr>
        <w:widowControl w:val="0"/>
        <w:autoSpaceDE w:val="0"/>
        <w:autoSpaceDN w:val="0"/>
        <w:adjustRightInd w:val="0"/>
        <w:spacing w:after="0" w:line="240" w:lineRule="auto"/>
        <w:rPr>
          <w:rFonts w:ascii="Times New Roman" w:eastAsia="Times New Roman" w:hAnsi="Times New Roman" w:cs="Times New Roman"/>
          <w:lang w:eastAsia="ru-RU"/>
        </w:rPr>
      </w:pPr>
    </w:p>
    <w:p w:rsidR="009324A7" w:rsidRPr="00F16B2D" w:rsidRDefault="009324A7" w:rsidP="009324A7">
      <w:pPr>
        <w:widowControl w:val="0"/>
        <w:autoSpaceDE w:val="0"/>
        <w:autoSpaceDN w:val="0"/>
        <w:adjustRightInd w:val="0"/>
        <w:spacing w:after="0" w:line="240" w:lineRule="auto"/>
        <w:rPr>
          <w:rFonts w:ascii="Times New Roman" w:eastAsia="Times New Roman" w:hAnsi="Times New Roman" w:cs="Times New Roman"/>
          <w:lang w:eastAsia="ru-RU"/>
        </w:rPr>
      </w:pPr>
    </w:p>
    <w:p w:rsidR="00AE4E88" w:rsidRDefault="00AE4E88" w:rsidP="009324A7">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9324A7" w:rsidRPr="00F16B2D" w:rsidRDefault="009324A7" w:rsidP="009324A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16B2D">
        <w:rPr>
          <w:rFonts w:ascii="Times New Roman" w:eastAsia="Times New Roman" w:hAnsi="Times New Roman" w:cs="Times New Roman"/>
          <w:lang w:eastAsia="ru-RU"/>
        </w:rPr>
        <w:lastRenderedPageBreak/>
        <w:t xml:space="preserve">Приложение  </w:t>
      </w:r>
    </w:p>
    <w:p w:rsidR="009324A7" w:rsidRPr="00F16B2D" w:rsidRDefault="009324A7" w:rsidP="009324A7">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16B2D">
        <w:rPr>
          <w:rFonts w:ascii="Times New Roman" w:eastAsia="Times New Roman" w:hAnsi="Times New Roman" w:cs="Times New Roman"/>
          <w:lang w:eastAsia="ru-RU"/>
        </w:rPr>
        <w:t xml:space="preserve"> к постановлению от «</w:t>
      </w:r>
      <w:r w:rsidR="00ED6ED0">
        <w:rPr>
          <w:rFonts w:ascii="Times New Roman" w:eastAsia="Times New Roman" w:hAnsi="Times New Roman" w:cs="Times New Roman"/>
          <w:lang w:eastAsia="ru-RU"/>
        </w:rPr>
        <w:t>25</w:t>
      </w:r>
      <w:r w:rsidRPr="00F16B2D">
        <w:rPr>
          <w:rFonts w:ascii="Times New Roman" w:eastAsia="Times New Roman" w:hAnsi="Times New Roman" w:cs="Times New Roman"/>
          <w:lang w:eastAsia="ru-RU"/>
        </w:rPr>
        <w:t>»</w:t>
      </w:r>
      <w:r w:rsidR="00574651">
        <w:rPr>
          <w:rFonts w:ascii="Times New Roman" w:eastAsia="Times New Roman" w:hAnsi="Times New Roman" w:cs="Times New Roman"/>
          <w:lang w:eastAsia="ru-RU"/>
        </w:rPr>
        <w:t xml:space="preserve"> </w:t>
      </w:r>
      <w:r w:rsidR="00C533BE">
        <w:rPr>
          <w:rFonts w:ascii="Times New Roman" w:eastAsia="Times New Roman" w:hAnsi="Times New Roman" w:cs="Times New Roman"/>
          <w:lang w:eastAsia="ru-RU"/>
        </w:rPr>
        <w:t>февраля</w:t>
      </w:r>
      <w:r w:rsidRPr="00F16B2D">
        <w:rPr>
          <w:rFonts w:ascii="Times New Roman" w:eastAsia="Times New Roman" w:hAnsi="Times New Roman" w:cs="Times New Roman"/>
          <w:lang w:eastAsia="ru-RU"/>
        </w:rPr>
        <w:t xml:space="preserve"> 202</w:t>
      </w:r>
      <w:r w:rsidR="00574651">
        <w:rPr>
          <w:rFonts w:ascii="Times New Roman" w:eastAsia="Times New Roman" w:hAnsi="Times New Roman" w:cs="Times New Roman"/>
          <w:lang w:eastAsia="ru-RU"/>
        </w:rPr>
        <w:t>5</w:t>
      </w:r>
      <w:r w:rsidRPr="00F16B2D">
        <w:rPr>
          <w:rFonts w:ascii="Times New Roman" w:eastAsia="Times New Roman" w:hAnsi="Times New Roman" w:cs="Times New Roman"/>
          <w:lang w:eastAsia="ru-RU"/>
        </w:rPr>
        <w:t xml:space="preserve"> г №</w:t>
      </w:r>
      <w:r w:rsidR="00ED6ED0">
        <w:rPr>
          <w:rFonts w:ascii="Times New Roman" w:eastAsia="Times New Roman" w:hAnsi="Times New Roman" w:cs="Times New Roman"/>
          <w:lang w:eastAsia="ru-RU"/>
        </w:rPr>
        <w:t>20</w:t>
      </w:r>
      <w:bookmarkStart w:id="2" w:name="_GoBack"/>
      <w:bookmarkEnd w:id="2"/>
      <w:r w:rsidRPr="00F16B2D">
        <w:rPr>
          <w:rFonts w:ascii="Times New Roman" w:eastAsia="Times New Roman" w:hAnsi="Times New Roman" w:cs="Times New Roman"/>
          <w:lang w:eastAsia="ru-RU"/>
        </w:rPr>
        <w:t xml:space="preserve"> </w:t>
      </w:r>
    </w:p>
    <w:p w:rsidR="009324A7" w:rsidRPr="00F16B2D" w:rsidRDefault="009324A7" w:rsidP="009324A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324A7" w:rsidRPr="00F16B2D" w:rsidRDefault="009324A7" w:rsidP="009324A7">
      <w:pPr>
        <w:widowControl w:val="0"/>
        <w:autoSpaceDE w:val="0"/>
        <w:autoSpaceDN w:val="0"/>
        <w:adjustRightInd w:val="0"/>
        <w:spacing w:after="0" w:line="240" w:lineRule="auto"/>
        <w:jc w:val="right"/>
        <w:rPr>
          <w:rFonts w:ascii="Calibri" w:eastAsia="Times New Roman" w:hAnsi="Calibri" w:cs="Calibri"/>
          <w:sz w:val="24"/>
          <w:szCs w:val="24"/>
          <w:lang w:eastAsia="ru-RU"/>
        </w:rPr>
      </w:pPr>
    </w:p>
    <w:p w:rsidR="009324A7" w:rsidRPr="00F16B2D" w:rsidRDefault="009324A7" w:rsidP="009324A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3" w:name="Par38"/>
      <w:bookmarkEnd w:id="3"/>
      <w:r w:rsidRPr="00F16B2D">
        <w:rPr>
          <w:rFonts w:ascii="Times New Roman" w:eastAsia="Times New Roman" w:hAnsi="Times New Roman" w:cs="Times New Roman"/>
          <w:b/>
          <w:sz w:val="28"/>
          <w:szCs w:val="28"/>
          <w:lang w:eastAsia="ru-RU"/>
        </w:rPr>
        <w:t>ПАСПОРТ</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6B2D">
        <w:rPr>
          <w:rFonts w:ascii="Times New Roman" w:eastAsia="Times New Roman" w:hAnsi="Times New Roman" w:cs="Times New Roman"/>
          <w:b/>
          <w:sz w:val="28"/>
          <w:szCs w:val="28"/>
          <w:lang w:eastAsia="ru-RU"/>
        </w:rPr>
        <w:t xml:space="preserve">муниципальной программы "Комплексного развития систем транспортной   инфраструктуры муниципального образования сельского поселения «Село Ахлебинино» </w:t>
      </w:r>
    </w:p>
    <w:p w:rsidR="009324A7" w:rsidRPr="00F16B2D" w:rsidRDefault="009324A7" w:rsidP="009324A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762"/>
      </w:tblGrid>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Ответственный исполнитель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 xml:space="preserve">Администрация сельского поселения </w:t>
            </w:r>
            <w:r w:rsidRPr="00F16B2D">
              <w:rPr>
                <w:rFonts w:ascii="Times New Roman" w:eastAsia="Times New Roman" w:hAnsi="Times New Roman" w:cs="Times New Roman"/>
                <w:bCs/>
                <w:sz w:val="24"/>
                <w:szCs w:val="24"/>
                <w:lang w:eastAsia="ru-RU"/>
              </w:rPr>
              <w:t>«Село Ахлебинино»</w:t>
            </w: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Участники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bCs/>
                <w:sz w:val="24"/>
                <w:szCs w:val="24"/>
                <w:lang w:eastAsia="ru-RU"/>
              </w:rPr>
            </w:pPr>
            <w:r w:rsidRPr="00F16B2D">
              <w:rPr>
                <w:rFonts w:ascii="Times New Roman" w:eastAsia="Times New Roman" w:hAnsi="Times New Roman" w:cs="Times New Roman"/>
                <w:sz w:val="24"/>
                <w:szCs w:val="24"/>
                <w:lang w:eastAsia="ru-RU"/>
              </w:rPr>
              <w:t xml:space="preserve">Администрация сельского поселения </w:t>
            </w:r>
            <w:r w:rsidRPr="00F16B2D">
              <w:rPr>
                <w:rFonts w:ascii="Times New Roman" w:eastAsia="Times New Roman" w:hAnsi="Times New Roman" w:cs="Times New Roman"/>
                <w:bCs/>
                <w:sz w:val="24"/>
                <w:szCs w:val="24"/>
                <w:lang w:eastAsia="ru-RU"/>
              </w:rPr>
              <w:t>«Село Ахлебинино»;</w:t>
            </w:r>
          </w:p>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bCs/>
                <w:sz w:val="24"/>
                <w:szCs w:val="24"/>
                <w:lang w:eastAsia="ru-RU"/>
              </w:rPr>
              <w:t>Администрация МР «Перемышльский район»</w:t>
            </w: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Цель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 доступность объектов транспортной инфраструктуры  для населения; </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-эффективность функционирования действующей транспортной инфраструктуры;</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-обеспечение более комфортных условий проживания населения </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-строительство, реконструкция и капитальный ремонт автомобильных дорог общего пользования местного значения </w:t>
            </w: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Задачи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Строительство и реконструкция автомобильных дорог общего пользования местного значения, приобретение материалов;</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ремонт и капитальный ремонт автомобильных дорог общего пользования местного значения, находящихся в неудовлетворительном и аварийном состоянии, в соответствии с утвержденным перечнем;</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разработка проектно-сметной документации;</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безопасность дорожного движения (установка знаков, паспорта на дороги, установка знаков безопасности,)</w:t>
            </w: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Индикаторы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Целевыми индикаторами Программы являются:</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  </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 xml:space="preserve">- протяженность автомобильных дорог общего пользования местного значения, введенных в эксплуатацию после строительства и реконструкции; </w:t>
            </w: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Сроки и этапы реализации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 xml:space="preserve">   2020 – 202</w:t>
            </w:r>
            <w:r w:rsidR="0067670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F16B2D">
              <w:rPr>
                <w:rFonts w:ascii="Times New Roman" w:eastAsia="Times New Roman" w:hAnsi="Times New Roman" w:cs="Times New Roman"/>
                <w:sz w:val="24"/>
                <w:szCs w:val="24"/>
                <w:lang w:eastAsia="ru-RU"/>
              </w:rPr>
              <w:t>годы</w:t>
            </w:r>
          </w:p>
        </w:tc>
      </w:tr>
      <w:tr w:rsidR="009324A7" w:rsidRPr="00F16B2D" w:rsidTr="00676705">
        <w:trPr>
          <w:trHeight w:val="1833"/>
        </w:trPr>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lastRenderedPageBreak/>
              <w:t>Объём финансирования муниципальной программы за счёт всех источников финансирования (тыс. руб.)</w:t>
            </w:r>
          </w:p>
        </w:tc>
        <w:tc>
          <w:tcPr>
            <w:tcW w:w="7762" w:type="dxa"/>
            <w:tcBorders>
              <w:top w:val="single" w:sz="4" w:space="0" w:color="auto"/>
              <w:left w:val="single" w:sz="4" w:space="0" w:color="auto"/>
              <w:bottom w:val="single" w:sz="4" w:space="0" w:color="auto"/>
              <w:right w:val="single" w:sz="4" w:space="0" w:color="auto"/>
            </w:tcBorders>
            <w:shd w:val="clear" w:color="auto" w:fill="auto"/>
          </w:tcPr>
          <w:tbl>
            <w:tblPr>
              <w:tblW w:w="7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609"/>
              <w:gridCol w:w="666"/>
              <w:gridCol w:w="787"/>
              <w:gridCol w:w="851"/>
              <w:gridCol w:w="850"/>
              <w:gridCol w:w="851"/>
              <w:gridCol w:w="992"/>
              <w:gridCol w:w="850"/>
            </w:tblGrid>
            <w:tr w:rsidR="00676705" w:rsidRPr="00F16B2D" w:rsidTr="00676705">
              <w:trPr>
                <w:gridAfter w:val="6"/>
                <w:wAfter w:w="5181" w:type="dxa"/>
                <w:trHeight w:val="181"/>
              </w:trPr>
              <w:tc>
                <w:tcPr>
                  <w:tcW w:w="811" w:type="dxa"/>
                  <w:vMerge w:val="restart"/>
                  <w:shd w:val="clear" w:color="auto" w:fill="auto"/>
                </w:tcPr>
                <w:p w:rsidR="00676705" w:rsidRPr="00F16B2D" w:rsidRDefault="00676705" w:rsidP="00676705">
                  <w:pPr>
                    <w:spacing w:after="0" w:line="240" w:lineRule="auto"/>
                    <w:ind w:left="-57"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Сумма, всего</w:t>
                  </w:r>
                </w:p>
                <w:p w:rsidR="00676705" w:rsidRPr="00F16B2D" w:rsidRDefault="00676705" w:rsidP="00676705">
                  <w:pPr>
                    <w:spacing w:after="0" w:line="240" w:lineRule="auto"/>
                    <w:ind w:left="-57" w:right="-57"/>
                    <w:jc w:val="center"/>
                    <w:rPr>
                      <w:rFonts w:ascii="Times New Roman" w:eastAsia="Times New Roman" w:hAnsi="Times New Roman" w:cs="Times New Roman"/>
                      <w:b/>
                      <w:sz w:val="20"/>
                      <w:szCs w:val="20"/>
                      <w:lang w:eastAsia="ru-RU"/>
                    </w:rPr>
                  </w:pPr>
                  <w:r w:rsidRPr="00F16B2D">
                    <w:rPr>
                      <w:rFonts w:ascii="Times New Roman" w:eastAsia="Times New Roman" w:hAnsi="Times New Roman" w:cs="Times New Roman"/>
                      <w:sz w:val="20"/>
                      <w:szCs w:val="20"/>
                      <w:lang w:eastAsia="ru-RU"/>
                    </w:rPr>
                    <w:t>(тыс. руб.)</w:t>
                  </w:r>
                </w:p>
              </w:tc>
              <w:tc>
                <w:tcPr>
                  <w:tcW w:w="609" w:type="dxa"/>
                </w:tcPr>
                <w:p w:rsidR="00676705" w:rsidRPr="00F16B2D" w:rsidRDefault="00676705" w:rsidP="00676705">
                  <w:pPr>
                    <w:spacing w:after="0" w:line="240" w:lineRule="auto"/>
                    <w:ind w:left="-57" w:right="-57"/>
                    <w:jc w:val="center"/>
                    <w:rPr>
                      <w:rFonts w:ascii="Times New Roman" w:eastAsia="Times New Roman" w:hAnsi="Times New Roman" w:cs="Times New Roman"/>
                      <w:sz w:val="20"/>
                      <w:szCs w:val="20"/>
                      <w:lang w:eastAsia="ru-RU"/>
                    </w:rPr>
                  </w:pPr>
                </w:p>
              </w:tc>
              <w:tc>
                <w:tcPr>
                  <w:tcW w:w="666" w:type="dxa"/>
                </w:tcPr>
                <w:p w:rsidR="00676705" w:rsidRPr="00F16B2D" w:rsidRDefault="00676705" w:rsidP="00676705">
                  <w:pPr>
                    <w:spacing w:after="0" w:line="240" w:lineRule="auto"/>
                    <w:ind w:left="-57" w:right="-57"/>
                    <w:jc w:val="center"/>
                    <w:rPr>
                      <w:rFonts w:ascii="Times New Roman" w:eastAsia="Times New Roman" w:hAnsi="Times New Roman" w:cs="Times New Roman"/>
                      <w:sz w:val="20"/>
                      <w:szCs w:val="20"/>
                      <w:lang w:eastAsia="ru-RU"/>
                    </w:rPr>
                  </w:pPr>
                </w:p>
              </w:tc>
            </w:tr>
            <w:tr w:rsidR="00676705" w:rsidRPr="00F16B2D" w:rsidTr="00676705">
              <w:trPr>
                <w:cantSplit/>
                <w:trHeight w:val="1247"/>
              </w:trPr>
              <w:tc>
                <w:tcPr>
                  <w:tcW w:w="811" w:type="dxa"/>
                  <w:vMerge/>
                  <w:shd w:val="clear" w:color="auto" w:fill="auto"/>
                </w:tcPr>
                <w:p w:rsidR="00676705" w:rsidRPr="00F16B2D" w:rsidRDefault="00676705" w:rsidP="00676705">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09"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2020 год</w:t>
                  </w:r>
                </w:p>
              </w:tc>
              <w:tc>
                <w:tcPr>
                  <w:tcW w:w="666"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2021 год</w:t>
                  </w:r>
                </w:p>
              </w:tc>
              <w:tc>
                <w:tcPr>
                  <w:tcW w:w="787"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2022 год</w:t>
                  </w:r>
                </w:p>
              </w:tc>
              <w:tc>
                <w:tcPr>
                  <w:tcW w:w="851"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2023 год</w:t>
                  </w:r>
                </w:p>
              </w:tc>
              <w:tc>
                <w:tcPr>
                  <w:tcW w:w="850"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2024</w:t>
                  </w:r>
                  <w:r>
                    <w:rPr>
                      <w:rFonts w:ascii="Times New Roman" w:eastAsia="Times New Roman" w:hAnsi="Times New Roman" w:cs="Times New Roman"/>
                      <w:sz w:val="20"/>
                      <w:szCs w:val="20"/>
                      <w:lang w:eastAsia="ru-RU"/>
                    </w:rPr>
                    <w:t xml:space="preserve"> </w:t>
                  </w:r>
                  <w:r w:rsidRPr="00F16B2D">
                    <w:rPr>
                      <w:rFonts w:ascii="Times New Roman" w:eastAsia="Times New Roman" w:hAnsi="Times New Roman" w:cs="Times New Roman"/>
                      <w:sz w:val="20"/>
                      <w:szCs w:val="20"/>
                      <w:lang w:eastAsia="ru-RU"/>
                    </w:rPr>
                    <w:t>год</w:t>
                  </w:r>
                </w:p>
              </w:tc>
              <w:tc>
                <w:tcPr>
                  <w:tcW w:w="851" w:type="dxa"/>
                  <w:shd w:val="clear" w:color="auto" w:fill="auto"/>
                  <w:vAlign w:val="center"/>
                </w:tcPr>
                <w:p w:rsidR="00676705" w:rsidRPr="00F16B2D"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2025 год</w:t>
                  </w:r>
                </w:p>
              </w:tc>
              <w:tc>
                <w:tcPr>
                  <w:tcW w:w="992" w:type="dxa"/>
                </w:tcPr>
                <w:p w:rsidR="00676705"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p>
                <w:p w:rsidR="00676705" w:rsidRDefault="00676705" w:rsidP="00676705">
                  <w:pPr>
                    <w:autoSpaceDE w:val="0"/>
                    <w:autoSpaceDN w:val="0"/>
                    <w:adjustRightInd w:val="0"/>
                    <w:spacing w:after="0" w:line="240" w:lineRule="auto"/>
                    <w:ind w:right="-57"/>
                    <w:rPr>
                      <w:rFonts w:ascii="Times New Roman" w:eastAsia="Times New Roman" w:hAnsi="Times New Roman" w:cs="Times New Roman"/>
                      <w:sz w:val="20"/>
                      <w:szCs w:val="20"/>
                      <w:lang w:eastAsia="ru-RU"/>
                    </w:rPr>
                  </w:pPr>
                </w:p>
                <w:p w:rsidR="00676705" w:rsidRPr="00F16B2D" w:rsidRDefault="00676705" w:rsidP="00676705">
                  <w:pPr>
                    <w:autoSpaceDE w:val="0"/>
                    <w:autoSpaceDN w:val="0"/>
                    <w:adjustRightInd w:val="0"/>
                    <w:spacing w:after="0" w:line="240" w:lineRule="auto"/>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850" w:type="dxa"/>
                </w:tcPr>
                <w:p w:rsidR="00676705"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p>
                <w:p w:rsidR="00676705"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p>
                <w:p w:rsidR="00676705" w:rsidRDefault="00676705" w:rsidP="00676705">
                  <w:pPr>
                    <w:autoSpaceDE w:val="0"/>
                    <w:autoSpaceDN w:val="0"/>
                    <w:adjustRightInd w:val="0"/>
                    <w:spacing w:after="0" w:line="240" w:lineRule="auto"/>
                    <w:ind w:left="-113"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r>
            <w:tr w:rsidR="00676705" w:rsidTr="00676705">
              <w:trPr>
                <w:cantSplit/>
                <w:trHeight w:val="1247"/>
              </w:trPr>
              <w:tc>
                <w:tcPr>
                  <w:tcW w:w="811" w:type="dxa"/>
                  <w:shd w:val="clear" w:color="auto" w:fill="auto"/>
                </w:tcPr>
                <w:p w:rsidR="00676705" w:rsidRPr="00F16B2D" w:rsidRDefault="00676705" w:rsidP="006767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3919,601</w:t>
                  </w:r>
                </w:p>
              </w:tc>
              <w:tc>
                <w:tcPr>
                  <w:tcW w:w="609" w:type="dxa"/>
                  <w:shd w:val="clear" w:color="auto" w:fill="auto"/>
                  <w:vAlign w:val="center"/>
                </w:tcPr>
                <w:p w:rsidR="00676705" w:rsidRPr="00F16B2D" w:rsidRDefault="00676705" w:rsidP="00676705">
                  <w:pPr>
                    <w:autoSpaceDE w:val="0"/>
                    <w:autoSpaceDN w:val="0"/>
                    <w:adjustRightInd w:val="0"/>
                    <w:spacing w:after="0" w:line="240" w:lineRule="auto"/>
                    <w:ind w:right="-57"/>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296,9</w:t>
                  </w:r>
                </w:p>
              </w:tc>
              <w:tc>
                <w:tcPr>
                  <w:tcW w:w="666"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446,9</w:t>
                  </w:r>
                </w:p>
              </w:tc>
              <w:tc>
                <w:tcPr>
                  <w:tcW w:w="787"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791,9</w:t>
                  </w:r>
                </w:p>
              </w:tc>
              <w:tc>
                <w:tcPr>
                  <w:tcW w:w="851"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496</w:t>
                  </w:r>
                  <w:r>
                    <w:rPr>
                      <w:rFonts w:ascii="Times New Roman" w:eastAsia="Times New Roman" w:hAnsi="Times New Roman" w:cs="Times New Roman"/>
                      <w:sz w:val="20"/>
                      <w:szCs w:val="20"/>
                      <w:lang w:eastAsia="ru-RU"/>
                    </w:rPr>
                    <w:t>,</w:t>
                  </w:r>
                  <w:r w:rsidRPr="00F16B2D">
                    <w:rPr>
                      <w:rFonts w:ascii="Times New Roman" w:eastAsia="Times New Roman" w:hAnsi="Times New Roman" w:cs="Times New Roman"/>
                      <w:sz w:val="20"/>
                      <w:szCs w:val="20"/>
                      <w:lang w:eastAsia="ru-RU"/>
                    </w:rPr>
                    <w:t>9</w:t>
                  </w:r>
                </w:p>
              </w:tc>
              <w:tc>
                <w:tcPr>
                  <w:tcW w:w="850"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831,0</w:t>
                  </w:r>
                </w:p>
              </w:tc>
              <w:tc>
                <w:tcPr>
                  <w:tcW w:w="851"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361,0</w:t>
                  </w:r>
                </w:p>
              </w:tc>
              <w:tc>
                <w:tcPr>
                  <w:tcW w:w="992" w:type="dxa"/>
                </w:tcPr>
                <w:p w:rsidR="00676705" w:rsidRDefault="00676705" w:rsidP="00676705">
                  <w:pPr>
                    <w:spacing w:after="0" w:line="240" w:lineRule="auto"/>
                    <w:jc w:val="center"/>
                    <w:rPr>
                      <w:rFonts w:ascii="Times New Roman" w:eastAsia="Times New Roman" w:hAnsi="Times New Roman" w:cs="Times New Roman"/>
                      <w:sz w:val="20"/>
                      <w:szCs w:val="20"/>
                      <w:lang w:eastAsia="ru-RU"/>
                    </w:rPr>
                  </w:pPr>
                  <w:r w:rsidRPr="004540E4">
                    <w:rPr>
                      <w:rFonts w:ascii="Times New Roman" w:eastAsia="Times New Roman" w:hAnsi="Times New Roman" w:cs="Times New Roman"/>
                      <w:sz w:val="20"/>
                      <w:szCs w:val="20"/>
                      <w:lang w:eastAsia="ru-RU"/>
                    </w:rPr>
                    <w:t>361</w:t>
                  </w:r>
                  <w:r>
                    <w:rPr>
                      <w:rFonts w:ascii="Times New Roman" w:eastAsia="Times New Roman" w:hAnsi="Times New Roman" w:cs="Times New Roman"/>
                      <w:sz w:val="20"/>
                      <w:szCs w:val="20"/>
                      <w:lang w:eastAsia="ru-RU"/>
                    </w:rPr>
                    <w:t>,</w:t>
                  </w:r>
                  <w:r w:rsidRPr="004540E4">
                    <w:rPr>
                      <w:rFonts w:ascii="Times New Roman" w:eastAsia="Times New Roman" w:hAnsi="Times New Roman" w:cs="Times New Roman"/>
                      <w:sz w:val="20"/>
                      <w:szCs w:val="20"/>
                      <w:lang w:eastAsia="ru-RU"/>
                    </w:rPr>
                    <w:t>0</w:t>
                  </w:r>
                </w:p>
              </w:tc>
              <w:tc>
                <w:tcPr>
                  <w:tcW w:w="850" w:type="dxa"/>
                </w:tcPr>
                <w:p w:rsidR="00676705" w:rsidRPr="004540E4" w:rsidRDefault="00676705" w:rsidP="00676705">
                  <w:pPr>
                    <w:spacing w:after="0" w:line="240" w:lineRule="auto"/>
                    <w:jc w:val="center"/>
                    <w:rPr>
                      <w:rFonts w:ascii="Times New Roman" w:eastAsia="Times New Roman" w:hAnsi="Times New Roman" w:cs="Times New Roman"/>
                      <w:sz w:val="20"/>
                      <w:szCs w:val="20"/>
                      <w:lang w:eastAsia="ru-RU"/>
                    </w:rPr>
                  </w:pPr>
                  <w:r w:rsidRPr="001F05C2">
                    <w:rPr>
                      <w:rFonts w:ascii="Times New Roman" w:eastAsia="Times New Roman" w:hAnsi="Times New Roman" w:cs="Times New Roman"/>
                      <w:sz w:val="20"/>
                      <w:szCs w:val="20"/>
                      <w:lang w:eastAsia="ru-RU"/>
                    </w:rPr>
                    <w:t>361,0</w:t>
                  </w:r>
                  <w:r>
                    <w:rPr>
                      <w:rFonts w:ascii="Times New Roman" w:eastAsia="Times New Roman" w:hAnsi="Times New Roman" w:cs="Times New Roman"/>
                      <w:sz w:val="20"/>
                      <w:szCs w:val="20"/>
                      <w:lang w:eastAsia="ru-RU"/>
                    </w:rPr>
                    <w:t>01</w:t>
                  </w:r>
                </w:p>
              </w:tc>
            </w:tr>
          </w:tbl>
          <w:p w:rsidR="009324A7" w:rsidRPr="00F16B2D" w:rsidRDefault="009324A7" w:rsidP="00AB0FEA">
            <w:pPr>
              <w:spacing w:after="0" w:line="240" w:lineRule="auto"/>
              <w:jc w:val="both"/>
              <w:rPr>
                <w:rFonts w:ascii="Times New Roman" w:eastAsia="Times New Roman" w:hAnsi="Times New Roman" w:cs="Times New Roman"/>
                <w:b/>
                <w:sz w:val="28"/>
                <w:szCs w:val="28"/>
                <w:lang w:eastAsia="ru-RU"/>
              </w:rPr>
            </w:pPr>
          </w:p>
        </w:tc>
      </w:tr>
      <w:tr w:rsidR="009324A7" w:rsidRPr="00F16B2D" w:rsidTr="00AE4E88">
        <w:tc>
          <w:tcPr>
            <w:tcW w:w="1809"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line="240" w:lineRule="auto"/>
              <w:jc w:val="both"/>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7762" w:type="dxa"/>
            <w:tcBorders>
              <w:top w:val="single" w:sz="4" w:space="0" w:color="auto"/>
              <w:left w:val="single" w:sz="4" w:space="0" w:color="auto"/>
              <w:bottom w:val="single" w:sz="4" w:space="0" w:color="auto"/>
              <w:right w:val="single" w:sz="4" w:space="0" w:color="auto"/>
            </w:tcBorders>
            <w:shd w:val="clear" w:color="auto" w:fill="auto"/>
          </w:tcPr>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За период реализации муниципальной долгосрочной программы  планируется снизить долю автомобильных дорог местного значения, не соответствующих нормативным требованиям.</w:t>
            </w:r>
          </w:p>
          <w:p w:rsidR="009324A7" w:rsidRPr="00F16B2D" w:rsidRDefault="009324A7" w:rsidP="00AB0FEA">
            <w:pPr>
              <w:spacing w:after="0"/>
              <w:jc w:val="both"/>
              <w:rPr>
                <w:rFonts w:ascii="Times New Roman" w:eastAsia="Calibri" w:hAnsi="Times New Roman" w:cs="Times New Roman"/>
                <w:sz w:val="24"/>
                <w:szCs w:val="24"/>
              </w:rPr>
            </w:pPr>
            <w:r w:rsidRPr="00F16B2D">
              <w:rPr>
                <w:rFonts w:ascii="Times New Roman" w:eastAsia="Calibri" w:hAnsi="Times New Roman" w:cs="Times New Roman"/>
                <w:sz w:val="24"/>
                <w:szCs w:val="24"/>
              </w:rPr>
              <w:t>Планируется провести работы по ремонту и капитальному ремонту автомобильных дорог.</w:t>
            </w:r>
          </w:p>
          <w:p w:rsidR="009324A7" w:rsidRPr="00F16B2D" w:rsidRDefault="009324A7" w:rsidP="00AB0FEA">
            <w:pPr>
              <w:spacing w:after="0" w:line="240" w:lineRule="auto"/>
              <w:jc w:val="both"/>
              <w:rPr>
                <w:rFonts w:ascii="Times New Roman" w:eastAsia="Times New Roman" w:hAnsi="Times New Roman" w:cs="Times New Roman"/>
                <w:sz w:val="28"/>
                <w:szCs w:val="28"/>
                <w:lang w:eastAsia="ru-RU"/>
              </w:rPr>
            </w:pPr>
            <w:r w:rsidRPr="00F16B2D">
              <w:rPr>
                <w:rFonts w:ascii="Times New Roman" w:eastAsia="Times New Roman" w:hAnsi="Times New Roman" w:cs="Times New Roman"/>
                <w:sz w:val="24"/>
                <w:szCs w:val="24"/>
                <w:lang w:eastAsia="ru-RU"/>
              </w:rPr>
              <w:t>Обеспечение надежности и безопасности системы транспортной инфраструктуры.</w:t>
            </w:r>
          </w:p>
        </w:tc>
      </w:tr>
    </w:tbl>
    <w:p w:rsidR="009324A7" w:rsidRPr="00F16B2D" w:rsidRDefault="009324A7" w:rsidP="009324A7">
      <w:pPr>
        <w:widowControl w:val="0"/>
        <w:autoSpaceDE w:val="0"/>
        <w:autoSpaceDN w:val="0"/>
        <w:adjustRightInd w:val="0"/>
        <w:spacing w:after="0" w:line="240" w:lineRule="auto"/>
        <w:ind w:firstLine="720"/>
        <w:jc w:val="right"/>
        <w:outlineLvl w:val="1"/>
        <w:rPr>
          <w:rFonts w:ascii="Times New Roman" w:eastAsia="Calibri" w:hAnsi="Times New Roman" w:cs="Times New Roman"/>
          <w:color w:val="333333"/>
          <w:sz w:val="24"/>
          <w:szCs w:val="24"/>
          <w:lang w:eastAsia="ru-RU"/>
        </w:rPr>
      </w:pPr>
      <w:r w:rsidRPr="00F16B2D">
        <w:rPr>
          <w:rFonts w:ascii="Times New Roman" w:eastAsia="Calibri" w:hAnsi="Times New Roman" w:cs="Times New Roman"/>
          <w:color w:val="333333"/>
          <w:sz w:val="24"/>
          <w:szCs w:val="24"/>
          <w:lang w:eastAsia="ru-RU"/>
        </w:rPr>
        <w:t xml:space="preserve"> </w:t>
      </w:r>
    </w:p>
    <w:p w:rsidR="009324A7" w:rsidRPr="00F16B2D" w:rsidRDefault="009324A7" w:rsidP="009324A7">
      <w:pPr>
        <w:widowControl w:val="0"/>
        <w:autoSpaceDE w:val="0"/>
        <w:autoSpaceDN w:val="0"/>
        <w:adjustRightInd w:val="0"/>
        <w:spacing w:after="0" w:line="240" w:lineRule="auto"/>
        <w:ind w:firstLine="720"/>
        <w:jc w:val="right"/>
        <w:outlineLvl w:val="1"/>
        <w:rPr>
          <w:rFonts w:ascii="Times New Roman" w:eastAsia="Calibri" w:hAnsi="Times New Roman" w:cs="Times New Roman"/>
          <w:color w:val="333333"/>
          <w:sz w:val="24"/>
          <w:szCs w:val="24"/>
          <w:lang w:eastAsia="ru-RU"/>
        </w:rPr>
      </w:pPr>
    </w:p>
    <w:p w:rsidR="009324A7" w:rsidRPr="00F16B2D" w:rsidRDefault="009324A7" w:rsidP="009324A7">
      <w:pPr>
        <w:widowControl w:val="0"/>
        <w:autoSpaceDE w:val="0"/>
        <w:autoSpaceDN w:val="0"/>
        <w:adjustRightInd w:val="0"/>
        <w:spacing w:after="0" w:line="240" w:lineRule="auto"/>
        <w:ind w:firstLine="720"/>
        <w:jc w:val="right"/>
        <w:outlineLvl w:val="1"/>
        <w:rPr>
          <w:rFonts w:ascii="Times New Roman" w:eastAsia="Calibri" w:hAnsi="Times New Roman" w:cs="Times New Roman"/>
          <w:color w:val="333333"/>
          <w:sz w:val="24"/>
          <w:szCs w:val="24"/>
          <w:lang w:eastAsia="ru-RU"/>
        </w:rPr>
      </w:pPr>
    </w:p>
    <w:p w:rsidR="009324A7" w:rsidRPr="00F16B2D" w:rsidRDefault="009324A7" w:rsidP="009324A7">
      <w:pPr>
        <w:widowControl w:val="0"/>
        <w:autoSpaceDE w:val="0"/>
        <w:autoSpaceDN w:val="0"/>
        <w:adjustRightInd w:val="0"/>
        <w:spacing w:after="0" w:line="240" w:lineRule="auto"/>
        <w:ind w:firstLine="720"/>
        <w:jc w:val="right"/>
        <w:outlineLvl w:val="1"/>
        <w:rPr>
          <w:rFonts w:ascii="Times New Roman" w:eastAsia="Calibri" w:hAnsi="Times New Roman" w:cs="Times New Roman"/>
          <w:color w:val="333333"/>
          <w:sz w:val="24"/>
          <w:szCs w:val="24"/>
          <w:lang w:eastAsia="ru-RU"/>
        </w:rPr>
      </w:pPr>
    </w:p>
    <w:p w:rsidR="009324A7" w:rsidRPr="00F16B2D" w:rsidRDefault="009324A7" w:rsidP="009324A7">
      <w:pPr>
        <w:widowControl w:val="0"/>
        <w:autoSpaceDE w:val="0"/>
        <w:autoSpaceDN w:val="0"/>
        <w:adjustRightInd w:val="0"/>
        <w:spacing w:after="0" w:line="240" w:lineRule="auto"/>
        <w:outlineLvl w:val="1"/>
        <w:rPr>
          <w:rFonts w:ascii="Times New Roman" w:eastAsia="Calibri" w:hAnsi="Times New Roman" w:cs="Times New Roman"/>
          <w:color w:val="333333"/>
          <w:sz w:val="24"/>
          <w:szCs w:val="24"/>
          <w:lang w:eastAsia="ru-RU"/>
        </w:rPr>
      </w:pPr>
    </w:p>
    <w:p w:rsidR="009324A7" w:rsidRPr="00F16B2D" w:rsidRDefault="009324A7" w:rsidP="009324A7">
      <w:pPr>
        <w:widowControl w:val="0"/>
        <w:autoSpaceDE w:val="0"/>
        <w:autoSpaceDN w:val="0"/>
        <w:adjustRightInd w:val="0"/>
        <w:spacing w:after="0" w:line="240" w:lineRule="auto"/>
        <w:ind w:firstLine="720"/>
        <w:jc w:val="right"/>
        <w:outlineLvl w:val="1"/>
        <w:rPr>
          <w:rFonts w:ascii="Times New Roman" w:eastAsia="Calibri" w:hAnsi="Times New Roman" w:cs="Times New Roman"/>
          <w:color w:val="333333"/>
          <w:sz w:val="24"/>
          <w:szCs w:val="24"/>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rPr>
          <w:rFonts w:ascii="Times New Roman" w:eastAsia="Calibri" w:hAnsi="Times New Roman" w:cs="Times New Roman"/>
          <w:b/>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sectPr w:rsidR="009324A7" w:rsidRPr="00F16B2D" w:rsidSect="00AE4E88">
          <w:pgSz w:w="11906" w:h="16838"/>
          <w:pgMar w:top="851" w:right="850" w:bottom="1134" w:left="1134" w:header="708" w:footer="708" w:gutter="0"/>
          <w:cols w:space="708"/>
          <w:docGrid w:linePitch="360"/>
        </w:sectPr>
      </w:pP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widowControl w:val="0"/>
        <w:autoSpaceDE w:val="0"/>
        <w:autoSpaceDN w:val="0"/>
        <w:adjustRightInd w:val="0"/>
        <w:spacing w:after="0" w:line="240" w:lineRule="auto"/>
        <w:ind w:firstLine="720"/>
        <w:jc w:val="center"/>
        <w:outlineLvl w:val="1"/>
        <w:rPr>
          <w:rFonts w:ascii="Times New Roman" w:eastAsia="Calibri" w:hAnsi="Times New Roman" w:cs="Times New Roman"/>
          <w:b/>
          <w:color w:val="333333"/>
          <w:sz w:val="28"/>
          <w:szCs w:val="28"/>
          <w:lang w:eastAsia="ru-RU"/>
        </w:rPr>
      </w:pPr>
      <w:r w:rsidRPr="00F16B2D">
        <w:rPr>
          <w:rFonts w:ascii="Times New Roman" w:eastAsia="Calibri" w:hAnsi="Times New Roman" w:cs="Times New Roman"/>
          <w:b/>
          <w:color w:val="333333"/>
          <w:sz w:val="28"/>
          <w:szCs w:val="28"/>
          <w:lang w:eastAsia="ru-RU"/>
        </w:rPr>
        <w:t>РАЗДЕЛ 4</w:t>
      </w:r>
    </w:p>
    <w:p w:rsidR="009324A7" w:rsidRPr="00F16B2D" w:rsidRDefault="009324A7" w:rsidP="009324A7">
      <w:pPr>
        <w:widowControl w:val="0"/>
        <w:autoSpaceDE w:val="0"/>
        <w:autoSpaceDN w:val="0"/>
        <w:adjustRightInd w:val="0"/>
        <w:spacing w:after="0" w:line="240" w:lineRule="auto"/>
        <w:ind w:firstLine="720"/>
        <w:jc w:val="center"/>
        <w:outlineLvl w:val="1"/>
        <w:rPr>
          <w:rFonts w:ascii="Times New Roman" w:eastAsia="Calibri" w:hAnsi="Times New Roman" w:cs="Times New Roman"/>
          <w:b/>
          <w:color w:val="333333"/>
          <w:sz w:val="28"/>
          <w:szCs w:val="28"/>
          <w:lang w:eastAsia="ru-RU"/>
        </w:rPr>
      </w:pPr>
      <w:r w:rsidRPr="00F16B2D">
        <w:rPr>
          <w:rFonts w:ascii="Times New Roman" w:eastAsia="Calibri" w:hAnsi="Times New Roman" w:cs="Times New Roman"/>
          <w:b/>
          <w:color w:val="333333"/>
          <w:sz w:val="28"/>
          <w:szCs w:val="28"/>
          <w:lang w:eastAsia="ru-RU"/>
        </w:rPr>
        <w:t>"ОБЪЕМ ФИНАНСОВЫХ РЕСУРСОВ, НЕОБХОДИМЫХ ДЛЯ РЕАЛИЗАЦИИ МУНИЦИПАЛЬНОЙ ПРОГРАММЫ»</w:t>
      </w:r>
    </w:p>
    <w:p w:rsidR="009324A7" w:rsidRPr="00F16B2D" w:rsidRDefault="009324A7" w:rsidP="009324A7">
      <w:pPr>
        <w:widowControl w:val="0"/>
        <w:autoSpaceDE w:val="0"/>
        <w:autoSpaceDN w:val="0"/>
        <w:adjustRightInd w:val="0"/>
        <w:spacing w:after="0" w:line="240" w:lineRule="auto"/>
        <w:ind w:firstLine="720"/>
        <w:jc w:val="both"/>
        <w:rPr>
          <w:rFonts w:ascii="Times New Roman" w:eastAsia="Calibri" w:hAnsi="Times New Roman" w:cs="Times New Roman"/>
          <w:color w:val="333333"/>
          <w:sz w:val="28"/>
          <w:szCs w:val="28"/>
          <w:lang w:eastAsia="ru-RU"/>
        </w:rPr>
      </w:pPr>
    </w:p>
    <w:p w:rsidR="009324A7" w:rsidRPr="00F16B2D" w:rsidRDefault="009324A7" w:rsidP="009324A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6B2D">
        <w:rPr>
          <w:rFonts w:ascii="Times New Roman" w:eastAsia="Times New Roman" w:hAnsi="Times New Roman" w:cs="Times New Roman"/>
          <w:b/>
          <w:sz w:val="28"/>
          <w:szCs w:val="28"/>
          <w:lang w:eastAsia="ru-RU"/>
        </w:rPr>
        <w:t>ПЕРЕЧЕНЬ МЕРОПРИЯТИЙ МУНИЦИПАЛЬНОЙ ПРОГРАММЫ</w:t>
      </w:r>
    </w:p>
    <w:p w:rsidR="009324A7" w:rsidRPr="00F16B2D" w:rsidRDefault="009324A7" w:rsidP="009324A7">
      <w:pPr>
        <w:autoSpaceDE w:val="0"/>
        <w:autoSpaceDN w:val="0"/>
        <w:adjustRightInd w:val="0"/>
        <w:spacing w:after="0" w:line="240" w:lineRule="auto"/>
        <w:jc w:val="center"/>
        <w:rPr>
          <w:rFonts w:ascii="Times New Roman" w:eastAsia="Calibri" w:hAnsi="Times New Roman" w:cs="Times New Roman"/>
          <w:b/>
          <w:color w:val="333333"/>
          <w:sz w:val="28"/>
          <w:szCs w:val="28"/>
        </w:rPr>
      </w:pPr>
      <w:r w:rsidRPr="00F16B2D">
        <w:rPr>
          <w:rFonts w:ascii="Times New Roman" w:eastAsia="Calibri" w:hAnsi="Times New Roman" w:cs="Times New Roman"/>
          <w:b/>
          <w:color w:val="333333"/>
          <w:sz w:val="28"/>
          <w:szCs w:val="28"/>
        </w:rPr>
        <w:t>«КОМПЛЕКСНОГО РАЗВИТИЯ СИСТЕМ ТРАНСПОРТНОЙ</w:t>
      </w:r>
    </w:p>
    <w:p w:rsidR="009324A7" w:rsidRPr="00F16B2D" w:rsidRDefault="009324A7" w:rsidP="009324A7">
      <w:pPr>
        <w:autoSpaceDE w:val="0"/>
        <w:autoSpaceDN w:val="0"/>
        <w:adjustRightInd w:val="0"/>
        <w:spacing w:after="0" w:line="240" w:lineRule="auto"/>
        <w:jc w:val="center"/>
        <w:rPr>
          <w:rFonts w:ascii="Times New Roman" w:eastAsia="Calibri" w:hAnsi="Times New Roman" w:cs="Times New Roman"/>
          <w:b/>
          <w:color w:val="333333"/>
          <w:sz w:val="28"/>
          <w:szCs w:val="28"/>
        </w:rPr>
      </w:pPr>
      <w:r w:rsidRPr="00F16B2D">
        <w:rPr>
          <w:rFonts w:ascii="Times New Roman" w:eastAsia="Calibri" w:hAnsi="Times New Roman" w:cs="Times New Roman"/>
          <w:b/>
          <w:color w:val="333333"/>
          <w:sz w:val="28"/>
          <w:szCs w:val="28"/>
        </w:rPr>
        <w:t>ИНФРАСТРУКТУРЫ МУНИЦИПАЛЬНОГО ОБРАЗОВАНИЯ</w:t>
      </w:r>
    </w:p>
    <w:p w:rsidR="009324A7" w:rsidRPr="00F16B2D" w:rsidRDefault="009324A7" w:rsidP="009324A7">
      <w:pPr>
        <w:autoSpaceDE w:val="0"/>
        <w:autoSpaceDN w:val="0"/>
        <w:adjustRightInd w:val="0"/>
        <w:spacing w:after="0" w:line="240" w:lineRule="auto"/>
        <w:jc w:val="center"/>
        <w:rPr>
          <w:rFonts w:ascii="Times New Roman" w:eastAsia="Calibri" w:hAnsi="Times New Roman" w:cs="Times New Roman"/>
          <w:b/>
          <w:color w:val="333333"/>
          <w:sz w:val="28"/>
          <w:szCs w:val="28"/>
        </w:rPr>
      </w:pPr>
      <w:r w:rsidRPr="00F16B2D">
        <w:rPr>
          <w:rFonts w:ascii="Times New Roman" w:eastAsia="Calibri" w:hAnsi="Times New Roman" w:cs="Times New Roman"/>
          <w:b/>
          <w:color w:val="333333"/>
          <w:sz w:val="28"/>
          <w:szCs w:val="28"/>
        </w:rPr>
        <w:t>СЕЛЬСКОГО   ПОСЕЛЕНИЯ  «СЕЛО АХЛЕБИНИНО»</w:t>
      </w:r>
    </w:p>
    <w:p w:rsidR="009324A7" w:rsidRPr="00F16B2D" w:rsidRDefault="009324A7" w:rsidP="009324A7">
      <w:pPr>
        <w:autoSpaceDE w:val="0"/>
        <w:autoSpaceDN w:val="0"/>
        <w:adjustRightInd w:val="0"/>
        <w:spacing w:after="0" w:line="240" w:lineRule="auto"/>
        <w:rPr>
          <w:rFonts w:ascii="Times New Roman" w:eastAsia="Times New Roman" w:hAnsi="Times New Roman" w:cs="Times New Roman"/>
          <w:sz w:val="32"/>
          <w:szCs w:val="32"/>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794"/>
        <w:gridCol w:w="1094"/>
        <w:gridCol w:w="1229"/>
        <w:gridCol w:w="1227"/>
        <w:gridCol w:w="1050"/>
        <w:gridCol w:w="812"/>
        <w:gridCol w:w="813"/>
        <w:gridCol w:w="543"/>
        <w:gridCol w:w="269"/>
        <w:gridCol w:w="813"/>
        <w:gridCol w:w="812"/>
        <w:gridCol w:w="987"/>
        <w:gridCol w:w="992"/>
        <w:gridCol w:w="992"/>
      </w:tblGrid>
      <w:tr w:rsidR="00676705" w:rsidRPr="00F16B2D" w:rsidTr="00676705">
        <w:trPr>
          <w:gridAfter w:val="6"/>
          <w:wAfter w:w="4865" w:type="dxa"/>
          <w:trHeight w:val="222"/>
        </w:trPr>
        <w:tc>
          <w:tcPr>
            <w:tcW w:w="565"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w:t>
            </w: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п/п</w:t>
            </w: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b/>
                <w:sz w:val="20"/>
                <w:szCs w:val="20"/>
                <w:lang w:eastAsia="ru-RU"/>
              </w:rPr>
            </w:pPr>
          </w:p>
        </w:tc>
        <w:tc>
          <w:tcPr>
            <w:tcW w:w="2794"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Наименование мероприятия</w:t>
            </w:r>
          </w:p>
        </w:tc>
        <w:tc>
          <w:tcPr>
            <w:tcW w:w="1094"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b/>
                <w:sz w:val="20"/>
                <w:szCs w:val="20"/>
                <w:lang w:eastAsia="ru-RU"/>
              </w:rPr>
            </w:pPr>
            <w:r w:rsidRPr="00F16B2D">
              <w:rPr>
                <w:rFonts w:ascii="Times New Roman" w:eastAsia="Times New Roman" w:hAnsi="Times New Roman" w:cs="Times New Roman"/>
                <w:sz w:val="20"/>
                <w:szCs w:val="20"/>
                <w:lang w:eastAsia="ru-RU"/>
              </w:rPr>
              <w:t>Сроки реализации</w:t>
            </w:r>
          </w:p>
        </w:tc>
        <w:tc>
          <w:tcPr>
            <w:tcW w:w="1229"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Участник программы</w:t>
            </w:r>
          </w:p>
          <w:p w:rsidR="00676705" w:rsidRPr="00F16B2D" w:rsidRDefault="00676705" w:rsidP="00AB0FEA">
            <w:pPr>
              <w:spacing w:after="0" w:line="240" w:lineRule="auto"/>
              <w:ind w:left="-57" w:right="-57"/>
              <w:rPr>
                <w:rFonts w:ascii="Times New Roman" w:eastAsia="Times New Roman" w:hAnsi="Times New Roman" w:cs="Times New Roman"/>
                <w:b/>
                <w:sz w:val="20"/>
                <w:szCs w:val="20"/>
                <w:lang w:eastAsia="ru-RU"/>
              </w:rPr>
            </w:pPr>
          </w:p>
        </w:tc>
        <w:tc>
          <w:tcPr>
            <w:tcW w:w="1227"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Источники финансирования</w:t>
            </w:r>
          </w:p>
        </w:tc>
        <w:tc>
          <w:tcPr>
            <w:tcW w:w="1050" w:type="dxa"/>
            <w:vMerge w:val="restart"/>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Сумма расходов, всего</w:t>
            </w:r>
          </w:p>
          <w:p w:rsidR="00676705" w:rsidRPr="00F16B2D" w:rsidRDefault="00676705" w:rsidP="00AB0FEA">
            <w:pPr>
              <w:spacing w:after="0" w:line="240" w:lineRule="auto"/>
              <w:ind w:left="-57" w:right="-57"/>
              <w:rPr>
                <w:rFonts w:ascii="Times New Roman" w:eastAsia="Times New Roman" w:hAnsi="Times New Roman" w:cs="Times New Roman"/>
                <w:b/>
                <w:sz w:val="20"/>
                <w:szCs w:val="20"/>
                <w:lang w:eastAsia="ru-RU"/>
              </w:rPr>
            </w:pPr>
            <w:r w:rsidRPr="00F16B2D">
              <w:rPr>
                <w:rFonts w:ascii="Times New Roman" w:eastAsia="Times New Roman" w:hAnsi="Times New Roman" w:cs="Times New Roman"/>
                <w:sz w:val="20"/>
                <w:szCs w:val="20"/>
                <w:lang w:eastAsia="ru-RU"/>
              </w:rPr>
              <w:t>(тыс. руб.)</w:t>
            </w:r>
          </w:p>
        </w:tc>
        <w:tc>
          <w:tcPr>
            <w:tcW w:w="812" w:type="dxa"/>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tc>
        <w:tc>
          <w:tcPr>
            <w:tcW w:w="1356" w:type="dxa"/>
            <w:gridSpan w:val="2"/>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tc>
      </w:tr>
      <w:tr w:rsidR="00676705" w:rsidRPr="00F16B2D" w:rsidTr="00676705">
        <w:trPr>
          <w:cantSplit/>
          <w:trHeight w:val="1529"/>
        </w:trPr>
        <w:tc>
          <w:tcPr>
            <w:tcW w:w="565" w:type="dxa"/>
            <w:vMerge/>
            <w:shd w:val="clear" w:color="auto" w:fill="auto"/>
          </w:tcPr>
          <w:p w:rsidR="00676705" w:rsidRPr="00F16B2D" w:rsidRDefault="00676705" w:rsidP="00AB0F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94" w:type="dxa"/>
            <w:vMerge/>
            <w:shd w:val="clear" w:color="auto" w:fill="auto"/>
          </w:tcPr>
          <w:p w:rsidR="00676705" w:rsidRPr="00F16B2D" w:rsidRDefault="00676705" w:rsidP="00AB0FEA">
            <w:pPr>
              <w:spacing w:after="0" w:line="240" w:lineRule="auto"/>
              <w:ind w:left="-57" w:right="-57"/>
              <w:rPr>
                <w:rFonts w:ascii="Times New Roman" w:eastAsia="Times New Roman" w:hAnsi="Times New Roman" w:cs="Times New Roman"/>
                <w:sz w:val="20"/>
                <w:szCs w:val="20"/>
                <w:lang w:eastAsia="ru-RU"/>
              </w:rPr>
            </w:pPr>
          </w:p>
        </w:tc>
        <w:tc>
          <w:tcPr>
            <w:tcW w:w="1094" w:type="dxa"/>
            <w:vMerge/>
            <w:shd w:val="clear" w:color="auto" w:fill="auto"/>
          </w:tcPr>
          <w:p w:rsidR="00676705" w:rsidRPr="00F16B2D" w:rsidRDefault="00676705" w:rsidP="00AB0F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9" w:type="dxa"/>
            <w:vMerge/>
            <w:shd w:val="clear" w:color="auto" w:fill="auto"/>
          </w:tcPr>
          <w:p w:rsidR="00676705" w:rsidRPr="00F16B2D" w:rsidRDefault="00676705" w:rsidP="00AB0F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27" w:type="dxa"/>
            <w:vMerge/>
            <w:shd w:val="clear" w:color="auto" w:fill="auto"/>
          </w:tcPr>
          <w:p w:rsidR="00676705" w:rsidRPr="00F16B2D" w:rsidRDefault="00676705" w:rsidP="00AB0F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50" w:type="dxa"/>
            <w:vMerge/>
            <w:shd w:val="clear" w:color="auto" w:fill="auto"/>
          </w:tcPr>
          <w:p w:rsidR="00676705" w:rsidRPr="00F16B2D" w:rsidRDefault="00676705" w:rsidP="00AB0F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12" w:type="dxa"/>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2020 год </w:t>
            </w:r>
          </w:p>
        </w:tc>
        <w:tc>
          <w:tcPr>
            <w:tcW w:w="813" w:type="dxa"/>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2021 год </w:t>
            </w:r>
          </w:p>
        </w:tc>
        <w:tc>
          <w:tcPr>
            <w:tcW w:w="812" w:type="dxa"/>
            <w:gridSpan w:val="2"/>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2022 год </w:t>
            </w:r>
          </w:p>
        </w:tc>
        <w:tc>
          <w:tcPr>
            <w:tcW w:w="813" w:type="dxa"/>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2023 год </w:t>
            </w:r>
          </w:p>
        </w:tc>
        <w:tc>
          <w:tcPr>
            <w:tcW w:w="812" w:type="dxa"/>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2024год </w:t>
            </w:r>
          </w:p>
        </w:tc>
        <w:tc>
          <w:tcPr>
            <w:tcW w:w="987" w:type="dxa"/>
            <w:shd w:val="clear" w:color="auto" w:fill="auto"/>
            <w:vAlign w:val="center"/>
          </w:tcPr>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 xml:space="preserve">2025 год </w:t>
            </w:r>
          </w:p>
        </w:tc>
        <w:tc>
          <w:tcPr>
            <w:tcW w:w="992" w:type="dxa"/>
          </w:tcPr>
          <w:p w:rsidR="00676705"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p>
          <w:p w:rsidR="00676705"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p>
          <w:p w:rsidR="00676705"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p>
          <w:p w:rsidR="00676705" w:rsidRPr="00F16B2D"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2026 год</w:t>
            </w:r>
          </w:p>
        </w:tc>
        <w:tc>
          <w:tcPr>
            <w:tcW w:w="992" w:type="dxa"/>
          </w:tcPr>
          <w:p w:rsidR="00676705" w:rsidRDefault="00676705" w:rsidP="00AB0FEA">
            <w:pPr>
              <w:autoSpaceDE w:val="0"/>
              <w:autoSpaceDN w:val="0"/>
              <w:adjustRightInd w:val="0"/>
              <w:spacing w:after="0" w:line="240" w:lineRule="auto"/>
              <w:ind w:left="-113" w:right="-57"/>
              <w:rPr>
                <w:rFonts w:ascii="Times New Roman" w:eastAsia="Times New Roman" w:hAnsi="Times New Roman" w:cs="Times New Roman"/>
                <w:sz w:val="20"/>
                <w:szCs w:val="20"/>
                <w:lang w:eastAsia="ru-RU"/>
              </w:rPr>
            </w:pPr>
          </w:p>
          <w:p w:rsidR="00676705" w:rsidRDefault="00676705" w:rsidP="00676705">
            <w:pPr>
              <w:rPr>
                <w:rFonts w:ascii="Times New Roman" w:eastAsia="Times New Roman" w:hAnsi="Times New Roman" w:cs="Times New Roman"/>
                <w:sz w:val="20"/>
                <w:szCs w:val="20"/>
                <w:lang w:eastAsia="ru-RU"/>
              </w:rPr>
            </w:pPr>
          </w:p>
          <w:p w:rsidR="00676705" w:rsidRPr="00676705" w:rsidRDefault="00676705" w:rsidP="0067670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2027 год</w:t>
            </w:r>
          </w:p>
        </w:tc>
      </w:tr>
      <w:tr w:rsidR="00676705" w:rsidRPr="00F16B2D" w:rsidTr="00676705">
        <w:trPr>
          <w:cantSplit/>
          <w:trHeight w:val="1529"/>
        </w:trPr>
        <w:tc>
          <w:tcPr>
            <w:tcW w:w="565" w:type="dxa"/>
            <w:shd w:val="clear" w:color="auto" w:fill="auto"/>
          </w:tcPr>
          <w:p w:rsidR="00676705" w:rsidRPr="00F16B2D" w:rsidRDefault="00676705" w:rsidP="00676705">
            <w:pPr>
              <w:autoSpaceDE w:val="0"/>
              <w:autoSpaceDN w:val="0"/>
              <w:adjustRightInd w:val="0"/>
              <w:spacing w:after="0" w:line="240" w:lineRule="auto"/>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1</w:t>
            </w:r>
          </w:p>
        </w:tc>
        <w:tc>
          <w:tcPr>
            <w:tcW w:w="2794" w:type="dxa"/>
            <w:shd w:val="clear" w:color="auto" w:fill="auto"/>
          </w:tcPr>
          <w:p w:rsidR="00676705" w:rsidRPr="00F16B2D" w:rsidRDefault="00676705" w:rsidP="00676705">
            <w:pPr>
              <w:autoSpaceDE w:val="0"/>
              <w:autoSpaceDN w:val="0"/>
              <w:adjustRightInd w:val="0"/>
              <w:spacing w:after="0" w:line="240" w:lineRule="auto"/>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Исполнение полномочий района по  дорожной деятельности в отношении автомобильных дорог местного значения</w:t>
            </w:r>
          </w:p>
        </w:tc>
        <w:tc>
          <w:tcPr>
            <w:tcW w:w="1094" w:type="dxa"/>
            <w:shd w:val="clear" w:color="auto" w:fill="auto"/>
          </w:tcPr>
          <w:p w:rsidR="00676705" w:rsidRPr="00F16B2D" w:rsidRDefault="00676705" w:rsidP="00676705">
            <w:pPr>
              <w:autoSpaceDE w:val="0"/>
              <w:autoSpaceDN w:val="0"/>
              <w:adjustRightInd w:val="0"/>
              <w:spacing w:after="0" w:line="240" w:lineRule="auto"/>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2020-202</w:t>
            </w:r>
            <w:r>
              <w:rPr>
                <w:rFonts w:ascii="Times New Roman" w:eastAsia="Times New Roman" w:hAnsi="Times New Roman" w:cs="Times New Roman"/>
                <w:sz w:val="24"/>
                <w:szCs w:val="24"/>
                <w:lang w:eastAsia="ru-RU"/>
              </w:rPr>
              <w:t>7</w:t>
            </w:r>
          </w:p>
        </w:tc>
        <w:tc>
          <w:tcPr>
            <w:tcW w:w="1229" w:type="dxa"/>
            <w:shd w:val="clear" w:color="auto" w:fill="auto"/>
          </w:tcPr>
          <w:p w:rsidR="00676705" w:rsidRPr="00F16B2D" w:rsidRDefault="00676705" w:rsidP="00676705">
            <w:pPr>
              <w:autoSpaceDE w:val="0"/>
              <w:autoSpaceDN w:val="0"/>
              <w:adjustRightInd w:val="0"/>
              <w:spacing w:after="0" w:line="240" w:lineRule="auto"/>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Администрация МР «Перемышльский район», Администрация СП</w:t>
            </w:r>
          </w:p>
        </w:tc>
        <w:tc>
          <w:tcPr>
            <w:tcW w:w="1227" w:type="dxa"/>
            <w:shd w:val="clear" w:color="auto" w:fill="auto"/>
          </w:tcPr>
          <w:p w:rsidR="00676705" w:rsidRPr="00F16B2D" w:rsidRDefault="00676705" w:rsidP="00676705">
            <w:pPr>
              <w:autoSpaceDE w:val="0"/>
              <w:autoSpaceDN w:val="0"/>
              <w:adjustRightInd w:val="0"/>
              <w:spacing w:after="0" w:line="240" w:lineRule="auto"/>
              <w:rPr>
                <w:rFonts w:ascii="Times New Roman" w:eastAsia="Times New Roman" w:hAnsi="Times New Roman" w:cs="Times New Roman"/>
                <w:sz w:val="24"/>
                <w:szCs w:val="24"/>
                <w:lang w:eastAsia="ru-RU"/>
              </w:rPr>
            </w:pPr>
            <w:r w:rsidRPr="00F16B2D">
              <w:rPr>
                <w:rFonts w:ascii="Times New Roman" w:eastAsia="Times New Roman" w:hAnsi="Times New Roman" w:cs="Times New Roman"/>
                <w:sz w:val="24"/>
                <w:szCs w:val="24"/>
                <w:lang w:eastAsia="ru-RU"/>
              </w:rPr>
              <w:t>Бюджет МР «Перемышльский район»</w:t>
            </w:r>
          </w:p>
        </w:tc>
        <w:tc>
          <w:tcPr>
            <w:tcW w:w="1050" w:type="dxa"/>
            <w:shd w:val="clear" w:color="auto" w:fill="auto"/>
          </w:tcPr>
          <w:p w:rsidR="00676705" w:rsidRPr="00F16B2D" w:rsidRDefault="00676705" w:rsidP="006767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3919,601</w:t>
            </w:r>
          </w:p>
        </w:tc>
        <w:tc>
          <w:tcPr>
            <w:tcW w:w="812" w:type="dxa"/>
            <w:shd w:val="clear" w:color="auto" w:fill="auto"/>
            <w:vAlign w:val="center"/>
          </w:tcPr>
          <w:p w:rsidR="00676705" w:rsidRPr="00F16B2D" w:rsidRDefault="00676705" w:rsidP="00676705">
            <w:pPr>
              <w:autoSpaceDE w:val="0"/>
              <w:autoSpaceDN w:val="0"/>
              <w:adjustRightInd w:val="0"/>
              <w:spacing w:after="0" w:line="240" w:lineRule="auto"/>
              <w:ind w:right="-57"/>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296,9</w:t>
            </w:r>
          </w:p>
        </w:tc>
        <w:tc>
          <w:tcPr>
            <w:tcW w:w="813"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446,9</w:t>
            </w:r>
          </w:p>
        </w:tc>
        <w:tc>
          <w:tcPr>
            <w:tcW w:w="812" w:type="dxa"/>
            <w:gridSpan w:val="2"/>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791,9</w:t>
            </w:r>
          </w:p>
        </w:tc>
        <w:tc>
          <w:tcPr>
            <w:tcW w:w="813"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sidRPr="00F16B2D">
              <w:rPr>
                <w:rFonts w:ascii="Times New Roman" w:eastAsia="Times New Roman" w:hAnsi="Times New Roman" w:cs="Times New Roman"/>
                <w:sz w:val="20"/>
                <w:szCs w:val="20"/>
                <w:lang w:eastAsia="ru-RU"/>
              </w:rPr>
              <w:t>496</w:t>
            </w:r>
            <w:r>
              <w:rPr>
                <w:rFonts w:ascii="Times New Roman" w:eastAsia="Times New Roman" w:hAnsi="Times New Roman" w:cs="Times New Roman"/>
                <w:sz w:val="20"/>
                <w:szCs w:val="20"/>
                <w:lang w:eastAsia="ru-RU"/>
              </w:rPr>
              <w:t>,</w:t>
            </w:r>
            <w:r w:rsidRPr="00F16B2D">
              <w:rPr>
                <w:rFonts w:ascii="Times New Roman" w:eastAsia="Times New Roman" w:hAnsi="Times New Roman" w:cs="Times New Roman"/>
                <w:sz w:val="20"/>
                <w:szCs w:val="20"/>
                <w:lang w:eastAsia="ru-RU"/>
              </w:rPr>
              <w:t>9</w:t>
            </w:r>
          </w:p>
        </w:tc>
        <w:tc>
          <w:tcPr>
            <w:tcW w:w="812"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831,0</w:t>
            </w:r>
          </w:p>
        </w:tc>
        <w:tc>
          <w:tcPr>
            <w:tcW w:w="987" w:type="dxa"/>
            <w:shd w:val="clear" w:color="auto" w:fill="auto"/>
          </w:tcPr>
          <w:p w:rsidR="00676705" w:rsidRPr="00F16B2D" w:rsidRDefault="00676705" w:rsidP="0067670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361,0</w:t>
            </w:r>
          </w:p>
        </w:tc>
        <w:tc>
          <w:tcPr>
            <w:tcW w:w="992" w:type="dxa"/>
          </w:tcPr>
          <w:p w:rsidR="00676705" w:rsidRDefault="00676705" w:rsidP="00676705">
            <w:pPr>
              <w:spacing w:after="0" w:line="240" w:lineRule="auto"/>
              <w:jc w:val="center"/>
              <w:rPr>
                <w:rFonts w:ascii="Times New Roman" w:eastAsia="Times New Roman" w:hAnsi="Times New Roman" w:cs="Times New Roman"/>
                <w:sz w:val="20"/>
                <w:szCs w:val="20"/>
                <w:lang w:eastAsia="ru-RU"/>
              </w:rPr>
            </w:pPr>
            <w:r w:rsidRPr="004540E4">
              <w:rPr>
                <w:rFonts w:ascii="Times New Roman" w:eastAsia="Times New Roman" w:hAnsi="Times New Roman" w:cs="Times New Roman"/>
                <w:sz w:val="20"/>
                <w:szCs w:val="20"/>
                <w:lang w:eastAsia="ru-RU"/>
              </w:rPr>
              <w:t>361</w:t>
            </w:r>
            <w:r>
              <w:rPr>
                <w:rFonts w:ascii="Times New Roman" w:eastAsia="Times New Roman" w:hAnsi="Times New Roman" w:cs="Times New Roman"/>
                <w:sz w:val="20"/>
                <w:szCs w:val="20"/>
                <w:lang w:eastAsia="ru-RU"/>
              </w:rPr>
              <w:t>,</w:t>
            </w:r>
            <w:r w:rsidRPr="004540E4">
              <w:rPr>
                <w:rFonts w:ascii="Times New Roman" w:eastAsia="Times New Roman" w:hAnsi="Times New Roman" w:cs="Times New Roman"/>
                <w:sz w:val="20"/>
                <w:szCs w:val="20"/>
                <w:lang w:eastAsia="ru-RU"/>
              </w:rPr>
              <w:t>0</w:t>
            </w:r>
          </w:p>
        </w:tc>
        <w:tc>
          <w:tcPr>
            <w:tcW w:w="992" w:type="dxa"/>
          </w:tcPr>
          <w:p w:rsidR="00676705" w:rsidRPr="004540E4" w:rsidRDefault="00676705" w:rsidP="00676705">
            <w:pPr>
              <w:spacing w:after="0" w:line="240" w:lineRule="auto"/>
              <w:jc w:val="center"/>
              <w:rPr>
                <w:rFonts w:ascii="Times New Roman" w:eastAsia="Times New Roman" w:hAnsi="Times New Roman" w:cs="Times New Roman"/>
                <w:sz w:val="20"/>
                <w:szCs w:val="20"/>
                <w:lang w:eastAsia="ru-RU"/>
              </w:rPr>
            </w:pPr>
            <w:r w:rsidRPr="001F05C2">
              <w:rPr>
                <w:rFonts w:ascii="Times New Roman" w:eastAsia="Times New Roman" w:hAnsi="Times New Roman" w:cs="Times New Roman"/>
                <w:sz w:val="20"/>
                <w:szCs w:val="20"/>
                <w:lang w:eastAsia="ru-RU"/>
              </w:rPr>
              <w:t>361,0</w:t>
            </w:r>
            <w:r>
              <w:rPr>
                <w:rFonts w:ascii="Times New Roman" w:eastAsia="Times New Roman" w:hAnsi="Times New Roman" w:cs="Times New Roman"/>
                <w:sz w:val="20"/>
                <w:szCs w:val="20"/>
                <w:lang w:eastAsia="ru-RU"/>
              </w:rPr>
              <w:t>01</w:t>
            </w:r>
          </w:p>
        </w:tc>
      </w:tr>
    </w:tbl>
    <w:p w:rsidR="009324A7" w:rsidRDefault="009324A7" w:rsidP="009324A7"/>
    <w:p w:rsidR="00B440CC" w:rsidRDefault="00B440CC"/>
    <w:sectPr w:rsidR="00B440CC" w:rsidSect="00F16B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A7"/>
    <w:rsid w:val="00086E52"/>
    <w:rsid w:val="00311311"/>
    <w:rsid w:val="00462591"/>
    <w:rsid w:val="00574651"/>
    <w:rsid w:val="005A5FCB"/>
    <w:rsid w:val="00676705"/>
    <w:rsid w:val="009324A7"/>
    <w:rsid w:val="00AE4E88"/>
    <w:rsid w:val="00B440CC"/>
    <w:rsid w:val="00C003D1"/>
    <w:rsid w:val="00C533BE"/>
    <w:rsid w:val="00D80CBA"/>
    <w:rsid w:val="00E7620C"/>
    <w:rsid w:val="00ED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24A7"/>
    <w:pPr>
      <w:spacing w:after="0" w:line="240" w:lineRule="auto"/>
    </w:pPr>
    <w:rPr>
      <w:rFonts w:ascii="Times New Roman" w:hAnsi="Times New Roman" w:cs="Times New Roman"/>
      <w:color w:val="333333"/>
      <w:sz w:val="4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324A7"/>
    <w:pPr>
      <w:spacing w:after="0" w:line="240" w:lineRule="auto"/>
    </w:pPr>
    <w:rPr>
      <w:rFonts w:ascii="Times New Roman" w:hAnsi="Times New Roman" w:cs="Times New Roman"/>
      <w:color w:val="333333"/>
      <w:sz w:val="44"/>
      <w:szCs w:val="4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2024-10-30T12:26:00Z</dcterms:created>
  <dcterms:modified xsi:type="dcterms:W3CDTF">2025-02-25T12:48:00Z</dcterms:modified>
</cp:coreProperties>
</file>