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1922" w:rsidRPr="00981B9E" w:rsidRDefault="00FD69FC" w:rsidP="00DF1844">
      <w:pPr>
        <w:pStyle w:val="ConsPlusNormal"/>
        <w:ind w:firstLine="0"/>
        <w:jc w:val="right"/>
        <w:rPr>
          <w:rFonts w:ascii="Times New Roman" w:hAnsi="Times New Roman"/>
          <w:sz w:val="24"/>
          <w:szCs w:val="24"/>
        </w:rPr>
      </w:pPr>
      <w:r w:rsidRPr="00981B9E">
        <w:rPr>
          <w:rFonts w:ascii="Times New Roman" w:hAnsi="Times New Roman"/>
          <w:sz w:val="24"/>
          <w:szCs w:val="24"/>
        </w:rPr>
        <w:t xml:space="preserve"> </w:t>
      </w:r>
      <w:r w:rsidR="003E1922" w:rsidRPr="00981B9E">
        <w:rPr>
          <w:rFonts w:ascii="Times New Roman" w:hAnsi="Times New Roman"/>
          <w:sz w:val="24"/>
          <w:szCs w:val="24"/>
        </w:rPr>
        <w:t>Приложение</w:t>
      </w:r>
    </w:p>
    <w:p w:rsidR="003E1922" w:rsidRPr="00981B9E" w:rsidRDefault="003E1922" w:rsidP="00DF1844">
      <w:pPr>
        <w:pStyle w:val="ConsPlusNormal"/>
        <w:ind w:firstLine="0"/>
        <w:jc w:val="right"/>
        <w:rPr>
          <w:rFonts w:ascii="Times New Roman" w:hAnsi="Times New Roman"/>
          <w:sz w:val="24"/>
          <w:szCs w:val="24"/>
        </w:rPr>
      </w:pPr>
      <w:r w:rsidRPr="00981B9E">
        <w:rPr>
          <w:rFonts w:ascii="Times New Roman" w:hAnsi="Times New Roman"/>
          <w:sz w:val="24"/>
          <w:szCs w:val="24"/>
        </w:rPr>
        <w:t>к Решению Районного Собрания</w:t>
      </w:r>
    </w:p>
    <w:p w:rsidR="003E1922" w:rsidRPr="00981B9E" w:rsidRDefault="003E1922" w:rsidP="00DF1844">
      <w:pPr>
        <w:pStyle w:val="ConsPlusNormal"/>
        <w:ind w:firstLine="0"/>
        <w:jc w:val="right"/>
        <w:rPr>
          <w:rFonts w:ascii="Times New Roman" w:hAnsi="Times New Roman"/>
          <w:sz w:val="24"/>
          <w:szCs w:val="24"/>
        </w:rPr>
      </w:pPr>
      <w:r w:rsidRPr="00981B9E">
        <w:rPr>
          <w:rFonts w:ascii="Times New Roman" w:hAnsi="Times New Roman"/>
          <w:sz w:val="24"/>
          <w:szCs w:val="24"/>
        </w:rPr>
        <w:t>от 10 апреля 2008г. №235</w:t>
      </w:r>
    </w:p>
    <w:p w:rsidR="003E1922" w:rsidRPr="00981B9E" w:rsidRDefault="003E1922" w:rsidP="00DF1844">
      <w:pPr>
        <w:spacing w:after="0" w:line="240" w:lineRule="auto"/>
        <w:jc w:val="center"/>
        <w:rPr>
          <w:rFonts w:ascii="Times New Roman" w:hAnsi="Times New Roman"/>
          <w:b/>
          <w:sz w:val="28"/>
          <w:szCs w:val="28"/>
        </w:rPr>
      </w:pPr>
    </w:p>
    <w:p w:rsidR="003E1922" w:rsidRPr="00981B9E" w:rsidRDefault="003E1922" w:rsidP="00DF1844">
      <w:pPr>
        <w:spacing w:after="0" w:line="240" w:lineRule="auto"/>
        <w:jc w:val="center"/>
        <w:rPr>
          <w:rFonts w:ascii="Times New Roman" w:hAnsi="Times New Roman"/>
          <w:b/>
          <w:sz w:val="28"/>
          <w:szCs w:val="28"/>
        </w:rPr>
      </w:pPr>
    </w:p>
    <w:p w:rsidR="003E1922" w:rsidRPr="00981B9E" w:rsidRDefault="003E1922" w:rsidP="00DF1844">
      <w:pPr>
        <w:spacing w:after="0" w:line="240" w:lineRule="auto"/>
        <w:jc w:val="center"/>
        <w:rPr>
          <w:rFonts w:ascii="Times New Roman" w:hAnsi="Times New Roman"/>
          <w:b/>
          <w:sz w:val="28"/>
          <w:szCs w:val="28"/>
        </w:rPr>
      </w:pPr>
    </w:p>
    <w:p w:rsidR="00746D6B" w:rsidRPr="00981B9E" w:rsidRDefault="00746D6B" w:rsidP="00DF1844">
      <w:pPr>
        <w:spacing w:after="0" w:line="240" w:lineRule="auto"/>
        <w:jc w:val="center"/>
        <w:rPr>
          <w:rFonts w:ascii="Times New Roman" w:hAnsi="Times New Roman"/>
          <w:b/>
          <w:sz w:val="28"/>
          <w:szCs w:val="28"/>
        </w:rPr>
      </w:pPr>
    </w:p>
    <w:p w:rsidR="00746D6B" w:rsidRPr="00981B9E" w:rsidRDefault="00746D6B" w:rsidP="00DF1844">
      <w:pPr>
        <w:spacing w:after="0" w:line="240" w:lineRule="auto"/>
        <w:jc w:val="center"/>
        <w:rPr>
          <w:rFonts w:ascii="Times New Roman" w:hAnsi="Times New Roman"/>
          <w:b/>
          <w:sz w:val="28"/>
          <w:szCs w:val="28"/>
        </w:rPr>
      </w:pPr>
    </w:p>
    <w:p w:rsidR="00746D6B" w:rsidRPr="00981B9E" w:rsidRDefault="00746D6B" w:rsidP="00DF1844">
      <w:pPr>
        <w:spacing w:after="0" w:line="240" w:lineRule="auto"/>
        <w:jc w:val="center"/>
        <w:rPr>
          <w:rFonts w:ascii="Times New Roman" w:hAnsi="Times New Roman"/>
          <w:b/>
          <w:sz w:val="28"/>
          <w:szCs w:val="28"/>
        </w:rPr>
      </w:pPr>
    </w:p>
    <w:p w:rsidR="00746D6B" w:rsidRPr="00981B9E" w:rsidRDefault="00746D6B" w:rsidP="00DF1844">
      <w:pPr>
        <w:spacing w:after="0" w:line="240" w:lineRule="auto"/>
        <w:jc w:val="center"/>
        <w:rPr>
          <w:rFonts w:ascii="Times New Roman" w:hAnsi="Times New Roman"/>
          <w:b/>
          <w:sz w:val="28"/>
          <w:szCs w:val="28"/>
        </w:rPr>
      </w:pP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r w:rsidRPr="00981B9E">
        <w:rPr>
          <w:rFonts w:ascii="Times New Roman" w:hAnsi="Times New Roman"/>
          <w:b/>
          <w:sz w:val="28"/>
          <w:szCs w:val="28"/>
        </w:rPr>
        <w:t>ПРАВИЛА ЗЕМЛЕПОЛЬЗОВАНИЯ И ЗАСТРОЙКИ</w:t>
      </w: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r w:rsidRPr="00981B9E">
        <w:rPr>
          <w:rFonts w:ascii="Times New Roman" w:hAnsi="Times New Roman"/>
          <w:b/>
          <w:sz w:val="28"/>
          <w:szCs w:val="28"/>
        </w:rPr>
        <w:t>МУНИЦИПАЛЬНЫХ ОБРАЗОВАНИЙ, ВХОДЯЩИХ В СОСТАВ МУНИЦИПАЛЬНОГО РАЙОНА «ПЕРЕМЫШЛЬСКИЙ РАЙОН»</w:t>
      </w:r>
    </w:p>
    <w:p w:rsidR="003E1922" w:rsidRPr="00981B9E" w:rsidRDefault="003E1922" w:rsidP="00DF1844">
      <w:pPr>
        <w:spacing w:before="240" w:after="0" w:line="240" w:lineRule="auto"/>
        <w:jc w:val="center"/>
        <w:rPr>
          <w:rFonts w:ascii="Times New Roman" w:hAnsi="Times New Roman"/>
          <w:b/>
          <w:sz w:val="28"/>
          <w:szCs w:val="28"/>
        </w:rPr>
      </w:pPr>
      <w:r w:rsidRPr="00981B9E">
        <w:rPr>
          <w:rFonts w:ascii="Times New Roman" w:hAnsi="Times New Roman"/>
          <w:b/>
          <w:sz w:val="28"/>
          <w:szCs w:val="28"/>
        </w:rPr>
        <w:t xml:space="preserve">(сельское поселение «Село Ахлебинино»,  сельское поселение «Село Борищево», сельское поселение «Деревня Горки», сельское поселение «Село Калужская опытная сельскохозяйственная станция»,  сельское поселение «Село Корекозево», сельское поселение «Деревня Покровское»,  сельское поселение «Деревня Погореловка»,  сельское поселение «Село Ильинское», сельское поселение «Деревня Песочня», сельское поселение «Село Макарово», сельское поселение «Село Перемышль», сельское поселение «Деревня  Хотисино», сельское поселение «Деревня Сильково», сельское поселение «Деревня Большие Козлы»,  сельское поселение «Деревня Григоровское», сельское поселение «Село Гремячево») </w:t>
      </w:r>
    </w:p>
    <w:p w:rsidR="003E1922" w:rsidRPr="00981B9E" w:rsidRDefault="003E1922" w:rsidP="00DF1844">
      <w:pPr>
        <w:spacing w:after="0" w:line="240" w:lineRule="auto"/>
        <w:jc w:val="center"/>
        <w:rPr>
          <w:rFonts w:ascii="Times New Roman" w:hAnsi="Times New Roman"/>
          <w:b/>
          <w:sz w:val="28"/>
          <w:szCs w:val="28"/>
        </w:rPr>
      </w:pPr>
      <w:r w:rsidRPr="00981B9E">
        <w:rPr>
          <w:rFonts w:ascii="Times New Roman" w:hAnsi="Times New Roman"/>
          <w:b/>
          <w:sz w:val="28"/>
          <w:szCs w:val="28"/>
        </w:rPr>
        <w:t>Перемышльского района, Калужской области</w:t>
      </w:r>
    </w:p>
    <w:p w:rsidR="003E1922" w:rsidRPr="00981B9E" w:rsidRDefault="003E1922" w:rsidP="00DF1844">
      <w:pPr>
        <w:spacing w:after="0" w:line="240" w:lineRule="auto"/>
        <w:jc w:val="center"/>
        <w:rPr>
          <w:rFonts w:ascii="Times New Roman" w:hAnsi="Times New Roman"/>
          <w:b/>
          <w:sz w:val="28"/>
          <w:szCs w:val="28"/>
        </w:rPr>
      </w:pPr>
      <w:r w:rsidRPr="00981B9E">
        <w:rPr>
          <w:rFonts w:ascii="Times New Roman" w:hAnsi="Times New Roman"/>
          <w:b/>
          <w:sz w:val="28"/>
          <w:szCs w:val="28"/>
        </w:rPr>
        <w:t>(далее - Правила землепользования и застройки)</w:t>
      </w:r>
    </w:p>
    <w:p w:rsidR="003E1922" w:rsidRPr="00981B9E" w:rsidRDefault="003E1922" w:rsidP="00DF1844">
      <w:pPr>
        <w:spacing w:after="0" w:line="240" w:lineRule="auto"/>
        <w:jc w:val="center"/>
        <w:rPr>
          <w:rFonts w:ascii="Times New Roman" w:hAnsi="Times New Roman"/>
          <w:b/>
          <w:sz w:val="28"/>
          <w:szCs w:val="28"/>
        </w:rPr>
      </w:pPr>
    </w:p>
    <w:p w:rsidR="003E1922" w:rsidRPr="00981B9E" w:rsidRDefault="003E1922" w:rsidP="00DF1844">
      <w:pPr>
        <w:spacing w:after="0" w:line="240" w:lineRule="auto"/>
        <w:jc w:val="center"/>
        <w:rPr>
          <w:rFonts w:ascii="Times New Roman" w:hAnsi="Times New Roman"/>
          <w:b/>
          <w:sz w:val="28"/>
          <w:szCs w:val="28"/>
        </w:rPr>
      </w:pP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r w:rsidRPr="00981B9E">
        <w:rPr>
          <w:rFonts w:ascii="Times New Roman" w:hAnsi="Times New Roman"/>
          <w:b/>
          <w:sz w:val="28"/>
          <w:szCs w:val="28"/>
        </w:rPr>
        <w:t xml:space="preserve">утвержденные решением Районного Собрания муниципального района «Перемышльский район» </w:t>
      </w: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r w:rsidRPr="00981B9E">
        <w:rPr>
          <w:rFonts w:ascii="Times New Roman" w:hAnsi="Times New Roman"/>
          <w:b/>
          <w:sz w:val="28"/>
          <w:szCs w:val="28"/>
        </w:rPr>
        <w:t>от 10.04.2008г.№ 235</w:t>
      </w:r>
    </w:p>
    <w:p w:rsidR="003E1922" w:rsidRPr="00981B9E" w:rsidRDefault="003E1922" w:rsidP="00DF1844">
      <w:pPr>
        <w:spacing w:after="0" w:line="240" w:lineRule="auto"/>
        <w:jc w:val="center"/>
        <w:rPr>
          <w:rFonts w:ascii="Times New Roman" w:hAnsi="Times New Roman"/>
          <w:b/>
          <w:sz w:val="24"/>
          <w:szCs w:val="24"/>
        </w:rPr>
      </w:pPr>
    </w:p>
    <w:p w:rsidR="003E1922" w:rsidRPr="00981B9E" w:rsidRDefault="003E1922" w:rsidP="00DF1844">
      <w:pPr>
        <w:shd w:val="clear" w:color="auto" w:fill="D9D9D9" w:themeFill="background1" w:themeFillShade="D9"/>
        <w:spacing w:after="0" w:line="240" w:lineRule="auto"/>
        <w:jc w:val="center"/>
        <w:rPr>
          <w:rFonts w:ascii="Times New Roman" w:hAnsi="Times New Roman"/>
          <w:sz w:val="24"/>
          <w:szCs w:val="24"/>
        </w:rPr>
      </w:pPr>
      <w:r w:rsidRPr="00981B9E">
        <w:rPr>
          <w:rFonts w:ascii="Times New Roman" w:hAnsi="Times New Roman"/>
          <w:sz w:val="24"/>
          <w:szCs w:val="24"/>
        </w:rPr>
        <w:t>список изменяющих документов</w:t>
      </w:r>
    </w:p>
    <w:p w:rsidR="003E1922" w:rsidRPr="00981B9E" w:rsidRDefault="003E1922" w:rsidP="00DF1844">
      <w:pPr>
        <w:shd w:val="clear" w:color="auto" w:fill="D9D9D9" w:themeFill="background1" w:themeFillShade="D9"/>
        <w:spacing w:after="0" w:line="240" w:lineRule="auto"/>
        <w:jc w:val="center"/>
        <w:rPr>
          <w:rFonts w:ascii="Times New Roman" w:hAnsi="Times New Roman"/>
          <w:sz w:val="24"/>
          <w:szCs w:val="24"/>
        </w:rPr>
      </w:pPr>
      <w:r w:rsidRPr="00981B9E">
        <w:rPr>
          <w:rFonts w:ascii="Times New Roman" w:hAnsi="Times New Roman"/>
          <w:sz w:val="24"/>
          <w:szCs w:val="24"/>
        </w:rPr>
        <w:t xml:space="preserve">(в ред. от 06.03.2013г. № 182, от 23.10.2014г. № 242, </w:t>
      </w:r>
    </w:p>
    <w:p w:rsidR="003E1922" w:rsidRPr="00981B9E" w:rsidRDefault="003E1922" w:rsidP="00DF1844">
      <w:pPr>
        <w:shd w:val="clear" w:color="auto" w:fill="D9D9D9" w:themeFill="background1" w:themeFillShade="D9"/>
        <w:spacing w:after="0" w:line="240" w:lineRule="auto"/>
        <w:jc w:val="center"/>
        <w:rPr>
          <w:rFonts w:ascii="Times New Roman" w:hAnsi="Times New Roman"/>
          <w:sz w:val="24"/>
          <w:szCs w:val="24"/>
        </w:rPr>
      </w:pPr>
      <w:r w:rsidRPr="00981B9E">
        <w:rPr>
          <w:rFonts w:ascii="Times New Roman" w:hAnsi="Times New Roman"/>
          <w:sz w:val="24"/>
          <w:szCs w:val="24"/>
        </w:rPr>
        <w:t>от 21.04.2016г. № 43, от 08.06.2017г. № 97, от 22.03.2018г. №145, от 03.12.2019г. №238</w:t>
      </w:r>
      <w:r w:rsidR="004C50B7" w:rsidRPr="00981B9E">
        <w:rPr>
          <w:rFonts w:ascii="Times New Roman" w:hAnsi="Times New Roman"/>
          <w:sz w:val="24"/>
          <w:szCs w:val="24"/>
        </w:rPr>
        <w:t>, от 10.06.2021 №</w:t>
      </w:r>
      <w:r w:rsidR="00315EFD" w:rsidRPr="00981B9E">
        <w:rPr>
          <w:rFonts w:ascii="Times New Roman" w:hAnsi="Times New Roman"/>
          <w:sz w:val="24"/>
          <w:szCs w:val="24"/>
        </w:rPr>
        <w:t>52</w:t>
      </w:r>
      <w:r w:rsidR="007D032A" w:rsidRPr="00981B9E">
        <w:rPr>
          <w:rFonts w:ascii="Times New Roman" w:hAnsi="Times New Roman"/>
          <w:sz w:val="24"/>
          <w:szCs w:val="24"/>
        </w:rPr>
        <w:t xml:space="preserve">, от </w:t>
      </w:r>
      <w:r w:rsidR="008C6D2F" w:rsidRPr="00981B9E">
        <w:rPr>
          <w:rFonts w:ascii="Times New Roman" w:hAnsi="Times New Roman"/>
          <w:sz w:val="24"/>
          <w:szCs w:val="24"/>
        </w:rPr>
        <w:t>28.04.2022</w:t>
      </w:r>
      <w:r w:rsidR="007D032A" w:rsidRPr="00981B9E">
        <w:rPr>
          <w:rFonts w:ascii="Times New Roman" w:hAnsi="Times New Roman"/>
          <w:sz w:val="24"/>
          <w:szCs w:val="24"/>
        </w:rPr>
        <w:t xml:space="preserve"> №</w:t>
      </w:r>
      <w:r w:rsidR="008C6D2F" w:rsidRPr="00981B9E">
        <w:rPr>
          <w:rFonts w:ascii="Times New Roman" w:hAnsi="Times New Roman"/>
          <w:sz w:val="24"/>
          <w:szCs w:val="24"/>
        </w:rPr>
        <w:t>11</w:t>
      </w:r>
      <w:r w:rsidR="007D032A" w:rsidRPr="00981B9E">
        <w:rPr>
          <w:rFonts w:ascii="Times New Roman" w:hAnsi="Times New Roman"/>
          <w:sz w:val="24"/>
          <w:szCs w:val="24"/>
        </w:rPr>
        <w:t>2</w:t>
      </w:r>
      <w:r w:rsidR="008D5DF8" w:rsidRPr="00981B9E">
        <w:rPr>
          <w:rFonts w:ascii="Times New Roman" w:hAnsi="Times New Roman"/>
          <w:sz w:val="24"/>
          <w:szCs w:val="24"/>
        </w:rPr>
        <w:t>, от 07.07.2022 №122</w:t>
      </w:r>
      <w:r w:rsidR="00A47B8F" w:rsidRPr="00981B9E">
        <w:rPr>
          <w:rFonts w:ascii="Times New Roman" w:hAnsi="Times New Roman"/>
          <w:sz w:val="24"/>
          <w:szCs w:val="24"/>
        </w:rPr>
        <w:t>, от 02.03.2023 № 175</w:t>
      </w:r>
      <w:r w:rsidR="00D621D1" w:rsidRPr="00981B9E">
        <w:rPr>
          <w:rFonts w:ascii="Times New Roman" w:hAnsi="Times New Roman"/>
          <w:sz w:val="24"/>
          <w:szCs w:val="24"/>
        </w:rPr>
        <w:t>, от 24.08.2023 № 207</w:t>
      </w:r>
      <w:r w:rsidR="00925779" w:rsidRPr="00981B9E">
        <w:rPr>
          <w:rFonts w:ascii="Times New Roman" w:hAnsi="Times New Roman"/>
          <w:sz w:val="24"/>
          <w:szCs w:val="24"/>
        </w:rPr>
        <w:t>, от 05.10.2023 № 213</w:t>
      </w:r>
      <w:r w:rsidR="002C6F46" w:rsidRPr="00981B9E">
        <w:rPr>
          <w:rFonts w:ascii="Times New Roman" w:hAnsi="Times New Roman"/>
          <w:sz w:val="24"/>
          <w:szCs w:val="24"/>
        </w:rPr>
        <w:t>, от 23</w:t>
      </w:r>
      <w:r w:rsidR="00C46351" w:rsidRPr="00981B9E">
        <w:rPr>
          <w:rFonts w:ascii="Times New Roman" w:hAnsi="Times New Roman"/>
          <w:sz w:val="24"/>
          <w:szCs w:val="24"/>
        </w:rPr>
        <w:t xml:space="preserve">.11.2023 № </w:t>
      </w:r>
      <w:r w:rsidR="002C6F46" w:rsidRPr="00981B9E">
        <w:rPr>
          <w:rFonts w:ascii="Times New Roman" w:hAnsi="Times New Roman"/>
          <w:sz w:val="24"/>
          <w:szCs w:val="24"/>
        </w:rPr>
        <w:t>222</w:t>
      </w:r>
      <w:r w:rsidR="00FA64B0" w:rsidRPr="00981B9E">
        <w:rPr>
          <w:rFonts w:ascii="Times New Roman" w:hAnsi="Times New Roman"/>
          <w:sz w:val="24"/>
          <w:szCs w:val="24"/>
        </w:rPr>
        <w:t>, от 29.02.2024</w:t>
      </w:r>
      <w:r w:rsidR="00602009" w:rsidRPr="00981B9E">
        <w:rPr>
          <w:rFonts w:ascii="Times New Roman" w:hAnsi="Times New Roman"/>
          <w:sz w:val="24"/>
          <w:szCs w:val="24"/>
        </w:rPr>
        <w:t xml:space="preserve"> № 243</w:t>
      </w:r>
      <w:r w:rsidR="00FA38DC" w:rsidRPr="00981B9E">
        <w:rPr>
          <w:rFonts w:ascii="Times New Roman" w:hAnsi="Times New Roman"/>
          <w:sz w:val="24"/>
          <w:szCs w:val="24"/>
        </w:rPr>
        <w:t>, от 17.09.2024 №275</w:t>
      </w:r>
      <w:r w:rsidR="000A6522" w:rsidRPr="00981B9E">
        <w:rPr>
          <w:rFonts w:ascii="Times New Roman" w:hAnsi="Times New Roman"/>
          <w:sz w:val="24"/>
          <w:szCs w:val="24"/>
        </w:rPr>
        <w:t>, от 28.11.2024 №286</w:t>
      </w:r>
      <w:r w:rsidR="00DD2480" w:rsidRPr="00981B9E">
        <w:rPr>
          <w:rFonts w:ascii="Times New Roman" w:hAnsi="Times New Roman"/>
          <w:sz w:val="24"/>
          <w:szCs w:val="24"/>
        </w:rPr>
        <w:t>, от 13.02.2025 №</w:t>
      </w:r>
      <w:r w:rsidR="00222AE9" w:rsidRPr="00981B9E">
        <w:rPr>
          <w:rFonts w:ascii="Times New Roman" w:hAnsi="Times New Roman"/>
          <w:sz w:val="24"/>
          <w:szCs w:val="24"/>
        </w:rPr>
        <w:t>298</w:t>
      </w:r>
      <w:r w:rsidR="00D53DF5" w:rsidRPr="00981B9E">
        <w:rPr>
          <w:rFonts w:ascii="Times New Roman" w:hAnsi="Times New Roman"/>
          <w:sz w:val="24"/>
          <w:szCs w:val="24"/>
        </w:rPr>
        <w:t>, от 29.05.2025 №</w:t>
      </w:r>
      <w:r w:rsidR="00372062" w:rsidRPr="00981B9E">
        <w:rPr>
          <w:rFonts w:ascii="Times New Roman" w:hAnsi="Times New Roman"/>
          <w:sz w:val="24"/>
          <w:szCs w:val="24"/>
        </w:rPr>
        <w:t>324</w:t>
      </w:r>
      <w:r w:rsidRPr="00981B9E">
        <w:rPr>
          <w:rFonts w:ascii="Times New Roman" w:hAnsi="Times New Roman"/>
          <w:sz w:val="24"/>
          <w:szCs w:val="24"/>
        </w:rPr>
        <w:t>)</w:t>
      </w:r>
      <w:r w:rsidR="00274ED0" w:rsidRPr="00981B9E">
        <w:rPr>
          <w:rFonts w:ascii="Times New Roman" w:hAnsi="Times New Roman"/>
          <w:sz w:val="24"/>
          <w:szCs w:val="24"/>
        </w:rPr>
        <w:t>.</w:t>
      </w:r>
    </w:p>
    <w:p w:rsidR="003E1922" w:rsidRPr="00981B9E" w:rsidRDefault="003E1922" w:rsidP="00DF1844">
      <w:pPr>
        <w:jc w:val="center"/>
      </w:pPr>
    </w:p>
    <w:p w:rsidR="003E1922" w:rsidRPr="00981B9E" w:rsidRDefault="003E1922" w:rsidP="00DF1844">
      <w:pPr>
        <w:jc w:val="center"/>
      </w:pPr>
    </w:p>
    <w:p w:rsidR="003E1922" w:rsidRPr="00981B9E" w:rsidRDefault="003E1922" w:rsidP="00DF1844">
      <w:pPr>
        <w:jc w:val="center"/>
      </w:pPr>
    </w:p>
    <w:p w:rsidR="003E1922" w:rsidRPr="00981B9E" w:rsidRDefault="003E1922" w:rsidP="00DF1844">
      <w:pPr>
        <w:jc w:val="center"/>
      </w:pPr>
    </w:p>
    <w:p w:rsidR="003E1922" w:rsidRPr="00981B9E" w:rsidRDefault="003E1922" w:rsidP="00DF1844">
      <w:pPr>
        <w:jc w:val="center"/>
      </w:pPr>
    </w:p>
    <w:p w:rsidR="003E1922" w:rsidRPr="00981B9E" w:rsidRDefault="003E1922" w:rsidP="00DF1844">
      <w:pPr>
        <w:jc w:val="center"/>
        <w:rPr>
          <w:b/>
        </w:rPr>
      </w:pPr>
    </w:p>
    <w:p w:rsidR="00746D6B" w:rsidRPr="00981B9E" w:rsidRDefault="00746D6B" w:rsidP="00DF1844">
      <w:pPr>
        <w:jc w:val="center"/>
        <w:rPr>
          <w:b/>
        </w:rPr>
      </w:pPr>
    </w:p>
    <w:p w:rsidR="003E1922" w:rsidRPr="00981B9E" w:rsidRDefault="003E1922" w:rsidP="00DF1844">
      <w:pPr>
        <w:jc w:val="center"/>
        <w:rPr>
          <w:b/>
        </w:rPr>
      </w:pPr>
    </w:p>
    <w:p w:rsidR="003E1922" w:rsidRPr="00981B9E" w:rsidRDefault="003E1922" w:rsidP="00DF1844">
      <w:pPr>
        <w:jc w:val="center"/>
        <w:rPr>
          <w:rFonts w:ascii="Times New Roman" w:hAnsi="Times New Roman" w:cs="Times New Roman"/>
          <w:b/>
          <w:sz w:val="28"/>
          <w:szCs w:val="28"/>
        </w:rPr>
      </w:pPr>
    </w:p>
    <w:p w:rsidR="003E1922" w:rsidRPr="00981B9E" w:rsidRDefault="003E1922" w:rsidP="00DF1844">
      <w:pPr>
        <w:jc w:val="both"/>
        <w:rPr>
          <w:rFonts w:ascii="Times New Roman" w:hAnsi="Times New Roman"/>
          <w:b/>
          <w:sz w:val="28"/>
          <w:szCs w:val="28"/>
        </w:rPr>
      </w:pPr>
      <w:bookmarkStart w:id="0" w:name="_Toc451182001"/>
      <w:bookmarkStart w:id="1" w:name="_Toc451469286"/>
      <w:bookmarkStart w:id="2" w:name="_Toc452336960"/>
      <w:r w:rsidRPr="00981B9E">
        <w:rPr>
          <w:rFonts w:ascii="Times New Roman" w:hAnsi="Times New Roman"/>
          <w:b/>
          <w:sz w:val="28"/>
          <w:szCs w:val="28"/>
        </w:rPr>
        <w:t>Оглавление</w:t>
      </w:r>
      <w:bookmarkEnd w:id="0"/>
      <w:bookmarkEnd w:id="1"/>
      <w:bookmarkEnd w:id="2"/>
    </w:p>
    <w:p w:rsidR="003E1922" w:rsidRPr="00981B9E" w:rsidRDefault="003E1922" w:rsidP="00DF1844">
      <w:pPr>
        <w:jc w:val="both"/>
      </w:pPr>
    </w:p>
    <w:tbl>
      <w:tblPr>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2"/>
        <w:gridCol w:w="1176"/>
      </w:tblGrid>
      <w:tr w:rsidR="00981B9E" w:rsidRPr="00981B9E" w:rsidTr="00CB515B">
        <w:tc>
          <w:tcPr>
            <w:tcW w:w="8472" w:type="dxa"/>
            <w:shd w:val="clear" w:color="auto" w:fill="auto"/>
          </w:tcPr>
          <w:p w:rsidR="003E1922" w:rsidRPr="00981B9E" w:rsidRDefault="003E1922" w:rsidP="00DF1844">
            <w:pPr>
              <w:pStyle w:val="12"/>
            </w:pPr>
            <w:r w:rsidRPr="00981B9E">
              <w:t>Наименования</w:t>
            </w:r>
          </w:p>
        </w:tc>
        <w:tc>
          <w:tcPr>
            <w:tcW w:w="1176" w:type="dxa"/>
            <w:shd w:val="clear" w:color="auto" w:fill="auto"/>
          </w:tcPr>
          <w:p w:rsidR="003E1922" w:rsidRPr="00981B9E" w:rsidRDefault="00CB515B" w:rsidP="00DF1844">
            <w:pPr>
              <w:pStyle w:val="12"/>
            </w:pPr>
            <w:r w:rsidRPr="00981B9E">
              <w:t>стр.</w:t>
            </w:r>
          </w:p>
        </w:tc>
      </w:tr>
      <w:tr w:rsidR="00981B9E" w:rsidRPr="00981B9E" w:rsidTr="00CB515B">
        <w:trPr>
          <w:trHeight w:val="606"/>
        </w:trPr>
        <w:tc>
          <w:tcPr>
            <w:tcW w:w="8472" w:type="dxa"/>
            <w:tcBorders>
              <w:bottom w:val="single" w:sz="4" w:space="0" w:color="auto"/>
            </w:tcBorders>
            <w:shd w:val="clear" w:color="auto" w:fill="auto"/>
          </w:tcPr>
          <w:p w:rsidR="003E1922" w:rsidRPr="00981B9E" w:rsidRDefault="006F4B5A" w:rsidP="00DF1844">
            <w:pPr>
              <w:pStyle w:val="12"/>
            </w:pPr>
            <w:hyperlink w:anchor="_Toc452336961" w:history="1">
              <w:r w:rsidR="003E1922" w:rsidRPr="00981B9E">
                <w:rPr>
                  <w:rStyle w:val="af3"/>
                  <w:color w:val="auto"/>
                  <w:u w:val="none"/>
                </w:rPr>
                <w:t xml:space="preserve">ЧАСТЬ I. ПОРЯДОК ПРИМЕНЕНИЯ ПРАВИЛ ЗЕМЛЕПОЛЬЗОВАНИЯ И ЗАСТРОЙКИ И ВНЕСЕНИЯ В НИХ ИЗМЕНЕНИЙ </w:t>
              </w:r>
            </w:hyperlink>
          </w:p>
        </w:tc>
        <w:tc>
          <w:tcPr>
            <w:tcW w:w="1176" w:type="dxa"/>
            <w:tcBorders>
              <w:bottom w:val="single" w:sz="4" w:space="0" w:color="auto"/>
            </w:tcBorders>
            <w:shd w:val="clear" w:color="auto" w:fill="auto"/>
          </w:tcPr>
          <w:p w:rsidR="003E1922" w:rsidRPr="00981B9E" w:rsidRDefault="006A79A6" w:rsidP="00DF1844">
            <w:pPr>
              <w:pStyle w:val="12"/>
            </w:pPr>
            <w:r w:rsidRPr="00981B9E">
              <w:t>9</w:t>
            </w:r>
          </w:p>
        </w:tc>
      </w:tr>
      <w:tr w:rsidR="00981B9E" w:rsidRPr="00981B9E" w:rsidTr="00CB515B">
        <w:trPr>
          <w:trHeight w:val="558"/>
        </w:trPr>
        <w:tc>
          <w:tcPr>
            <w:tcW w:w="8472" w:type="dxa"/>
            <w:tcBorders>
              <w:top w:val="single" w:sz="4" w:space="0" w:color="auto"/>
              <w:bottom w:val="single" w:sz="4" w:space="0" w:color="auto"/>
            </w:tcBorders>
            <w:shd w:val="clear" w:color="auto" w:fill="auto"/>
          </w:tcPr>
          <w:p w:rsidR="003E1922" w:rsidRPr="00981B9E" w:rsidRDefault="006F4B5A" w:rsidP="00DA07F1">
            <w:pPr>
              <w:pStyle w:val="23"/>
            </w:pPr>
            <w:hyperlink w:anchor="_Toc452336962" w:history="1">
              <w:r w:rsidR="003E1922" w:rsidRPr="00981B9E">
                <w:rPr>
                  <w:rStyle w:val="af3"/>
                  <w:bCs w:val="0"/>
                  <w:color w:val="auto"/>
                  <w:u w:val="none"/>
                </w:rPr>
                <w:t>РАЗДЕЛ 1. ПОЛОЖЕНИЕ О РЕГУЛИРОВАНИИ ЗЕМЛЕПОЛЬЗОВАНИЯ И ЗАСТРОЙКИ ОРГАНАМИ МЕСТНОГО САМОУПРАВЛЕНИЯ</w:t>
              </w:r>
            </w:hyperlink>
          </w:p>
        </w:tc>
        <w:tc>
          <w:tcPr>
            <w:tcW w:w="1176" w:type="dxa"/>
            <w:tcBorders>
              <w:top w:val="single" w:sz="4" w:space="0" w:color="auto"/>
              <w:bottom w:val="single" w:sz="4" w:space="0" w:color="auto"/>
            </w:tcBorders>
            <w:shd w:val="clear" w:color="auto" w:fill="auto"/>
          </w:tcPr>
          <w:p w:rsidR="003E1922" w:rsidRPr="00981B9E" w:rsidRDefault="006A79A6" w:rsidP="00DF1844">
            <w:pPr>
              <w:pStyle w:val="12"/>
            </w:pPr>
            <w:r w:rsidRPr="00981B9E">
              <w:t>9</w:t>
            </w:r>
          </w:p>
        </w:tc>
      </w:tr>
      <w:tr w:rsidR="00981B9E" w:rsidRPr="00981B9E" w:rsidTr="00CB515B">
        <w:trPr>
          <w:trHeight w:val="299"/>
        </w:trPr>
        <w:tc>
          <w:tcPr>
            <w:tcW w:w="8472" w:type="dxa"/>
            <w:tcBorders>
              <w:top w:val="single" w:sz="4" w:space="0" w:color="auto"/>
              <w:bottom w:val="single" w:sz="4" w:space="0" w:color="auto"/>
            </w:tcBorders>
            <w:shd w:val="clear" w:color="auto" w:fill="auto"/>
          </w:tcPr>
          <w:p w:rsidR="003E1922" w:rsidRPr="00981B9E" w:rsidRDefault="006F4B5A" w:rsidP="00DA07F1">
            <w:pPr>
              <w:pStyle w:val="31"/>
            </w:pPr>
            <w:hyperlink w:anchor="_Toc452336963" w:history="1">
              <w:r w:rsidR="003E1922" w:rsidRPr="00981B9E">
                <w:rPr>
                  <w:rStyle w:val="af3"/>
                  <w:color w:val="auto"/>
                  <w:u w:val="none"/>
                </w:rPr>
                <w:t xml:space="preserve">Статья 1. Сфера применения правил землепользования и застройки </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9</w:t>
            </w:r>
          </w:p>
        </w:tc>
      </w:tr>
      <w:tr w:rsidR="00981B9E" w:rsidRPr="00981B9E" w:rsidTr="00CB515B">
        <w:trPr>
          <w:trHeight w:val="622"/>
        </w:trPr>
        <w:tc>
          <w:tcPr>
            <w:tcW w:w="8472" w:type="dxa"/>
            <w:tcBorders>
              <w:top w:val="single" w:sz="4" w:space="0" w:color="auto"/>
              <w:bottom w:val="single" w:sz="4" w:space="0" w:color="auto"/>
            </w:tcBorders>
            <w:shd w:val="clear" w:color="auto" w:fill="auto"/>
          </w:tcPr>
          <w:p w:rsidR="003E1922" w:rsidRPr="00981B9E" w:rsidRDefault="006F4B5A" w:rsidP="00DA07F1">
            <w:pPr>
              <w:pStyle w:val="31"/>
            </w:pPr>
            <w:hyperlink w:anchor="_Toc452336964" w:history="1">
              <w:r w:rsidR="003E1922" w:rsidRPr="00981B9E">
                <w:rPr>
                  <w:rStyle w:val="af3"/>
                  <w:color w:val="auto"/>
                  <w:u w:val="none"/>
                </w:rPr>
                <w:t>Статья 2. Основные понятия, используемые в правилах землепользования и застройки и их определения</w:t>
              </w:r>
            </w:hyperlink>
          </w:p>
        </w:tc>
        <w:tc>
          <w:tcPr>
            <w:tcW w:w="1176" w:type="dxa"/>
            <w:tcBorders>
              <w:top w:val="single" w:sz="4" w:space="0" w:color="auto"/>
              <w:bottom w:val="single" w:sz="4" w:space="0" w:color="auto"/>
            </w:tcBorders>
            <w:shd w:val="clear" w:color="auto" w:fill="auto"/>
          </w:tcPr>
          <w:p w:rsidR="003E1922" w:rsidRPr="00981B9E" w:rsidRDefault="006A79A6" w:rsidP="00DF1844">
            <w:pPr>
              <w:pStyle w:val="12"/>
            </w:pPr>
            <w:r w:rsidRPr="00981B9E">
              <w:t>11</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65" w:history="1">
              <w:r w:rsidR="003E1922" w:rsidRPr="00981B9E">
                <w:rPr>
                  <w:rStyle w:val="af3"/>
                  <w:color w:val="auto"/>
                  <w:u w:val="none"/>
                </w:rPr>
                <w:t>Статья 3. Полномочия органов местного самоуправления округа в области регулирования отношений по вопросам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6A79A6" w:rsidP="00DF1844">
            <w:pPr>
              <w:pStyle w:val="12"/>
            </w:pPr>
            <w:r w:rsidRPr="00981B9E">
              <w:t>11</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A07F1">
            <w:pPr>
              <w:pStyle w:val="31"/>
            </w:pPr>
            <w:r w:rsidRPr="00981B9E">
              <w:t>Статья 3А.Положение о физических и юридических лицах, осуществляющих землепользование и застройку</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12</w:t>
            </w:r>
          </w:p>
        </w:tc>
      </w:tr>
      <w:tr w:rsidR="00981B9E" w:rsidRPr="00981B9E" w:rsidTr="00CB515B">
        <w:trPr>
          <w:trHeight w:val="602"/>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66" w:history="1">
              <w:r w:rsidR="003E1922" w:rsidRPr="00981B9E">
                <w:rPr>
                  <w:rStyle w:val="af3"/>
                  <w:color w:val="auto"/>
                  <w:u w:val="none"/>
                </w:rPr>
                <w:t>Статья 4. Комиссия по подготовке проекта Правил землепользования и застройки территории городского округа</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1</w:t>
            </w:r>
            <w:r w:rsidR="00A35D3F" w:rsidRPr="00981B9E">
              <w:t>3</w:t>
            </w:r>
          </w:p>
        </w:tc>
      </w:tr>
      <w:tr w:rsidR="00981B9E" w:rsidRPr="00981B9E" w:rsidTr="00CB515B">
        <w:trPr>
          <w:trHeight w:val="567"/>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67" w:history="1">
              <w:r w:rsidR="003E1922" w:rsidRPr="00981B9E">
                <w:rPr>
                  <w:rStyle w:val="af3"/>
                  <w:color w:val="auto"/>
                  <w:u w:val="none"/>
                </w:rPr>
                <w:t>Статья 5. Общие положения о градостроительном зонировании территории</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1</w:t>
            </w:r>
            <w:r w:rsidR="00A35D3F" w:rsidRPr="00981B9E">
              <w:t>5</w:t>
            </w:r>
          </w:p>
        </w:tc>
      </w:tr>
      <w:tr w:rsidR="00981B9E" w:rsidRPr="00981B9E" w:rsidTr="00CB515B">
        <w:trPr>
          <w:trHeight w:val="558"/>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68" w:history="1">
              <w:r w:rsidR="003E1922" w:rsidRPr="00981B9E">
                <w:rPr>
                  <w:rStyle w:val="af3"/>
                  <w:color w:val="auto"/>
                  <w:u w:val="none"/>
                </w:rPr>
                <w:t>Статья 6. Использование земельных участков, на которые распространяется действие градостроительных регламентов</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1</w:t>
            </w:r>
            <w:r w:rsidR="00A35D3F" w:rsidRPr="00981B9E">
              <w:t>8</w:t>
            </w:r>
          </w:p>
        </w:tc>
      </w:tr>
      <w:tr w:rsidR="00981B9E" w:rsidRPr="00981B9E" w:rsidTr="00CB515B">
        <w:trPr>
          <w:trHeight w:val="882"/>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69" w:history="1">
              <w:r w:rsidR="003E1922" w:rsidRPr="00981B9E">
                <w:rPr>
                  <w:rStyle w:val="af3"/>
                  <w:color w:val="auto"/>
                  <w:u w:val="none"/>
                </w:rPr>
                <w:t>Статья 7. Особенности использования и застройки земельных участков, расположенных на территориях, отнесенных Правилами к различным территориальным зонам</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1</w:t>
            </w:r>
            <w:r w:rsidR="00A35D3F" w:rsidRPr="00981B9E">
              <w:t>9</w:t>
            </w:r>
          </w:p>
        </w:tc>
      </w:tr>
      <w:tr w:rsidR="00981B9E" w:rsidRPr="00981B9E" w:rsidTr="00CB515B">
        <w:trPr>
          <w:trHeight w:val="898"/>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70" w:history="1">
              <w:r w:rsidR="003E1922" w:rsidRPr="00981B9E">
                <w:rPr>
                  <w:rStyle w:val="af3"/>
                  <w:color w:val="auto"/>
                  <w:u w:val="none"/>
                </w:rPr>
                <w:t>Статья 8. Особенности использования земельных участков и объектов капитального строительства, не соответствующих градостроительным регламентам</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19</w:t>
            </w:r>
          </w:p>
        </w:tc>
      </w:tr>
      <w:tr w:rsidR="00981B9E" w:rsidRPr="00981B9E" w:rsidTr="00CB515B">
        <w:trPr>
          <w:trHeight w:val="554"/>
        </w:trPr>
        <w:tc>
          <w:tcPr>
            <w:tcW w:w="8472" w:type="dxa"/>
            <w:tcBorders>
              <w:top w:val="single" w:sz="4" w:space="0" w:color="auto"/>
              <w:bottom w:val="single" w:sz="4" w:space="0" w:color="auto"/>
            </w:tcBorders>
            <w:shd w:val="clear" w:color="auto" w:fill="auto"/>
          </w:tcPr>
          <w:p w:rsidR="003E1922" w:rsidRPr="00981B9E" w:rsidRDefault="006F4B5A" w:rsidP="00DA07F1">
            <w:pPr>
              <w:pStyle w:val="31"/>
            </w:pPr>
            <w:hyperlink w:anchor="_Toc452336971" w:history="1">
              <w:r w:rsidR="003E1922" w:rsidRPr="00981B9E">
                <w:rPr>
                  <w:rStyle w:val="af3"/>
                  <w:color w:val="auto"/>
                  <w:u w:val="none"/>
                </w:rPr>
                <w:t>Статья 9. Осуществление строительства, реконструкции объектов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20</w:t>
            </w:r>
          </w:p>
        </w:tc>
      </w:tr>
      <w:tr w:rsidR="00981B9E" w:rsidRPr="00981B9E" w:rsidTr="00CB515B">
        <w:trPr>
          <w:trHeight w:val="1251"/>
        </w:trPr>
        <w:tc>
          <w:tcPr>
            <w:tcW w:w="8472" w:type="dxa"/>
            <w:tcBorders>
              <w:top w:val="single" w:sz="4" w:space="0" w:color="auto"/>
              <w:bottom w:val="single" w:sz="4" w:space="0" w:color="auto"/>
            </w:tcBorders>
            <w:shd w:val="clear" w:color="auto" w:fill="auto"/>
          </w:tcPr>
          <w:p w:rsidR="003E1922" w:rsidRPr="00981B9E" w:rsidRDefault="006F4B5A" w:rsidP="00DA07F1">
            <w:pPr>
              <w:pStyle w:val="23"/>
            </w:pPr>
            <w:hyperlink w:anchor="_Toc452336972" w:history="1">
              <w:r w:rsidR="003E1922" w:rsidRPr="00981B9E">
                <w:rPr>
                  <w:rStyle w:val="af3"/>
                  <w:bCs w:val="0"/>
                  <w:color w:val="auto"/>
                  <w:u w:val="none"/>
                </w:rPr>
                <w:t>РАЗДЕЛ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2</w:t>
            </w:r>
            <w:r w:rsidR="00A35D3F" w:rsidRPr="00981B9E">
              <w:t>1</w:t>
            </w:r>
          </w:p>
        </w:tc>
      </w:tr>
      <w:tr w:rsidR="00981B9E" w:rsidRPr="00981B9E" w:rsidTr="00CB515B">
        <w:trPr>
          <w:trHeight w:val="1030"/>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73" w:history="1">
              <w:r w:rsidR="003E1922" w:rsidRPr="00981B9E">
                <w:rPr>
                  <w:rStyle w:val="af3"/>
                  <w:color w:val="auto"/>
                  <w:u w:val="none"/>
                </w:rPr>
                <w:t>Статья 10. Определение видов и параметров разрешенного использования земельных участков и объектов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2</w:t>
            </w:r>
            <w:r w:rsidR="00A35D3F" w:rsidRPr="00981B9E">
              <w:t>1</w:t>
            </w:r>
          </w:p>
        </w:tc>
      </w:tr>
      <w:tr w:rsidR="00981B9E" w:rsidRPr="00981B9E" w:rsidTr="00CB515B">
        <w:trPr>
          <w:trHeight w:val="1046"/>
        </w:trPr>
        <w:tc>
          <w:tcPr>
            <w:tcW w:w="8472" w:type="dxa"/>
            <w:tcBorders>
              <w:top w:val="single" w:sz="4" w:space="0" w:color="auto"/>
              <w:bottom w:val="single" w:sz="4" w:space="0" w:color="auto"/>
            </w:tcBorders>
            <w:shd w:val="clear" w:color="auto" w:fill="auto"/>
          </w:tcPr>
          <w:p w:rsidR="003E1922" w:rsidRPr="00981B9E" w:rsidRDefault="006F4B5A" w:rsidP="00DA07F1">
            <w:pPr>
              <w:pStyle w:val="31"/>
            </w:pPr>
            <w:hyperlink w:anchor="_Toc452336974" w:history="1">
              <w:r w:rsidR="003E1922" w:rsidRPr="00981B9E">
                <w:rPr>
                  <w:rStyle w:val="af3"/>
                  <w:color w:val="auto"/>
                  <w:u w:val="none"/>
                </w:rPr>
                <w:t>Статья 11.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2</w:t>
            </w:r>
            <w:r w:rsidR="00A35D3F" w:rsidRPr="00981B9E">
              <w:t>1</w:t>
            </w:r>
          </w:p>
        </w:tc>
      </w:tr>
      <w:tr w:rsidR="00981B9E" w:rsidRPr="00981B9E" w:rsidTr="00CB515B">
        <w:trPr>
          <w:trHeight w:val="897"/>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75" w:history="1">
              <w:r w:rsidR="003E1922" w:rsidRPr="00981B9E">
                <w:rPr>
                  <w:rStyle w:val="af3"/>
                  <w:color w:val="auto"/>
                  <w:u w:val="none"/>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22</w:t>
            </w:r>
          </w:p>
        </w:tc>
      </w:tr>
      <w:tr w:rsidR="00981B9E" w:rsidRPr="00981B9E" w:rsidTr="00CB515B">
        <w:trPr>
          <w:trHeight w:val="718"/>
        </w:trPr>
        <w:tc>
          <w:tcPr>
            <w:tcW w:w="8472" w:type="dxa"/>
            <w:tcBorders>
              <w:top w:val="single" w:sz="4" w:space="0" w:color="auto"/>
              <w:bottom w:val="single" w:sz="4" w:space="0" w:color="auto"/>
            </w:tcBorders>
            <w:shd w:val="clear" w:color="auto" w:fill="auto"/>
          </w:tcPr>
          <w:p w:rsidR="003E1922" w:rsidRPr="00981B9E" w:rsidRDefault="006F4B5A" w:rsidP="00DA07F1">
            <w:pPr>
              <w:pStyle w:val="23"/>
            </w:pPr>
            <w:hyperlink w:anchor="_Toc452336976" w:history="1">
              <w:r w:rsidR="003E1922" w:rsidRPr="00981B9E">
                <w:rPr>
                  <w:rStyle w:val="af3"/>
                  <w:bCs w:val="0"/>
                  <w:color w:val="auto"/>
                  <w:u w:val="none"/>
                </w:rPr>
                <w:t>РАЗДЕЛ 3. ПОЛОЖЕНИЯ О ПОДГОТОВКЕ ДОКУМЕНТАЦИИ ПО ПЛАНИРОВКЕ ТЕРРИТОРИИ</w:t>
              </w:r>
            </w:hyperlink>
          </w:p>
        </w:tc>
        <w:tc>
          <w:tcPr>
            <w:tcW w:w="1176" w:type="dxa"/>
            <w:tcBorders>
              <w:top w:val="single" w:sz="4" w:space="0" w:color="auto"/>
              <w:bottom w:val="single" w:sz="4" w:space="0" w:color="auto"/>
            </w:tcBorders>
            <w:shd w:val="clear" w:color="auto" w:fill="auto"/>
          </w:tcPr>
          <w:p w:rsidR="003E1922" w:rsidRPr="00981B9E" w:rsidRDefault="00A35D3F" w:rsidP="00DF1844">
            <w:pPr>
              <w:pStyle w:val="12"/>
            </w:pPr>
            <w:r w:rsidRPr="00981B9E">
              <w:t>24</w:t>
            </w:r>
          </w:p>
        </w:tc>
      </w:tr>
      <w:tr w:rsidR="00981B9E" w:rsidRPr="00981B9E" w:rsidTr="00CB515B">
        <w:trPr>
          <w:trHeight w:val="710"/>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77" w:history="1">
              <w:r w:rsidR="003E1922" w:rsidRPr="00981B9E">
                <w:rPr>
                  <w:rStyle w:val="af3"/>
                  <w:color w:val="auto"/>
                  <w:u w:val="none"/>
                </w:rPr>
                <w:t>Статья 13. Общие положения о подготовке документации по планировке территории</w:t>
              </w:r>
            </w:hyperlink>
          </w:p>
        </w:tc>
        <w:tc>
          <w:tcPr>
            <w:tcW w:w="1176" w:type="dxa"/>
            <w:tcBorders>
              <w:top w:val="single" w:sz="4" w:space="0" w:color="auto"/>
              <w:bottom w:val="single" w:sz="4" w:space="0" w:color="auto"/>
            </w:tcBorders>
            <w:shd w:val="clear" w:color="auto" w:fill="auto"/>
          </w:tcPr>
          <w:p w:rsidR="003E1922" w:rsidRPr="00981B9E" w:rsidRDefault="00A35D3F" w:rsidP="00DF1844">
            <w:pPr>
              <w:pStyle w:val="12"/>
            </w:pPr>
            <w:r w:rsidRPr="00981B9E">
              <w:t>24</w:t>
            </w:r>
          </w:p>
        </w:tc>
      </w:tr>
      <w:tr w:rsidR="00981B9E" w:rsidRPr="00981B9E" w:rsidTr="00CB515B">
        <w:trPr>
          <w:trHeight w:val="710"/>
        </w:trPr>
        <w:tc>
          <w:tcPr>
            <w:tcW w:w="8472" w:type="dxa"/>
            <w:tcBorders>
              <w:top w:val="single" w:sz="4" w:space="0" w:color="auto"/>
              <w:bottom w:val="single" w:sz="4" w:space="0" w:color="auto"/>
            </w:tcBorders>
            <w:shd w:val="clear" w:color="auto" w:fill="auto"/>
          </w:tcPr>
          <w:p w:rsidR="003E1922" w:rsidRPr="00981B9E" w:rsidRDefault="003E1922" w:rsidP="00DA07F1">
            <w:pPr>
              <w:pStyle w:val="31"/>
            </w:pPr>
            <w:r w:rsidRPr="00981B9E">
              <w:t>Статья 13 А. Принципы предоставления земельных участков, сформированных из состава государственных и муниципальных земель</w:t>
            </w:r>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30</w:t>
            </w:r>
          </w:p>
        </w:tc>
      </w:tr>
      <w:tr w:rsidR="00981B9E" w:rsidRPr="00981B9E" w:rsidTr="00CB515B">
        <w:trPr>
          <w:trHeight w:val="688"/>
        </w:trPr>
        <w:tc>
          <w:tcPr>
            <w:tcW w:w="8472" w:type="dxa"/>
            <w:tcBorders>
              <w:top w:val="single" w:sz="4" w:space="0" w:color="auto"/>
              <w:bottom w:val="single" w:sz="4" w:space="0" w:color="auto"/>
            </w:tcBorders>
            <w:shd w:val="clear" w:color="auto" w:fill="auto"/>
          </w:tcPr>
          <w:p w:rsidR="003E1922" w:rsidRPr="00981B9E" w:rsidRDefault="006F4B5A" w:rsidP="00DA07F1">
            <w:pPr>
              <w:pStyle w:val="23"/>
            </w:pPr>
            <w:hyperlink w:anchor="_Toc452336978" w:history="1">
              <w:r w:rsidR="003E1922" w:rsidRPr="00981B9E">
                <w:rPr>
                  <w:rStyle w:val="af3"/>
                  <w:bCs w:val="0"/>
                  <w:color w:val="auto"/>
                  <w:u w:val="none"/>
                </w:rPr>
                <w:t>РАЗДЕЛ 4. ПОЛОЖЕНИЯ О ПРОВЕДЕНИИ ПУБЛИЧНЫХ СЛУШАНИЙ ПО ВОПРОСАМ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30</w:t>
            </w:r>
          </w:p>
        </w:tc>
      </w:tr>
      <w:tr w:rsidR="00981B9E" w:rsidRPr="00981B9E" w:rsidTr="00CB515B">
        <w:trPr>
          <w:trHeight w:val="515"/>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79" w:history="1">
              <w:r w:rsidR="003E1922" w:rsidRPr="00981B9E">
                <w:rPr>
                  <w:rStyle w:val="af3"/>
                  <w:color w:val="auto"/>
                  <w:u w:val="none"/>
                </w:rPr>
                <w:t>Статья 14. Общие положения о порядке проведения публичных слушаний по вопросам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30</w:t>
            </w:r>
          </w:p>
        </w:tc>
      </w:tr>
      <w:tr w:rsidR="00981B9E" w:rsidRPr="00981B9E" w:rsidTr="00CB515B">
        <w:trPr>
          <w:trHeight w:val="672"/>
        </w:trPr>
        <w:tc>
          <w:tcPr>
            <w:tcW w:w="8472" w:type="dxa"/>
            <w:tcBorders>
              <w:top w:val="single" w:sz="4" w:space="0" w:color="auto"/>
              <w:bottom w:val="single" w:sz="4" w:space="0" w:color="auto"/>
            </w:tcBorders>
            <w:shd w:val="clear" w:color="auto" w:fill="auto"/>
          </w:tcPr>
          <w:p w:rsidR="003E1922" w:rsidRPr="00981B9E" w:rsidRDefault="006F4B5A" w:rsidP="00DA07F1">
            <w:pPr>
              <w:pStyle w:val="23"/>
            </w:pPr>
            <w:hyperlink w:anchor="_Toc452336980" w:history="1">
              <w:r w:rsidR="003E1922" w:rsidRPr="00981B9E">
                <w:rPr>
                  <w:rStyle w:val="af3"/>
                  <w:bCs w:val="0"/>
                  <w:color w:val="auto"/>
                  <w:u w:val="none"/>
                </w:rPr>
                <w:t>РАЗДЕЛ 5. ПОЛОЖЕНИЯ О ВНЕСЕНИИ ИЗМЕНЕНИЙ В ПРАВИЛА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CB515B" w:rsidP="00914CB6">
            <w:pPr>
              <w:pStyle w:val="12"/>
            </w:pPr>
            <w:r w:rsidRPr="00981B9E">
              <w:t>3</w:t>
            </w:r>
            <w:r w:rsidR="00914CB6" w:rsidRPr="00981B9E">
              <w:t>1</w:t>
            </w:r>
          </w:p>
        </w:tc>
      </w:tr>
      <w:tr w:rsidR="00981B9E" w:rsidRPr="00981B9E" w:rsidTr="00CB515B">
        <w:trPr>
          <w:trHeight w:val="678"/>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81" w:history="1">
              <w:r w:rsidR="003E1922" w:rsidRPr="00981B9E">
                <w:rPr>
                  <w:rStyle w:val="af3"/>
                  <w:color w:val="auto"/>
                  <w:u w:val="none"/>
                </w:rPr>
                <w:t xml:space="preserve">Статья 15. Порядок внесения изменений в Правила землепользования и застройки </w:t>
              </w:r>
            </w:hyperlink>
          </w:p>
        </w:tc>
        <w:tc>
          <w:tcPr>
            <w:tcW w:w="1176" w:type="dxa"/>
            <w:tcBorders>
              <w:top w:val="single" w:sz="4" w:space="0" w:color="auto"/>
              <w:bottom w:val="single" w:sz="4" w:space="0" w:color="auto"/>
            </w:tcBorders>
            <w:shd w:val="clear" w:color="auto" w:fill="auto"/>
          </w:tcPr>
          <w:p w:rsidR="003E1922" w:rsidRPr="00981B9E" w:rsidRDefault="00CB515B" w:rsidP="00914CB6">
            <w:pPr>
              <w:pStyle w:val="12"/>
            </w:pPr>
            <w:r w:rsidRPr="00981B9E">
              <w:t>3</w:t>
            </w:r>
            <w:r w:rsidR="00914CB6" w:rsidRPr="00981B9E">
              <w:t>1</w:t>
            </w:r>
          </w:p>
        </w:tc>
      </w:tr>
      <w:tr w:rsidR="00981B9E" w:rsidRPr="00981B9E" w:rsidTr="00CB515B">
        <w:trPr>
          <w:trHeight w:val="737"/>
        </w:trPr>
        <w:tc>
          <w:tcPr>
            <w:tcW w:w="8472" w:type="dxa"/>
            <w:tcBorders>
              <w:top w:val="single" w:sz="4" w:space="0" w:color="auto"/>
              <w:bottom w:val="single" w:sz="4" w:space="0" w:color="auto"/>
            </w:tcBorders>
            <w:shd w:val="clear" w:color="auto" w:fill="auto"/>
          </w:tcPr>
          <w:p w:rsidR="003E1922" w:rsidRPr="00981B9E" w:rsidRDefault="006F4B5A" w:rsidP="00DA07F1">
            <w:pPr>
              <w:pStyle w:val="23"/>
            </w:pPr>
            <w:hyperlink w:anchor="_Toc452336982" w:history="1">
              <w:r w:rsidR="003E1922" w:rsidRPr="00981B9E">
                <w:rPr>
                  <w:rStyle w:val="af3"/>
                  <w:bCs w:val="0"/>
                  <w:color w:val="auto"/>
                  <w:u w:val="none"/>
                </w:rPr>
                <w:t>РАЗДЕЛ 6. ПОЛОЖЕНИЯ О РЕГУЛИРОВАНИИ ИНЫХ ВОПРОСОВ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CB515B" w:rsidP="00914CB6">
            <w:pPr>
              <w:pStyle w:val="12"/>
            </w:pPr>
            <w:r w:rsidRPr="00981B9E">
              <w:t>3</w:t>
            </w:r>
            <w:r w:rsidR="00914CB6" w:rsidRPr="00981B9E">
              <w:t>4</w:t>
            </w:r>
          </w:p>
        </w:tc>
      </w:tr>
      <w:tr w:rsidR="00981B9E" w:rsidRPr="00981B9E" w:rsidTr="00CB515B">
        <w:trPr>
          <w:trHeight w:val="646"/>
        </w:trPr>
        <w:tc>
          <w:tcPr>
            <w:tcW w:w="8472" w:type="dxa"/>
            <w:tcBorders>
              <w:top w:val="single" w:sz="4" w:space="0" w:color="auto"/>
              <w:bottom w:val="single" w:sz="4" w:space="0" w:color="auto"/>
            </w:tcBorders>
            <w:shd w:val="clear" w:color="auto" w:fill="auto"/>
          </w:tcPr>
          <w:p w:rsidR="003E1922" w:rsidRPr="00981B9E" w:rsidRDefault="006F4B5A" w:rsidP="00DA07F1">
            <w:pPr>
              <w:pStyle w:val="31"/>
            </w:pPr>
            <w:hyperlink w:anchor="_Toc452336983" w:history="1">
              <w:r w:rsidR="003E1922" w:rsidRPr="00981B9E">
                <w:rPr>
                  <w:rStyle w:val="af3"/>
                  <w:color w:val="auto"/>
                  <w:u w:val="none"/>
                </w:rPr>
                <w:t xml:space="preserve">Статья 16. Общие принципы регулирования иных вопросов землепользования и застройки </w:t>
              </w:r>
            </w:hyperlink>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34</w:t>
            </w:r>
          </w:p>
        </w:tc>
      </w:tr>
      <w:tr w:rsidR="00981B9E" w:rsidRPr="00981B9E" w:rsidTr="00CB515B">
        <w:trPr>
          <w:trHeight w:val="969"/>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Style w:val="af3"/>
                <w:rFonts w:ascii="Times New Roman" w:eastAsia="Times New Roman" w:hAnsi="Times New Roman"/>
                <w:bCs/>
                <w:color w:val="auto"/>
                <w:kern w:val="32"/>
                <w:sz w:val="28"/>
                <w:szCs w:val="28"/>
                <w:highlight w:val="yellow"/>
                <w:u w:val="none"/>
              </w:rPr>
            </w:pPr>
            <w:r w:rsidRPr="00981B9E">
              <w:rPr>
                <w:rFonts w:ascii="Times New Roman" w:hAnsi="Times New Roman"/>
                <w:kern w:val="32"/>
                <w:sz w:val="28"/>
                <w:szCs w:val="28"/>
              </w:rPr>
              <w:t>Статья 17.Право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981B9E" w:rsidRDefault="00CB515B" w:rsidP="00914CB6">
            <w:pPr>
              <w:pStyle w:val="12"/>
            </w:pPr>
            <w:r w:rsidRPr="00981B9E">
              <w:t>3</w:t>
            </w:r>
            <w:r w:rsidR="00914CB6" w:rsidRPr="00981B9E">
              <w:t>5</w:t>
            </w:r>
          </w:p>
        </w:tc>
      </w:tr>
      <w:tr w:rsidR="00981B9E" w:rsidRPr="00981B9E" w:rsidTr="00CB515B">
        <w:trPr>
          <w:trHeight w:val="493"/>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kern w:val="32"/>
                <w:sz w:val="28"/>
                <w:szCs w:val="28"/>
              </w:rPr>
            </w:pPr>
            <w:r w:rsidRPr="00981B9E">
              <w:rPr>
                <w:rFonts w:ascii="Times New Roman" w:hAnsi="Times New Roman"/>
                <w:kern w:val="32"/>
                <w:sz w:val="28"/>
                <w:szCs w:val="28"/>
              </w:rPr>
              <w:t>Статья 18. Подготовка  проектной документации</w:t>
            </w:r>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36</w:t>
            </w:r>
          </w:p>
        </w:tc>
      </w:tr>
      <w:tr w:rsidR="00981B9E" w:rsidRPr="00981B9E" w:rsidTr="00CB515B">
        <w:trPr>
          <w:trHeight w:val="429"/>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kern w:val="32"/>
                <w:sz w:val="28"/>
                <w:szCs w:val="28"/>
              </w:rPr>
            </w:pPr>
            <w:r w:rsidRPr="00981B9E">
              <w:rPr>
                <w:rFonts w:ascii="Times New Roman" w:hAnsi="Times New Roman"/>
                <w:kern w:val="32"/>
                <w:sz w:val="28"/>
                <w:szCs w:val="28"/>
              </w:rPr>
              <w:t>Статья 19. Выдача разрешений на строительство, реконструкцию</w:t>
            </w:r>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39</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kern w:val="32"/>
                <w:sz w:val="28"/>
                <w:szCs w:val="28"/>
              </w:rPr>
            </w:pPr>
            <w:r w:rsidRPr="00981B9E">
              <w:rPr>
                <w:rFonts w:ascii="Times New Roman" w:hAnsi="Times New Roman"/>
                <w:kern w:val="32"/>
                <w:sz w:val="28"/>
                <w:szCs w:val="28"/>
              </w:rPr>
              <w:t>Статья 20.Строительство, реконструкция, капитальный ремонт</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40</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3" w:name="_Toc197530962"/>
            <w:r w:rsidRPr="00981B9E">
              <w:rPr>
                <w:b w:val="0"/>
                <w:sz w:val="28"/>
                <w:szCs w:val="28"/>
              </w:rPr>
              <w:t>Статья 21. Правовой режим временных объектов на территории муниципального образования</w:t>
            </w:r>
            <w:bookmarkEnd w:id="3"/>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40</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kern w:val="32"/>
                <w:sz w:val="28"/>
                <w:szCs w:val="28"/>
              </w:rPr>
            </w:pPr>
            <w:r w:rsidRPr="00981B9E">
              <w:rPr>
                <w:rFonts w:ascii="Times New Roman" w:hAnsi="Times New Roman"/>
                <w:sz w:val="28"/>
                <w:szCs w:val="28"/>
              </w:rPr>
              <w:t>Статья 22. Требования, предъявляемые к временным объектам</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41</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b w:val="0"/>
                <w:sz w:val="28"/>
                <w:szCs w:val="28"/>
              </w:rPr>
            </w:pPr>
            <w:bookmarkStart w:id="4" w:name="_Toc197530963"/>
            <w:r w:rsidRPr="00981B9E">
              <w:rPr>
                <w:b w:val="0"/>
                <w:sz w:val="28"/>
                <w:szCs w:val="28"/>
              </w:rPr>
              <w:lastRenderedPageBreak/>
              <w:t>Статья 23. Требования к параметрам, конструктивным характеристикам и размещению временных объектов</w:t>
            </w:r>
            <w:bookmarkEnd w:id="4"/>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41</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b w:val="0"/>
                <w:sz w:val="28"/>
                <w:szCs w:val="28"/>
              </w:rPr>
            </w:pPr>
            <w:bookmarkStart w:id="5" w:name="_Toc197530964"/>
            <w:r w:rsidRPr="00981B9E">
              <w:rPr>
                <w:b w:val="0"/>
                <w:sz w:val="28"/>
                <w:szCs w:val="28"/>
              </w:rPr>
              <w:t>Статья 24. Требования к архитектурному стилю, цветовому оформлению и материалам отделки фасадов временных объектов</w:t>
            </w:r>
            <w:bookmarkEnd w:id="5"/>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42</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b w:val="0"/>
                <w:sz w:val="28"/>
                <w:szCs w:val="28"/>
              </w:rPr>
            </w:pPr>
            <w:bookmarkStart w:id="6" w:name="_Toc197530965"/>
            <w:r w:rsidRPr="00981B9E">
              <w:rPr>
                <w:b w:val="0"/>
                <w:sz w:val="28"/>
                <w:szCs w:val="28"/>
              </w:rPr>
              <w:t>Статья 25. Требования к целевому (функциональному) назначению и требования к эксплуатации временных объектов</w:t>
            </w:r>
            <w:bookmarkEnd w:id="6"/>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43</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Статья 26. Особенности временных объектов, используемых для строительства (реконструкции, капитального ремонта)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43</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7" w:name="_Toc197530966"/>
            <w:r w:rsidRPr="00981B9E">
              <w:rPr>
                <w:b w:val="0"/>
                <w:sz w:val="28"/>
                <w:szCs w:val="28"/>
              </w:rPr>
              <w:t>Статья 27. Ограничение точечного строительства</w:t>
            </w:r>
            <w:bookmarkEnd w:id="7"/>
          </w:p>
        </w:tc>
        <w:tc>
          <w:tcPr>
            <w:tcW w:w="1176" w:type="dxa"/>
            <w:tcBorders>
              <w:top w:val="single" w:sz="4" w:space="0" w:color="auto"/>
              <w:bottom w:val="single" w:sz="4" w:space="0" w:color="auto"/>
            </w:tcBorders>
            <w:shd w:val="clear" w:color="auto" w:fill="auto"/>
          </w:tcPr>
          <w:p w:rsidR="003E1922" w:rsidRPr="00981B9E" w:rsidRDefault="00CB515B" w:rsidP="00AF56FF">
            <w:pPr>
              <w:pStyle w:val="12"/>
            </w:pPr>
            <w:r w:rsidRPr="00981B9E">
              <w:t>4</w:t>
            </w:r>
            <w:r w:rsidR="00AF56FF" w:rsidRPr="00981B9E">
              <w:t>4</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8" w:name="_Toc197530967"/>
            <w:r w:rsidRPr="00981B9E">
              <w:rPr>
                <w:b w:val="0"/>
                <w:sz w:val="28"/>
                <w:szCs w:val="28"/>
              </w:rPr>
              <w:t>Статья28. Обустройство строительных площадок при строительстве, реконструкции объектов капитального строительства</w:t>
            </w:r>
            <w:bookmarkEnd w:id="8"/>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44</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t>Статья 29. Организация рельефа, покрытие и мощение территорий населенных пунктов</w:t>
            </w:r>
          </w:p>
        </w:tc>
        <w:tc>
          <w:tcPr>
            <w:tcW w:w="1176" w:type="dxa"/>
            <w:tcBorders>
              <w:top w:val="single" w:sz="4" w:space="0" w:color="auto"/>
              <w:bottom w:val="single" w:sz="4" w:space="0" w:color="auto"/>
            </w:tcBorders>
            <w:shd w:val="clear" w:color="auto" w:fill="auto"/>
          </w:tcPr>
          <w:p w:rsidR="00CB515B" w:rsidRPr="00981B9E" w:rsidRDefault="00AF56FF" w:rsidP="00DF1844">
            <w:pPr>
              <w:pStyle w:val="12"/>
            </w:pPr>
            <w:r w:rsidRPr="00981B9E">
              <w:t>44</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t>Статья 30. Порядок оформления разрешений на переустройство и перепланировку жилых и нежилых помещений в жилых домах</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46</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t>Статья 31. Порядок оформления разрешения на строительство балконов, лоджий в многоквартирных жилых домах</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48</w:t>
            </w:r>
          </w:p>
        </w:tc>
      </w:tr>
      <w:tr w:rsidR="00981B9E" w:rsidRPr="00981B9E" w:rsidTr="00CB515B">
        <w:trPr>
          <w:trHeight w:val="358"/>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9" w:name="_Toc197530968"/>
            <w:r w:rsidRPr="00981B9E">
              <w:rPr>
                <w:b w:val="0"/>
                <w:sz w:val="28"/>
                <w:szCs w:val="28"/>
              </w:rPr>
              <w:t>Статья 32. Ограждение земельных участков</w:t>
            </w:r>
            <w:bookmarkEnd w:id="9"/>
            <w:r w:rsidRPr="00981B9E">
              <w:rPr>
                <w:b w:val="0"/>
                <w:sz w:val="28"/>
                <w:szCs w:val="28"/>
              </w:rPr>
              <w:t xml:space="preserve"> </w:t>
            </w:r>
          </w:p>
        </w:tc>
        <w:tc>
          <w:tcPr>
            <w:tcW w:w="1176" w:type="dxa"/>
            <w:tcBorders>
              <w:top w:val="single" w:sz="4" w:space="0" w:color="auto"/>
              <w:bottom w:val="single" w:sz="4" w:space="0" w:color="auto"/>
            </w:tcBorders>
            <w:shd w:val="clear" w:color="auto" w:fill="auto"/>
          </w:tcPr>
          <w:p w:rsidR="003E1922" w:rsidRPr="00981B9E" w:rsidRDefault="00CB515B" w:rsidP="00AF56FF">
            <w:pPr>
              <w:pStyle w:val="12"/>
            </w:pPr>
            <w:r w:rsidRPr="00981B9E">
              <w:t>4</w:t>
            </w:r>
            <w:r w:rsidR="00AF56FF" w:rsidRPr="00981B9E">
              <w:t>9</w:t>
            </w:r>
          </w:p>
        </w:tc>
      </w:tr>
      <w:tr w:rsidR="00981B9E" w:rsidRPr="00981B9E" w:rsidTr="00CB515B">
        <w:trPr>
          <w:trHeight w:val="340"/>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10" w:name="_Toc197530969"/>
            <w:r w:rsidRPr="00981B9E">
              <w:rPr>
                <w:b w:val="0"/>
                <w:sz w:val="28"/>
                <w:szCs w:val="28"/>
              </w:rPr>
              <w:t>Статья 33. Оформление и оборудование фасадов зданий</w:t>
            </w:r>
            <w:bookmarkEnd w:id="10"/>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49</w:t>
            </w:r>
          </w:p>
        </w:tc>
      </w:tr>
      <w:tr w:rsidR="00981B9E" w:rsidRPr="00981B9E" w:rsidTr="00CB515B">
        <w:trPr>
          <w:trHeight w:val="350"/>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11" w:name="_Toc197530970"/>
            <w:r w:rsidRPr="00981B9E">
              <w:rPr>
                <w:b w:val="0"/>
                <w:sz w:val="28"/>
                <w:szCs w:val="28"/>
              </w:rPr>
              <w:t>Статья 34. Уличное оборудование и малые формы</w:t>
            </w:r>
            <w:bookmarkEnd w:id="11"/>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51</w:t>
            </w:r>
          </w:p>
        </w:tc>
      </w:tr>
      <w:tr w:rsidR="00981B9E" w:rsidRPr="00981B9E" w:rsidTr="00CB515B">
        <w:trPr>
          <w:trHeight w:val="345"/>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12" w:name="_Toc197530971"/>
            <w:r w:rsidRPr="00981B9E">
              <w:rPr>
                <w:b w:val="0"/>
                <w:sz w:val="28"/>
                <w:szCs w:val="28"/>
              </w:rPr>
              <w:t>Статья 35. Условия применения и использования рекламных носителей</w:t>
            </w:r>
            <w:bookmarkEnd w:id="12"/>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53</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bCs/>
                <w:kern w:val="32"/>
                <w:sz w:val="28"/>
                <w:szCs w:val="28"/>
              </w:rPr>
            </w:pPr>
            <w:r w:rsidRPr="00981B9E">
              <w:rPr>
                <w:rFonts w:ascii="Times New Roman" w:hAnsi="Times New Roman"/>
                <w:kern w:val="32"/>
                <w:sz w:val="28"/>
                <w:szCs w:val="28"/>
              </w:rPr>
              <w:t>Статья 36. Контроль за использованием земельных участков и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53</w:t>
            </w:r>
          </w:p>
        </w:tc>
      </w:tr>
      <w:tr w:rsidR="00981B9E" w:rsidRPr="00981B9E" w:rsidTr="00CB515B">
        <w:trPr>
          <w:trHeight w:val="996"/>
        </w:trPr>
        <w:tc>
          <w:tcPr>
            <w:tcW w:w="8472" w:type="dxa"/>
            <w:tcBorders>
              <w:top w:val="single" w:sz="4" w:space="0" w:color="auto"/>
              <w:bottom w:val="single" w:sz="4" w:space="0" w:color="auto"/>
            </w:tcBorders>
            <w:shd w:val="clear" w:color="auto" w:fill="auto"/>
          </w:tcPr>
          <w:p w:rsidR="003E1922" w:rsidRPr="00981B9E" w:rsidRDefault="006F4B5A" w:rsidP="00DF1844">
            <w:pPr>
              <w:pStyle w:val="12"/>
            </w:pPr>
            <w:hyperlink w:anchor="_Toc452336984" w:history="1">
              <w:r w:rsidR="003E1922" w:rsidRPr="00981B9E">
                <w:rPr>
                  <w:rStyle w:val="af3"/>
                  <w:color w:val="auto"/>
                  <w:u w:val="none"/>
                </w:rPr>
                <w:t>ЧАСТЬ II. ГРАДОСТРОИТЕЛЬНЫЕ РЕГЛАМЕНТЫ</w:t>
              </w:r>
            </w:hyperlink>
          </w:p>
          <w:p w:rsidR="003E1922" w:rsidRPr="00981B9E" w:rsidRDefault="006F4B5A" w:rsidP="00DA07F1">
            <w:pPr>
              <w:pStyle w:val="23"/>
            </w:pPr>
            <w:hyperlink w:anchor="_Toc452336985" w:history="1">
              <w:r w:rsidR="003E1922" w:rsidRPr="00981B9E">
                <w:rPr>
                  <w:rStyle w:val="af3"/>
                  <w:bCs w:val="0"/>
                  <w:color w:val="auto"/>
                  <w:u w:val="none"/>
                </w:rPr>
                <w:t>РАЗДЕЛ 7. ГРАДОСТРОИТЕЛЬНЫЕ РЕГЛАМЕНТЫ В ЧАСТИ ВИДОВ ИСПОЛЬЗОВАНИЯ ТЕРРИТОРИИ И ПРЕДЕЛЬНЫХ ПАРАМЕТРОВ</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5</w:t>
            </w:r>
            <w:r w:rsidR="007E18DC" w:rsidRPr="00981B9E">
              <w:t>4</w:t>
            </w:r>
          </w:p>
        </w:tc>
      </w:tr>
      <w:tr w:rsidR="00981B9E" w:rsidRPr="00981B9E" w:rsidTr="00CB515B">
        <w:trPr>
          <w:trHeight w:val="723"/>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86" w:history="1">
              <w:r w:rsidR="003E1922" w:rsidRPr="00981B9E">
                <w:rPr>
                  <w:rStyle w:val="af3"/>
                  <w:color w:val="auto"/>
                  <w:u w:val="none"/>
                </w:rPr>
                <w:t>Статья 37. Перечень территориальных зон. Перечень территорий, для которых градостроительные регламенты не устанавливаются.</w:t>
              </w:r>
            </w:hyperlink>
            <w:r w:rsidR="003E1922" w:rsidRPr="00981B9E">
              <w:rPr>
                <w:rFonts w:ascii="Calibri" w:hAnsi="Calibri"/>
              </w:rPr>
              <w:t xml:space="preserve"> </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5</w:t>
            </w:r>
            <w:r w:rsidR="007E18DC" w:rsidRPr="00981B9E">
              <w:t>4</w:t>
            </w:r>
          </w:p>
        </w:tc>
      </w:tr>
      <w:tr w:rsidR="00981B9E" w:rsidRPr="00981B9E" w:rsidTr="00CB515B">
        <w:trPr>
          <w:trHeight w:val="686"/>
        </w:trPr>
        <w:tc>
          <w:tcPr>
            <w:tcW w:w="8472" w:type="dxa"/>
            <w:tcBorders>
              <w:top w:val="single" w:sz="4" w:space="0" w:color="auto"/>
              <w:bottom w:val="single" w:sz="4" w:space="0" w:color="auto"/>
            </w:tcBorders>
            <w:shd w:val="clear" w:color="auto" w:fill="auto"/>
          </w:tcPr>
          <w:p w:rsidR="003E1922" w:rsidRPr="00981B9E" w:rsidRDefault="006F4B5A" w:rsidP="00DA07F1">
            <w:pPr>
              <w:pStyle w:val="31"/>
            </w:pPr>
            <w:hyperlink w:anchor="_Toc452336987" w:history="1">
              <w:r w:rsidR="003E1922" w:rsidRPr="00981B9E">
                <w:rPr>
                  <w:rStyle w:val="af3"/>
                  <w:color w:val="auto"/>
                  <w:u w:val="none"/>
                </w:rPr>
                <w:t>Статья 38. Виды разрешенного использования земельных участков и объектов капитального строительства по территориальным зонам</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5</w:t>
            </w:r>
            <w:r w:rsidR="007E18DC" w:rsidRPr="00981B9E">
              <w:t>5</w:t>
            </w:r>
          </w:p>
        </w:tc>
      </w:tr>
      <w:tr w:rsidR="00981B9E" w:rsidRPr="00981B9E" w:rsidTr="00CB515B">
        <w:trPr>
          <w:trHeight w:val="1024"/>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88" w:history="1">
              <w:r w:rsidR="003E1922" w:rsidRPr="00981B9E">
                <w:rPr>
                  <w:rStyle w:val="af3"/>
                  <w:color w:val="auto"/>
                  <w:u w:val="none"/>
                </w:rPr>
                <w:t>Статья 39.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hyperlink>
            <w:r w:rsidR="003E1922" w:rsidRPr="00981B9E">
              <w:rPr>
                <w:rFonts w:ascii="Calibri" w:hAnsi="Calibri"/>
              </w:rPr>
              <w:t xml:space="preserve"> </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8</w:t>
            </w:r>
            <w:r w:rsidR="007E18DC" w:rsidRPr="00981B9E">
              <w:t>7</w:t>
            </w:r>
          </w:p>
        </w:tc>
      </w:tr>
      <w:tr w:rsidR="00981B9E" w:rsidRPr="00981B9E" w:rsidTr="00CB515B">
        <w:trPr>
          <w:trHeight w:val="321"/>
        </w:trPr>
        <w:tc>
          <w:tcPr>
            <w:tcW w:w="8472" w:type="dxa"/>
            <w:tcBorders>
              <w:top w:val="single" w:sz="4" w:space="0" w:color="auto"/>
              <w:bottom w:val="single" w:sz="4" w:space="0" w:color="auto"/>
            </w:tcBorders>
            <w:shd w:val="clear" w:color="auto" w:fill="auto"/>
          </w:tcPr>
          <w:p w:rsidR="003E1922" w:rsidRPr="00981B9E" w:rsidRDefault="003E1922" w:rsidP="00DA07F1">
            <w:pPr>
              <w:pStyle w:val="31"/>
            </w:pPr>
            <w:r w:rsidRPr="00981B9E">
              <w:t xml:space="preserve">Статья 40. </w:t>
            </w:r>
            <w:r w:rsidRPr="00981B9E">
              <w:rPr>
                <w:kern w:val="32"/>
              </w:rPr>
              <w:t>Иные показатели</w:t>
            </w:r>
            <w:r w:rsidRPr="00981B9E">
              <w:t xml:space="preserve">. Градостроительные регламенты территориальных зон. </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8</w:t>
            </w:r>
            <w:r w:rsidR="007E18DC" w:rsidRPr="00981B9E">
              <w:t>9</w:t>
            </w:r>
          </w:p>
        </w:tc>
      </w:tr>
      <w:tr w:rsidR="00981B9E" w:rsidRPr="00981B9E" w:rsidTr="00CB515B">
        <w:trPr>
          <w:trHeight w:val="606"/>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highlight w:val="yellow"/>
              </w:rPr>
            </w:pPr>
            <w:hyperlink w:anchor="_Toc452336990" w:history="1">
              <w:r w:rsidR="003E1922" w:rsidRPr="00981B9E">
                <w:rPr>
                  <w:rStyle w:val="af3"/>
                  <w:color w:val="auto"/>
                  <w:u w:val="none"/>
                </w:rPr>
                <w:t>Статья 41. Описание территорий, для которых градостроительные регламенты не устанавливаются</w:t>
              </w:r>
            </w:hyperlink>
          </w:p>
        </w:tc>
        <w:tc>
          <w:tcPr>
            <w:tcW w:w="1176" w:type="dxa"/>
            <w:tcBorders>
              <w:top w:val="single" w:sz="4" w:space="0" w:color="auto"/>
              <w:bottom w:val="single" w:sz="4" w:space="0" w:color="auto"/>
            </w:tcBorders>
            <w:shd w:val="clear" w:color="auto" w:fill="auto"/>
          </w:tcPr>
          <w:p w:rsidR="003E1922" w:rsidRPr="00981B9E" w:rsidRDefault="00CB515B" w:rsidP="007E18DC">
            <w:pPr>
              <w:pStyle w:val="12"/>
              <w:rPr>
                <w:highlight w:val="yellow"/>
              </w:rPr>
            </w:pPr>
            <w:r w:rsidRPr="00981B9E">
              <w:t>1</w:t>
            </w:r>
            <w:r w:rsidR="007E18DC" w:rsidRPr="00981B9E">
              <w:t>11</w:t>
            </w:r>
          </w:p>
        </w:tc>
      </w:tr>
      <w:tr w:rsidR="00981B9E" w:rsidRPr="00981B9E" w:rsidTr="00CB515B">
        <w:trPr>
          <w:trHeight w:val="944"/>
        </w:trPr>
        <w:tc>
          <w:tcPr>
            <w:tcW w:w="8472" w:type="dxa"/>
            <w:tcBorders>
              <w:top w:val="single" w:sz="4" w:space="0" w:color="auto"/>
              <w:bottom w:val="single" w:sz="4" w:space="0" w:color="auto"/>
            </w:tcBorders>
            <w:shd w:val="clear" w:color="auto" w:fill="auto"/>
          </w:tcPr>
          <w:p w:rsidR="003E1922" w:rsidRPr="00981B9E" w:rsidRDefault="006F4B5A" w:rsidP="00DA07F1">
            <w:pPr>
              <w:pStyle w:val="23"/>
            </w:pPr>
            <w:hyperlink w:anchor="_Toc452336991" w:history="1">
              <w:r w:rsidR="003E1922" w:rsidRPr="00981B9E">
                <w:rPr>
                  <w:rStyle w:val="af3"/>
                  <w:bCs w:val="0"/>
                  <w:color w:val="auto"/>
                  <w:u w:val="none"/>
                </w:rPr>
                <w:t xml:space="preserve">РАЗДЕЛ 8. </w:t>
              </w:r>
              <w:r w:rsidR="003E1922" w:rsidRPr="00981B9E">
                <w:rPr>
                  <w:rStyle w:val="af3"/>
                  <w:bCs w:val="0"/>
                  <w:iCs/>
                  <w:color w:val="auto"/>
                  <w:u w:val="none"/>
                </w:rPr>
                <w:t>ГРАДОСТРОИТЕЛЬНЫЕ РЕГЛАМЕНТЫ В ЧАСТИ ОГРАНИЧЕНИЙ ИСПОЛЬЗОВАНИЯ ЗЕМЕЛЬНЫХ УЧАСТКОВ И ОБЪЕКТОВ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w:t>
            </w:r>
            <w:r w:rsidR="007E18DC" w:rsidRPr="00981B9E">
              <w:t>11</w:t>
            </w:r>
          </w:p>
        </w:tc>
      </w:tr>
      <w:tr w:rsidR="00981B9E" w:rsidRPr="00981B9E" w:rsidTr="00CB515B">
        <w:trPr>
          <w:trHeight w:val="1256"/>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92" w:history="1">
              <w:r w:rsidR="003E1922" w:rsidRPr="00981B9E">
                <w:rPr>
                  <w:rStyle w:val="af3"/>
                  <w:color w:val="auto"/>
                  <w:u w:val="none"/>
                </w:rPr>
                <w:t>Статья 42.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природно-экологическим и санитарно-гигиеническим требованиям</w:t>
              </w:r>
            </w:hyperlink>
            <w:r w:rsidR="003E1922" w:rsidRPr="00981B9E">
              <w:rPr>
                <w:rFonts w:ascii="Calibri" w:hAnsi="Calibri"/>
              </w:rPr>
              <w:t xml:space="preserve"> </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w:t>
            </w:r>
            <w:r w:rsidR="007E18DC" w:rsidRPr="00981B9E">
              <w:t>11</w:t>
            </w:r>
          </w:p>
        </w:tc>
      </w:tr>
      <w:tr w:rsidR="00981B9E" w:rsidRPr="00981B9E" w:rsidTr="00CB515B">
        <w:trPr>
          <w:trHeight w:val="714"/>
        </w:trPr>
        <w:tc>
          <w:tcPr>
            <w:tcW w:w="8472" w:type="dxa"/>
            <w:tcBorders>
              <w:top w:val="single" w:sz="4" w:space="0" w:color="auto"/>
              <w:bottom w:val="single" w:sz="4" w:space="0" w:color="auto"/>
            </w:tcBorders>
            <w:shd w:val="clear" w:color="auto" w:fill="auto"/>
          </w:tcPr>
          <w:p w:rsidR="003E1922" w:rsidRPr="00981B9E" w:rsidRDefault="006F4B5A" w:rsidP="00DA07F1">
            <w:pPr>
              <w:pStyle w:val="31"/>
            </w:pPr>
            <w:hyperlink w:anchor="_Toc452336993" w:history="1">
              <w:r w:rsidR="003E1922" w:rsidRPr="00981B9E">
                <w:rPr>
                  <w:rStyle w:val="af3"/>
                  <w:color w:val="auto"/>
                  <w:u w:val="none"/>
                </w:rPr>
                <w:t>Статья 43. Перечень зон с особыми условиями использования территории</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w:t>
            </w:r>
            <w:r w:rsidR="007E18DC" w:rsidRPr="00981B9E">
              <w:t>13</w:t>
            </w:r>
          </w:p>
        </w:tc>
      </w:tr>
      <w:tr w:rsidR="00981B9E" w:rsidRPr="00981B9E" w:rsidTr="00CB515B">
        <w:trPr>
          <w:trHeight w:val="401"/>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rPr>
                <w:rStyle w:val="af3"/>
                <w:color w:val="auto"/>
                <w:u w:val="none"/>
              </w:rPr>
              <w:t xml:space="preserve">Статья 44.Национальный парк «УГРА»   </w:t>
            </w:r>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7E18DC" w:rsidRPr="00981B9E">
              <w:t>15</w:t>
            </w:r>
          </w:p>
        </w:tc>
      </w:tr>
      <w:tr w:rsidR="00981B9E" w:rsidRPr="00981B9E" w:rsidTr="00CB515B">
        <w:trPr>
          <w:trHeight w:val="401"/>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rPr>
                <w:rStyle w:val="af3"/>
                <w:color w:val="auto"/>
                <w:u w:val="none"/>
              </w:rPr>
              <w:t>Статья 44 А.</w:t>
            </w:r>
            <w:r w:rsidRPr="00981B9E">
              <w:rPr>
                <w:b/>
              </w:rPr>
              <w:t xml:space="preserve"> </w:t>
            </w:r>
            <w:r w:rsidRPr="00981B9E">
              <w:t>Особенности застройки и землепользования на территории национального парка «УГРА»</w:t>
            </w:r>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7E18DC" w:rsidRPr="00981B9E">
              <w:t>16</w:t>
            </w:r>
          </w:p>
        </w:tc>
      </w:tr>
      <w:tr w:rsidR="00981B9E" w:rsidRPr="00981B9E" w:rsidTr="00CB515B">
        <w:trPr>
          <w:trHeight w:val="1579"/>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94" w:history="1">
              <w:r w:rsidR="003E1922" w:rsidRPr="00981B9E">
                <w:rPr>
                  <w:rStyle w:val="af3"/>
                  <w:color w:val="auto"/>
                  <w:u w:val="none"/>
                </w:rPr>
                <w:t>Статья 45. Санитарно-защитные зоны промышленных объектов и производств,</w:t>
              </w:r>
              <w:r w:rsidR="003E1922" w:rsidRPr="00981B9E">
                <w:rPr>
                  <w:rStyle w:val="af3"/>
                  <w:rFonts w:eastAsia="MS Mincho"/>
                  <w:color w:val="auto"/>
                  <w:u w:val="none"/>
                </w:rPr>
                <w:t xml:space="preserve"> объектов транспорта, связи, сельского хозяйства, энергетики, объекты коммунального назначения, спорта, торговли и общественного питания</w:t>
              </w:r>
              <w:r w:rsidR="003E1922" w:rsidRPr="00981B9E">
                <w:rPr>
                  <w:rStyle w:val="af3"/>
                  <w:color w:val="auto"/>
                  <w:u w:val="none"/>
                </w:rPr>
                <w:t>, являющихся источниками воздействия на среду обитания и здоровье человека</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7E18DC" w:rsidRPr="00981B9E">
              <w:t>27</w:t>
            </w:r>
          </w:p>
        </w:tc>
      </w:tr>
      <w:tr w:rsidR="00981B9E" w:rsidRPr="00981B9E" w:rsidTr="00CB515B">
        <w:trPr>
          <w:trHeight w:val="606"/>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95" w:history="1">
              <w:r w:rsidR="003E1922" w:rsidRPr="00981B9E">
                <w:rPr>
                  <w:rStyle w:val="af3"/>
                  <w:rFonts w:eastAsia="MS Mincho"/>
                  <w:color w:val="auto"/>
                  <w:u w:val="none"/>
                </w:rPr>
                <w:t>Статья 46. Санитарно-защитные зоны стационарных передающих радиотехнических объектов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6113B2" w:rsidRPr="00981B9E">
              <w:t>29</w:t>
            </w:r>
          </w:p>
        </w:tc>
      </w:tr>
      <w:tr w:rsidR="00981B9E" w:rsidRPr="00981B9E" w:rsidTr="00CB515B">
        <w:trPr>
          <w:trHeight w:val="571"/>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96" w:history="1">
              <w:r w:rsidR="003E1922" w:rsidRPr="00981B9E">
                <w:rPr>
                  <w:rStyle w:val="af3"/>
                  <w:color w:val="auto"/>
                  <w:u w:val="none"/>
                </w:rPr>
                <w:t>Статья 47. Зоны ограничения стационарных передающих радиотехнических объектов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6113B2" w:rsidRPr="00981B9E">
              <w:t>29</w:t>
            </w:r>
          </w:p>
        </w:tc>
      </w:tr>
      <w:tr w:rsidR="00981B9E" w:rsidRPr="00981B9E" w:rsidTr="00CB515B">
        <w:trPr>
          <w:trHeight w:val="728"/>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97" w:history="1">
              <w:r w:rsidR="003E1922" w:rsidRPr="00981B9E">
                <w:rPr>
                  <w:rStyle w:val="af3"/>
                  <w:color w:val="auto"/>
                  <w:u w:val="none"/>
                </w:rPr>
                <w:t>Статья 48. Зоны минимальных расстояний магистральных дорог улично-дорожной сети населенных пунктов до застройки</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30</w:t>
            </w:r>
          </w:p>
        </w:tc>
      </w:tr>
      <w:tr w:rsidR="00981B9E" w:rsidRPr="00981B9E" w:rsidTr="00CB515B">
        <w:trPr>
          <w:trHeight w:val="347"/>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6998" w:history="1">
              <w:r w:rsidR="003E1922" w:rsidRPr="00981B9E">
                <w:rPr>
                  <w:rStyle w:val="af3"/>
                  <w:color w:val="auto"/>
                  <w:u w:val="none"/>
                </w:rPr>
                <w:t>Статья 49. Придорожные полосы автомобильных дорог</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30</w:t>
            </w:r>
          </w:p>
        </w:tc>
      </w:tr>
      <w:tr w:rsidR="00981B9E" w:rsidRPr="00981B9E" w:rsidTr="00CB515B">
        <w:trPr>
          <w:trHeight w:val="696"/>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0" w:history="1">
              <w:r w:rsidR="003E1922" w:rsidRPr="00981B9E">
                <w:rPr>
                  <w:rStyle w:val="af3"/>
                  <w:color w:val="auto"/>
                  <w:u w:val="none"/>
                </w:rPr>
                <w:t>Статья 50. Санитарные разрывы стандартных маршрутов полета в зоне взлета и посадки воздушных судов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31</w:t>
            </w:r>
          </w:p>
        </w:tc>
      </w:tr>
      <w:tr w:rsidR="00981B9E" w:rsidRPr="00981B9E" w:rsidTr="00CB515B">
        <w:trPr>
          <w:trHeight w:val="315"/>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1" w:history="1">
              <w:r w:rsidR="003E1922" w:rsidRPr="00981B9E">
                <w:rPr>
                  <w:rStyle w:val="af3"/>
                  <w:color w:val="auto"/>
                  <w:u w:val="none"/>
                </w:rPr>
                <w:t>Статья 51. Районы аэродромов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32</w:t>
            </w:r>
          </w:p>
        </w:tc>
      </w:tr>
      <w:tr w:rsidR="00981B9E" w:rsidRPr="00981B9E" w:rsidTr="00CB515B">
        <w:trPr>
          <w:trHeight w:val="974"/>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2" w:history="1">
              <w:r w:rsidR="003E1922" w:rsidRPr="00981B9E">
                <w:rPr>
                  <w:rStyle w:val="af3"/>
                  <w:color w:val="auto"/>
                  <w:u w:val="none"/>
                </w:rPr>
                <w:t>Статья 52. Санитарные разрывы (санитарные полосы отчуждения) магистральных трубопроводов углеводородного сырья и компрессорных установок</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34</w:t>
            </w:r>
          </w:p>
        </w:tc>
      </w:tr>
      <w:tr w:rsidR="00981B9E" w:rsidRPr="00981B9E" w:rsidTr="00CB515B">
        <w:trPr>
          <w:trHeight w:val="616"/>
        </w:trPr>
        <w:tc>
          <w:tcPr>
            <w:tcW w:w="8472" w:type="dxa"/>
            <w:tcBorders>
              <w:top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3" w:history="1">
              <w:r w:rsidR="003E1922" w:rsidRPr="00981B9E">
                <w:rPr>
                  <w:rStyle w:val="af3"/>
                  <w:color w:val="auto"/>
                  <w:u w:val="none"/>
                </w:rPr>
                <w:t>Статья 53. Зоны минимальных расстояний объектов магистральных трубопроводов углеводородного сырья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34</w:t>
            </w:r>
          </w:p>
        </w:tc>
      </w:tr>
      <w:tr w:rsidR="00981B9E" w:rsidRPr="00981B9E" w:rsidTr="00CB515B">
        <w:trPr>
          <w:trHeight w:val="415"/>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4" w:history="1">
              <w:r w:rsidR="003E1922" w:rsidRPr="00981B9E">
                <w:rPr>
                  <w:rStyle w:val="af3"/>
                  <w:color w:val="auto"/>
                  <w:u w:val="none"/>
                </w:rPr>
                <w:t>Статья 54. Охранные зоны объектов газораспределительной сети</w:t>
              </w:r>
            </w:hyperlink>
          </w:p>
        </w:tc>
        <w:tc>
          <w:tcPr>
            <w:tcW w:w="1176" w:type="dxa"/>
            <w:tcBorders>
              <w:top w:val="single" w:sz="4" w:space="0" w:color="auto"/>
            </w:tcBorders>
            <w:shd w:val="clear" w:color="auto" w:fill="auto"/>
          </w:tcPr>
          <w:p w:rsidR="003E1922" w:rsidRPr="00981B9E" w:rsidRDefault="00443889" w:rsidP="00DF1844">
            <w:pPr>
              <w:pStyle w:val="12"/>
            </w:pPr>
            <w:r w:rsidRPr="00981B9E">
              <w:t>1</w:t>
            </w:r>
            <w:r w:rsidR="00EE3239" w:rsidRPr="00981B9E">
              <w:t>35</w:t>
            </w:r>
          </w:p>
        </w:tc>
      </w:tr>
      <w:tr w:rsidR="00981B9E" w:rsidRPr="00981B9E" w:rsidTr="00CB515B">
        <w:trPr>
          <w:trHeight w:val="355"/>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5" w:history="1">
              <w:r w:rsidR="003E1922" w:rsidRPr="00981B9E">
                <w:rPr>
                  <w:rStyle w:val="af3"/>
                  <w:color w:val="auto"/>
                  <w:u w:val="none"/>
                </w:rPr>
                <w:t>Статья 55. Охранные зоны магистральных трубопроводов</w:t>
              </w:r>
            </w:hyperlink>
          </w:p>
        </w:tc>
        <w:tc>
          <w:tcPr>
            <w:tcW w:w="1176" w:type="dxa"/>
            <w:tcBorders>
              <w:bottom w:val="single" w:sz="4" w:space="0" w:color="auto"/>
            </w:tcBorders>
            <w:shd w:val="clear" w:color="auto" w:fill="auto"/>
          </w:tcPr>
          <w:p w:rsidR="003E1922" w:rsidRPr="00981B9E" w:rsidRDefault="00443889" w:rsidP="00DF1844">
            <w:pPr>
              <w:pStyle w:val="12"/>
            </w:pPr>
            <w:r w:rsidRPr="00981B9E">
              <w:t>1</w:t>
            </w:r>
            <w:r w:rsidR="00EE3239" w:rsidRPr="00981B9E">
              <w:t>35</w:t>
            </w:r>
          </w:p>
        </w:tc>
      </w:tr>
      <w:tr w:rsidR="00981B9E" w:rsidRPr="00981B9E" w:rsidTr="00CB515B">
        <w:trPr>
          <w:trHeight w:val="267"/>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6" w:history="1">
              <w:r w:rsidR="003E1922" w:rsidRPr="00981B9E">
                <w:rPr>
                  <w:rStyle w:val="af3"/>
                  <w:color w:val="auto"/>
                  <w:u w:val="none"/>
                </w:rPr>
                <w:t>Статья 56. Охранные зоны объектов электросетевого хозяйства</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36</w:t>
            </w:r>
          </w:p>
        </w:tc>
      </w:tr>
      <w:tr w:rsidR="00981B9E" w:rsidRPr="00981B9E" w:rsidTr="00CB515B">
        <w:trPr>
          <w:trHeight w:val="386"/>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7" w:history="1">
              <w:r w:rsidR="003E1922" w:rsidRPr="00981B9E">
                <w:rPr>
                  <w:rStyle w:val="af3"/>
                  <w:color w:val="auto"/>
                  <w:u w:val="none"/>
                </w:rPr>
                <w:t>Статья 57. Охранные зоны объектов связи</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36</w:t>
            </w:r>
          </w:p>
        </w:tc>
      </w:tr>
      <w:tr w:rsidR="00981B9E" w:rsidRPr="00981B9E" w:rsidTr="00CB515B">
        <w:trPr>
          <w:trHeight w:val="313"/>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8" w:history="1">
              <w:r w:rsidR="003E1922" w:rsidRPr="00981B9E">
                <w:rPr>
                  <w:rStyle w:val="af3"/>
                  <w:color w:val="auto"/>
                  <w:u w:val="none"/>
                </w:rPr>
                <w:t>Статья 58. Зона санитарной охраны объектов водообеспечивающей сети</w:t>
              </w:r>
            </w:hyperlink>
            <w:r w:rsidR="003E1922" w:rsidRPr="00981B9E">
              <w:t xml:space="preserve"> </w:t>
            </w:r>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36</w:t>
            </w:r>
          </w:p>
        </w:tc>
      </w:tr>
      <w:tr w:rsidR="00981B9E" w:rsidRPr="00981B9E" w:rsidTr="00CB515B">
        <w:trPr>
          <w:trHeight w:val="253"/>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09" w:history="1">
              <w:r w:rsidR="003E1922" w:rsidRPr="00981B9E">
                <w:rPr>
                  <w:rStyle w:val="af3"/>
                  <w:color w:val="auto"/>
                  <w:u w:val="none"/>
                </w:rPr>
                <w:t>Статья 59. Санитарно-защитные полосы водоводов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37</w:t>
            </w:r>
          </w:p>
        </w:tc>
      </w:tr>
      <w:tr w:rsidR="00981B9E" w:rsidRPr="00981B9E" w:rsidTr="00CB515B">
        <w:trPr>
          <w:trHeight w:val="719"/>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0" w:history="1">
              <w:r w:rsidR="003E1922" w:rsidRPr="00981B9E">
                <w:rPr>
                  <w:rStyle w:val="af3"/>
                  <w:color w:val="auto"/>
                  <w:u w:val="none"/>
                </w:rPr>
                <w:t xml:space="preserve">Статья 60. </w:t>
              </w:r>
              <w:r w:rsidR="003E1922" w:rsidRPr="00981B9E">
                <w:rPr>
                  <w:rStyle w:val="af3"/>
                  <w:color w:val="auto"/>
                  <w:u w:val="none"/>
                  <w:lang w:val="en-US"/>
                </w:rPr>
                <w:t>I</w:t>
              </w:r>
              <w:r w:rsidR="003E1922" w:rsidRPr="00981B9E">
                <w:rPr>
                  <w:rStyle w:val="af3"/>
                  <w:color w:val="auto"/>
                  <w:u w:val="none"/>
                </w:rPr>
                <w:t xml:space="preserve"> пояс зоны санитарной охраны поверхностного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38</w:t>
            </w:r>
          </w:p>
        </w:tc>
      </w:tr>
      <w:tr w:rsidR="00981B9E" w:rsidRPr="00981B9E" w:rsidTr="00CB515B">
        <w:trPr>
          <w:trHeight w:val="696"/>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1" w:history="1">
              <w:r w:rsidR="003E1922" w:rsidRPr="00981B9E">
                <w:rPr>
                  <w:rStyle w:val="af3"/>
                  <w:color w:val="auto"/>
                  <w:u w:val="none"/>
                </w:rPr>
                <w:t xml:space="preserve">Статья 61. </w:t>
              </w:r>
              <w:r w:rsidR="003E1922" w:rsidRPr="00981B9E">
                <w:rPr>
                  <w:rStyle w:val="af3"/>
                  <w:color w:val="auto"/>
                  <w:u w:val="none"/>
                  <w:lang w:val="en-US"/>
                </w:rPr>
                <w:t>I</w:t>
              </w:r>
              <w:r w:rsidR="003E1922" w:rsidRPr="00981B9E">
                <w:rPr>
                  <w:rStyle w:val="af3"/>
                  <w:color w:val="auto"/>
                  <w:u w:val="none"/>
                </w:rPr>
                <w:t xml:space="preserve"> пояс зоны санитарной охраны подземного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38</w:t>
            </w:r>
          </w:p>
        </w:tc>
      </w:tr>
      <w:tr w:rsidR="00981B9E" w:rsidRPr="00981B9E" w:rsidTr="00CB515B">
        <w:trPr>
          <w:trHeight w:val="674"/>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2" w:history="1">
              <w:r w:rsidR="003E1922" w:rsidRPr="00981B9E">
                <w:rPr>
                  <w:rStyle w:val="af3"/>
                  <w:color w:val="auto"/>
                  <w:u w:val="none"/>
                </w:rPr>
                <w:t xml:space="preserve">Статья 62. </w:t>
              </w:r>
              <w:r w:rsidR="003E1922" w:rsidRPr="00981B9E">
                <w:rPr>
                  <w:rStyle w:val="af3"/>
                  <w:color w:val="auto"/>
                  <w:u w:val="none"/>
                  <w:lang w:val="en-US"/>
                </w:rPr>
                <w:t>II</w:t>
              </w:r>
              <w:r w:rsidR="003E1922" w:rsidRPr="00981B9E">
                <w:rPr>
                  <w:rStyle w:val="af3"/>
                  <w:color w:val="auto"/>
                  <w:u w:val="none"/>
                </w:rPr>
                <w:t xml:space="preserve"> пояс зоны санитарной охраны поверхностного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39</w:t>
            </w:r>
          </w:p>
        </w:tc>
      </w:tr>
      <w:tr w:rsidR="00981B9E" w:rsidRPr="00981B9E" w:rsidTr="00CB515B">
        <w:trPr>
          <w:trHeight w:val="717"/>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3" w:history="1">
              <w:r w:rsidR="003E1922" w:rsidRPr="00981B9E">
                <w:rPr>
                  <w:rStyle w:val="af3"/>
                  <w:color w:val="auto"/>
                  <w:u w:val="none"/>
                </w:rPr>
                <w:t xml:space="preserve">Статья 63. </w:t>
              </w:r>
              <w:r w:rsidR="003E1922" w:rsidRPr="00981B9E">
                <w:rPr>
                  <w:rStyle w:val="af3"/>
                  <w:color w:val="auto"/>
                  <w:u w:val="none"/>
                  <w:lang w:val="en-US"/>
                </w:rPr>
                <w:t>II</w:t>
              </w:r>
              <w:r w:rsidR="003E1922" w:rsidRPr="00981B9E">
                <w:rPr>
                  <w:rStyle w:val="af3"/>
                  <w:color w:val="auto"/>
                  <w:u w:val="none"/>
                </w:rPr>
                <w:t xml:space="preserve"> пояс зоны санитарной охраны подземного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39</w:t>
            </w:r>
          </w:p>
        </w:tc>
      </w:tr>
      <w:tr w:rsidR="00981B9E" w:rsidRPr="00981B9E" w:rsidTr="00CB515B">
        <w:trPr>
          <w:trHeight w:val="717"/>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4" w:history="1">
              <w:r w:rsidR="003E1922" w:rsidRPr="00981B9E">
                <w:rPr>
                  <w:rStyle w:val="af3"/>
                  <w:color w:val="auto"/>
                  <w:u w:val="none"/>
                </w:rPr>
                <w:t xml:space="preserve">Статья 64. </w:t>
              </w:r>
              <w:r w:rsidR="003E1922" w:rsidRPr="00981B9E">
                <w:rPr>
                  <w:rStyle w:val="af3"/>
                  <w:color w:val="auto"/>
                  <w:u w:val="none"/>
                  <w:lang w:val="en-US"/>
                </w:rPr>
                <w:t>III</w:t>
              </w:r>
              <w:r w:rsidR="003E1922" w:rsidRPr="00981B9E">
                <w:rPr>
                  <w:rStyle w:val="af3"/>
                  <w:color w:val="auto"/>
                  <w:u w:val="none"/>
                </w:rPr>
                <w:t xml:space="preserve"> пояс зоны санитарной охраны поверхностного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40</w:t>
            </w:r>
          </w:p>
        </w:tc>
      </w:tr>
      <w:tr w:rsidR="00981B9E" w:rsidRPr="00981B9E" w:rsidTr="00CB515B">
        <w:trPr>
          <w:trHeight w:val="681"/>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5" w:history="1">
              <w:r w:rsidR="003E1922" w:rsidRPr="00981B9E">
                <w:rPr>
                  <w:rStyle w:val="af3"/>
                  <w:color w:val="auto"/>
                  <w:u w:val="none"/>
                </w:rPr>
                <w:t xml:space="preserve">Статья 65. </w:t>
              </w:r>
              <w:r w:rsidR="003E1922" w:rsidRPr="00981B9E">
                <w:rPr>
                  <w:rStyle w:val="af3"/>
                  <w:color w:val="auto"/>
                  <w:u w:val="none"/>
                  <w:lang w:val="en-US"/>
                </w:rPr>
                <w:t>III</w:t>
              </w:r>
              <w:r w:rsidR="003E1922" w:rsidRPr="00981B9E">
                <w:rPr>
                  <w:rStyle w:val="af3"/>
                  <w:color w:val="auto"/>
                  <w:u w:val="none"/>
                </w:rPr>
                <w:t xml:space="preserve"> пояс зоны санитарной охраны подземного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40</w:t>
            </w:r>
          </w:p>
        </w:tc>
      </w:tr>
      <w:tr w:rsidR="00981B9E" w:rsidRPr="00981B9E" w:rsidTr="00CB515B">
        <w:trPr>
          <w:trHeight w:val="659"/>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6" w:history="1">
              <w:r w:rsidR="003E1922" w:rsidRPr="00981B9E">
                <w:rPr>
                  <w:rStyle w:val="af3"/>
                  <w:color w:val="auto"/>
                  <w:u w:val="none"/>
                </w:rPr>
                <w:t>Статья 66. Зоны минимальных расстояний подземных инженерных сетей до зданий и сооружений, соседних инженерных подземных сетей</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40</w:t>
            </w:r>
          </w:p>
        </w:tc>
      </w:tr>
      <w:tr w:rsidR="00981B9E" w:rsidRPr="00981B9E" w:rsidTr="00CB515B">
        <w:trPr>
          <w:trHeight w:val="277"/>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7" w:history="1">
              <w:r w:rsidR="003E1922" w:rsidRPr="00981B9E">
                <w:rPr>
                  <w:rStyle w:val="af3"/>
                  <w:color w:val="auto"/>
                  <w:u w:val="none"/>
                </w:rPr>
                <w:t>Статья 67. Водоохранные зоны</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40</w:t>
            </w:r>
          </w:p>
        </w:tc>
      </w:tr>
      <w:tr w:rsidR="00981B9E" w:rsidRPr="00981B9E" w:rsidTr="00CB515B">
        <w:trPr>
          <w:trHeight w:val="383"/>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8" w:history="1">
              <w:r w:rsidR="003E1922" w:rsidRPr="00981B9E">
                <w:rPr>
                  <w:rStyle w:val="af3"/>
                  <w:color w:val="auto"/>
                  <w:u w:val="none"/>
                </w:rPr>
                <w:t>Статья 68. Прибрежные защитные полосы</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43</w:t>
            </w:r>
          </w:p>
        </w:tc>
      </w:tr>
      <w:tr w:rsidR="00981B9E" w:rsidRPr="00981B9E" w:rsidTr="00CB515B">
        <w:trPr>
          <w:trHeight w:val="322"/>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19" w:history="1">
              <w:r w:rsidR="003E1922" w:rsidRPr="00981B9E">
                <w:rPr>
                  <w:rStyle w:val="af3"/>
                  <w:color w:val="auto"/>
                  <w:u w:val="none"/>
                </w:rPr>
                <w:t>Статья 69. Береговые полосы</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44</w:t>
            </w:r>
          </w:p>
        </w:tc>
      </w:tr>
      <w:tr w:rsidR="00981B9E" w:rsidRPr="00981B9E" w:rsidTr="00CB515B">
        <w:trPr>
          <w:trHeight w:val="429"/>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20" w:history="1">
              <w:r w:rsidR="003E1922" w:rsidRPr="00981B9E">
                <w:rPr>
                  <w:rStyle w:val="af3"/>
                  <w:color w:val="auto"/>
                  <w:u w:val="none"/>
                </w:rPr>
                <w:t>Статья 70. Зона возможного затопления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44</w:t>
            </w:r>
          </w:p>
        </w:tc>
      </w:tr>
      <w:tr w:rsidR="00981B9E" w:rsidRPr="00981B9E" w:rsidTr="00CB515B">
        <w:trPr>
          <w:trHeight w:val="341"/>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21" w:history="1">
              <w:r w:rsidR="003E1922" w:rsidRPr="00981B9E">
                <w:rPr>
                  <w:rStyle w:val="af3"/>
                  <w:color w:val="auto"/>
                  <w:u w:val="none"/>
                </w:rPr>
                <w:t>Статья 71. Зоны затопления и подтопления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45</w:t>
            </w:r>
          </w:p>
        </w:tc>
      </w:tr>
      <w:tr w:rsidR="00981B9E" w:rsidRPr="00981B9E" w:rsidTr="00CB515B">
        <w:trPr>
          <w:trHeight w:val="281"/>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22" w:history="1">
              <w:r w:rsidR="003E1922" w:rsidRPr="00981B9E">
                <w:rPr>
                  <w:rStyle w:val="af3"/>
                  <w:color w:val="auto"/>
                  <w:u w:val="none"/>
                </w:rPr>
                <w:t xml:space="preserve">Статья 72. </w:t>
              </w:r>
              <w:r w:rsidR="003E1922" w:rsidRPr="00981B9E">
                <w:rPr>
                  <w:rStyle w:val="af3"/>
                  <w:color w:val="auto"/>
                  <w:spacing w:val="-2"/>
                  <w:u w:val="none"/>
                </w:rPr>
                <w:t>Запретные зоны военных складов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47</w:t>
            </w:r>
          </w:p>
        </w:tc>
      </w:tr>
      <w:tr w:rsidR="00981B9E" w:rsidRPr="00981B9E" w:rsidTr="00CB515B">
        <w:trPr>
          <w:trHeight w:val="391"/>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23" w:history="1">
              <w:r w:rsidR="003E1922" w:rsidRPr="00981B9E">
                <w:rPr>
                  <w:rStyle w:val="af3"/>
                  <w:color w:val="auto"/>
                  <w:u w:val="none"/>
                </w:rPr>
                <w:t xml:space="preserve">Статья 73. </w:t>
              </w:r>
              <w:r w:rsidR="003E1922" w:rsidRPr="00981B9E">
                <w:rPr>
                  <w:rStyle w:val="af3"/>
                  <w:color w:val="auto"/>
                  <w:spacing w:val="-2"/>
                  <w:u w:val="none"/>
                </w:rPr>
                <w:t>Запретные районы военных складов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48</w:t>
            </w:r>
          </w:p>
        </w:tc>
      </w:tr>
      <w:tr w:rsidR="00981B9E" w:rsidRPr="00981B9E" w:rsidTr="00CB515B">
        <w:trPr>
          <w:trHeight w:val="426"/>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Style w:val="af3"/>
                <w:color w:val="auto"/>
                <w:u w:val="none"/>
              </w:rPr>
            </w:pPr>
            <w:hyperlink w:anchor="_Toc452337024" w:history="1">
              <w:r w:rsidR="003E1922" w:rsidRPr="00981B9E">
                <w:rPr>
                  <w:rStyle w:val="af3"/>
                  <w:color w:val="auto"/>
                  <w:u w:val="none"/>
                </w:rPr>
                <w:t>Статья 74. Площади залегания полезных ископаемых</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49</w:t>
            </w:r>
          </w:p>
        </w:tc>
      </w:tr>
      <w:tr w:rsidR="00981B9E" w:rsidRPr="00981B9E" w:rsidTr="00CB515B">
        <w:trPr>
          <w:trHeight w:val="419"/>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25" w:history="1">
              <w:r w:rsidR="003E1922" w:rsidRPr="00981B9E">
                <w:rPr>
                  <w:rStyle w:val="af3"/>
                  <w:color w:val="auto"/>
                  <w:u w:val="none"/>
                </w:rPr>
                <w:t>Статья 75. Особо охраняемые природные территории</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49</w:t>
            </w:r>
          </w:p>
        </w:tc>
      </w:tr>
      <w:tr w:rsidR="00981B9E" w:rsidRPr="00981B9E" w:rsidTr="00CB515B">
        <w:trPr>
          <w:trHeight w:val="359"/>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26" w:history="1">
              <w:r w:rsidR="003E1922" w:rsidRPr="00981B9E">
                <w:rPr>
                  <w:rStyle w:val="af3"/>
                  <w:color w:val="auto"/>
                  <w:u w:val="none"/>
                </w:rPr>
                <w:t>Статья 76. Территории объектов культурного наследия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55</w:t>
            </w:r>
          </w:p>
        </w:tc>
      </w:tr>
      <w:tr w:rsidR="00981B9E" w:rsidRPr="00981B9E" w:rsidTr="00CB515B">
        <w:trPr>
          <w:trHeight w:val="285"/>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rPr>
                <w:rFonts w:ascii="Calibri" w:hAnsi="Calibri"/>
              </w:rPr>
            </w:pPr>
            <w:hyperlink w:anchor="_Toc452337027" w:history="1">
              <w:r w:rsidR="003E1922" w:rsidRPr="00981B9E">
                <w:rPr>
                  <w:rStyle w:val="af3"/>
                  <w:color w:val="auto"/>
                  <w:u w:val="none"/>
                </w:rPr>
                <w:t>Статья 77. Зоны охраны объектов культурного наследия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62</w:t>
            </w:r>
          </w:p>
        </w:tc>
      </w:tr>
      <w:tr w:rsidR="00981B9E" w:rsidRPr="00981B9E" w:rsidTr="00CB515B">
        <w:trPr>
          <w:trHeight w:val="702"/>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A07F1">
            <w:pPr>
              <w:pStyle w:val="31"/>
            </w:pPr>
            <w:hyperlink w:anchor="_Toc452337028" w:history="1">
              <w:r w:rsidR="003E1922" w:rsidRPr="00981B9E">
                <w:rPr>
                  <w:rStyle w:val="af3"/>
                  <w:color w:val="auto"/>
                  <w:u w:val="none"/>
                </w:rPr>
                <w:t>Статья 78. Зоны минимальных расстояний памятников истории и культуры до транспортных и инженерных коммуникаций</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66</w:t>
            </w:r>
          </w:p>
        </w:tc>
      </w:tr>
      <w:tr w:rsidR="00981B9E" w:rsidRPr="00981B9E" w:rsidTr="00CB515B">
        <w:trPr>
          <w:trHeight w:val="219"/>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F1844">
            <w:pPr>
              <w:pStyle w:val="12"/>
              <w:rPr>
                <w:rFonts w:ascii="Calibri" w:hAnsi="Calibri"/>
                <w:bCs/>
              </w:rPr>
            </w:pPr>
            <w:hyperlink w:anchor="_Toc452337029" w:history="1">
              <w:r w:rsidR="003E1922" w:rsidRPr="00981B9E">
                <w:rPr>
                  <w:rStyle w:val="af3"/>
                  <w:color w:val="auto"/>
                  <w:u w:val="none"/>
                </w:rPr>
                <w:t>ЧАСТЬ III. КАРТА ГРАДОСТРОИТЕЛЬНОГО ЗОНИРОВАНИЯ</w:t>
              </w:r>
            </w:hyperlink>
          </w:p>
        </w:tc>
        <w:tc>
          <w:tcPr>
            <w:tcW w:w="1176" w:type="dxa"/>
            <w:tcBorders>
              <w:top w:val="single" w:sz="4" w:space="0" w:color="auto"/>
              <w:bottom w:val="single" w:sz="4" w:space="0" w:color="auto"/>
            </w:tcBorders>
            <w:shd w:val="clear" w:color="auto" w:fill="auto"/>
          </w:tcPr>
          <w:p w:rsidR="003E1922" w:rsidRPr="00981B9E" w:rsidRDefault="00DB1C7B" w:rsidP="00DF1844">
            <w:pPr>
              <w:pStyle w:val="12"/>
            </w:pPr>
            <w:r w:rsidRPr="00981B9E">
              <w:t>166</w:t>
            </w:r>
          </w:p>
        </w:tc>
      </w:tr>
      <w:tr w:rsidR="00981B9E" w:rsidRPr="00981B9E" w:rsidTr="00CB515B">
        <w:trPr>
          <w:trHeight w:val="357"/>
        </w:trPr>
        <w:tc>
          <w:tcPr>
            <w:tcW w:w="8472" w:type="dxa"/>
            <w:tcBorders>
              <w:top w:val="single" w:sz="4" w:space="0" w:color="auto"/>
              <w:left w:val="single" w:sz="4" w:space="0" w:color="auto"/>
              <w:bottom w:val="single" w:sz="4" w:space="0" w:color="auto"/>
            </w:tcBorders>
            <w:shd w:val="clear" w:color="auto" w:fill="auto"/>
          </w:tcPr>
          <w:p w:rsidR="003E1922" w:rsidRPr="00981B9E" w:rsidRDefault="006F4B5A" w:rsidP="00DF1844">
            <w:pPr>
              <w:pStyle w:val="12"/>
              <w:rPr>
                <w:rStyle w:val="af3"/>
                <w:color w:val="auto"/>
                <w:u w:val="none"/>
              </w:rPr>
            </w:pPr>
            <w:hyperlink w:anchor="_Toc452337030" w:history="1">
              <w:r w:rsidR="003E1922" w:rsidRPr="00981B9E">
                <w:rPr>
                  <w:rStyle w:val="af3"/>
                  <w:bCs/>
                  <w:iCs/>
                  <w:color w:val="auto"/>
                  <w:u w:val="none"/>
                </w:rPr>
                <w:t>РАЗДЕЛ 9. КАРТА ГРАДОСТРОИТЕЛЬНОГО ЗОНИРОВАНИЯ</w:t>
              </w:r>
            </w:hyperlink>
          </w:p>
        </w:tc>
        <w:tc>
          <w:tcPr>
            <w:tcW w:w="1176" w:type="dxa"/>
            <w:tcBorders>
              <w:top w:val="single" w:sz="4" w:space="0" w:color="auto"/>
              <w:bottom w:val="single" w:sz="4" w:space="0" w:color="auto"/>
            </w:tcBorders>
            <w:shd w:val="clear" w:color="auto" w:fill="auto"/>
          </w:tcPr>
          <w:p w:rsidR="003E1922" w:rsidRPr="00981B9E" w:rsidRDefault="00DB1C7B" w:rsidP="00DF1844">
            <w:pPr>
              <w:pStyle w:val="12"/>
            </w:pPr>
            <w:r w:rsidRPr="00981B9E">
              <w:t>166</w:t>
            </w:r>
          </w:p>
        </w:tc>
      </w:tr>
      <w:tr w:rsidR="00981B9E" w:rsidRPr="00981B9E" w:rsidTr="00CB515B">
        <w:trPr>
          <w:trHeight w:val="510"/>
        </w:trPr>
        <w:tc>
          <w:tcPr>
            <w:tcW w:w="8472" w:type="dxa"/>
            <w:tcBorders>
              <w:top w:val="single" w:sz="4" w:space="0" w:color="auto"/>
              <w:left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sz w:val="28"/>
              </w:rPr>
            </w:pPr>
            <w:r w:rsidRPr="00981B9E">
              <w:rPr>
                <w:rStyle w:val="af3"/>
                <w:rFonts w:ascii="Times New Roman" w:hAnsi="Times New Roman"/>
                <w:color w:val="auto"/>
                <w:sz w:val="28"/>
                <w:szCs w:val="28"/>
                <w:u w:val="none"/>
              </w:rPr>
              <w:t>Приложение № 1</w:t>
            </w:r>
            <w:r w:rsidRPr="00981B9E">
              <w:rPr>
                <w:rFonts w:ascii="Times New Roman" w:hAnsi="Times New Roman"/>
                <w:sz w:val="28"/>
              </w:rPr>
              <w:t>. Карта градостроительного зонирования. Карта зон с особыми условиями использования территории муниципального образования:</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 сельское поселение «Село Ахлебинино»: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1.1 д. Пушкино, с. Никольское, д. Николаевка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 д. Нижнее Косьмово, д. Верхнее Косьмово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1.3 д. Ахлебинино, д. Средняя Фабрика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2.сельское поселение «Село Борищево»:</w:t>
            </w:r>
          </w:p>
          <w:p w:rsidR="00876206" w:rsidRPr="00981B9E" w:rsidRDefault="00876206" w:rsidP="00DF1844">
            <w:pPr>
              <w:spacing w:after="0" w:line="240" w:lineRule="auto"/>
              <w:jc w:val="both"/>
              <w:rPr>
                <w:rFonts w:ascii="Times New Roman" w:hAnsi="Times New Roman"/>
                <w:sz w:val="28"/>
                <w:szCs w:val="24"/>
              </w:rPr>
            </w:pPr>
            <w:r w:rsidRPr="00981B9E">
              <w:rPr>
                <w:rFonts w:ascii="Times New Roman" w:hAnsi="Times New Roman"/>
                <w:sz w:val="28"/>
                <w:szCs w:val="24"/>
              </w:rPr>
              <w:t>2.1 д. Садки</w:t>
            </w:r>
          </w:p>
          <w:p w:rsidR="00876206" w:rsidRPr="00981B9E" w:rsidRDefault="00876206" w:rsidP="00DF1844">
            <w:pPr>
              <w:spacing w:after="0" w:line="240" w:lineRule="auto"/>
              <w:jc w:val="both"/>
              <w:rPr>
                <w:rFonts w:ascii="Times New Roman" w:hAnsi="Times New Roman"/>
                <w:sz w:val="28"/>
                <w:szCs w:val="24"/>
              </w:rPr>
            </w:pPr>
            <w:r w:rsidRPr="00981B9E">
              <w:rPr>
                <w:rFonts w:ascii="Times New Roman" w:hAnsi="Times New Roman"/>
                <w:sz w:val="28"/>
                <w:szCs w:val="24"/>
              </w:rPr>
              <w:t>2.2 д. Орля2</w:t>
            </w:r>
          </w:p>
          <w:p w:rsidR="00876206" w:rsidRPr="00981B9E" w:rsidRDefault="00876206" w:rsidP="00DF1844">
            <w:pPr>
              <w:spacing w:after="0" w:line="240" w:lineRule="auto"/>
              <w:jc w:val="both"/>
              <w:rPr>
                <w:rFonts w:ascii="Times New Roman" w:hAnsi="Times New Roman"/>
                <w:sz w:val="28"/>
                <w:szCs w:val="24"/>
              </w:rPr>
            </w:pPr>
            <w:r w:rsidRPr="00981B9E">
              <w:rPr>
                <w:rFonts w:ascii="Times New Roman" w:hAnsi="Times New Roman"/>
                <w:sz w:val="28"/>
                <w:szCs w:val="24"/>
              </w:rPr>
              <w:t>2.3 д. Родники</w:t>
            </w:r>
          </w:p>
          <w:p w:rsidR="00876206" w:rsidRPr="00981B9E" w:rsidRDefault="00876206" w:rsidP="00DF1844">
            <w:pPr>
              <w:spacing w:after="0" w:line="240" w:lineRule="auto"/>
              <w:jc w:val="both"/>
              <w:rPr>
                <w:rFonts w:ascii="Times New Roman" w:hAnsi="Times New Roman"/>
                <w:b/>
                <w:sz w:val="28"/>
                <w:szCs w:val="24"/>
              </w:rPr>
            </w:pPr>
            <w:r w:rsidRPr="00981B9E">
              <w:rPr>
                <w:rFonts w:ascii="Times New Roman" w:hAnsi="Times New Roman"/>
                <w:sz w:val="28"/>
                <w:szCs w:val="24"/>
              </w:rPr>
              <w:t>2.4 с. Борищево</w:t>
            </w:r>
            <w:r w:rsidRPr="00981B9E">
              <w:rPr>
                <w:rFonts w:ascii="Times New Roman" w:hAnsi="Times New Roman"/>
                <w:b/>
                <w:sz w:val="28"/>
                <w:szCs w:val="24"/>
              </w:rPr>
              <w:t xml:space="preserve"> </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3. сельское поселение «Деревня Большие Козлы:</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3.1 д. Большие Сушки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lastRenderedPageBreak/>
              <w:t>3.2 д. Крутицы, д. Будаково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3.3 д. Елизаветинка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3.4 д. Желовь, с. Ильинка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3.5 д. Морозовы Дворы, д. Крутые Верхи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3.6 д. Мужачи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3.7 д. Большие Козлы, д. Еловка, д. Малые Козлы</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4.сельское поселение «Село Калужская опытная сельскохозяйственная станция»:</w:t>
            </w:r>
          </w:p>
          <w:p w:rsidR="001F3E25" w:rsidRPr="00981B9E" w:rsidRDefault="001F3E25" w:rsidP="00DF1844">
            <w:pPr>
              <w:spacing w:after="0" w:line="240" w:lineRule="auto"/>
              <w:jc w:val="both"/>
              <w:rPr>
                <w:rFonts w:ascii="Times New Roman" w:hAnsi="Times New Roman"/>
                <w:sz w:val="28"/>
                <w:szCs w:val="24"/>
              </w:rPr>
            </w:pPr>
            <w:r w:rsidRPr="00981B9E">
              <w:rPr>
                <w:rFonts w:ascii="Times New Roman" w:hAnsi="Times New Roman"/>
                <w:sz w:val="28"/>
                <w:szCs w:val="24"/>
              </w:rPr>
              <w:t>4. Село Калужская опытная сельскохозяйственная станция</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4.1 д. Заборовка, д. Лучкино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4.2 с. Калужской геологоразведочной партии, с. Воротынск, д. Малая Слободка, д. Заболотье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4.3 с. Столпово, д. Слевидово, д. Рядовка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5.сельское поселение «Село Корекозево»: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5.1 д. Бушовка, д. Вороново, д. Мехово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5.2 д. Вольня, д. Голчань</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5.3 д. Голодское </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5.4 д. Киреево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5.5 с. Корекозево</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6.сельское поселение «Деревня Покровское»: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6.1 д. Афанасьево, д. Михайловское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6.2 д. Григорово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6.3 д. Верхнее Алопово, д. Кожемякино, д. Нижнее Алопово, д. Щепихино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6.4 д. Корчевские Дворики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6.5 д. Покровское, д. Комсино, д. Рядовка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7.сельское поселение «Деревня Погореловка»: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7.1 д. Погореловка, д. Колышово, д. Петровское, д. Ждановка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7.2 д. Синятино</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8.сельское поселение «Село Ильинское»: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8.1 с. Ильинское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8.2 д. Кудиново, д. Нижние Вялицы, д Верхние Вялицы, д. Ястребово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8.3 д. Гордиково, д. Ермашовка, д. Юпинка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9.сельское поселение «Деревня Песочня»:</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9.1 д. Зябки, д. Алексеевка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9.2 д. Гриднево, с. Семеновка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9.3 д. Кремнево, д. Самойлово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9.4 д. Никитье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9.5 д. Пески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9.6 д. Песочня, д. Борисовка, д. Курово</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10.сельское поселение «Село Макарово»: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10.1 с. Макарово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10.2 д. Басово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10.3 д. Брагино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10.4 д. Гулево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10.5 д. Забелино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lastRenderedPageBreak/>
              <w:t>10.6 д. Зенилово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10.7 д. Истомино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10.8 д. Карауловка </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10.9 д. Муратовка</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10.10 д. Новоселки</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10.11 д. Оберегаевка</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10.12 д. Темерево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10.13 д. Шильниково</w:t>
            </w:r>
          </w:p>
          <w:p w:rsidR="00697B67"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10.14 д. Никольское</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11.сельское поселение «Село Перемышль»:</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11.1 с. Перемышль, д. Хохоловка, д. Жашково, д. Поляна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12.сельское поселение «Деревня Хотисино»: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12.1 с. Рождественно, д. Усадье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12.2 д. Боково, д. Ломохино, д. Фитинино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12.3 д. Антиповка, д. Холмы</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12.4 д. Морхань, д. Петровавлово, д. Подкорье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12.5 д. Хотисино, д. Бобриха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13.сельское поселение «Деревня Сильково»: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13.1 д. Головнино, д. Желохово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13.2 д. Новоселки, д. Грицкое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13.3 д. Сильково, д. Дудоровка, д. Татьево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13.4 д. Топорово, д. Нижние Подгоричи, д. Верхние Подгоричи</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14.сельское поселение «Деревня Горки»: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14.1 д. Горки, д. Дементьевка, д. Ершовка, д. Кульнево, д. Ладыгино, д. Прудищи, с. Рыченки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14.2 д. Воробьевка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15.сельское поселение «Деревня Григоровское»: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15.1 д. Акиньшино, д. Василенки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15.2 д. Алексеевское, д. Зеленино, д. Кирилловское, д. Малютино, д. Чесноки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15.3 д. Белая</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15.4 д. Вечна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15.5 д. Григоровское, д. Константиновка, д. Салтановское, д. Игнатовское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15.6 д. Красниково, с. Нелюбовское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15.7 д. Кузьменки, д. Митинка, д. Никитинка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16.сельское поселение «Село Гремячево»: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16.1 д. Раздол</w:t>
            </w:r>
          </w:p>
          <w:p w:rsidR="003E1922" w:rsidRPr="00981B9E" w:rsidRDefault="003E1922" w:rsidP="00DF1844">
            <w:pPr>
              <w:spacing w:after="0" w:line="240" w:lineRule="auto"/>
              <w:jc w:val="both"/>
              <w:rPr>
                <w:rStyle w:val="af3"/>
                <w:rFonts w:ascii="Times New Roman" w:hAnsi="Times New Roman"/>
                <w:color w:val="auto"/>
                <w:sz w:val="28"/>
                <w:u w:val="none"/>
              </w:rPr>
            </w:pPr>
            <w:r w:rsidRPr="00981B9E">
              <w:rPr>
                <w:rFonts w:ascii="Times New Roman" w:hAnsi="Times New Roman"/>
                <w:sz w:val="28"/>
                <w:szCs w:val="24"/>
              </w:rPr>
              <w:t>16.2 с. Гремячево, д. Букреево, д. Зимницы</w:t>
            </w:r>
          </w:p>
        </w:tc>
        <w:tc>
          <w:tcPr>
            <w:tcW w:w="1176" w:type="dxa"/>
            <w:tcBorders>
              <w:top w:val="single" w:sz="4" w:space="0" w:color="auto"/>
              <w:bottom w:val="single" w:sz="4" w:space="0" w:color="auto"/>
            </w:tcBorders>
            <w:shd w:val="clear" w:color="auto" w:fill="auto"/>
          </w:tcPr>
          <w:p w:rsidR="003E1922" w:rsidRPr="00981B9E" w:rsidRDefault="00DB1C7B" w:rsidP="00DF1844">
            <w:pPr>
              <w:pStyle w:val="12"/>
            </w:pPr>
            <w:r w:rsidRPr="00981B9E">
              <w:lastRenderedPageBreak/>
              <w:t>167</w:t>
            </w:r>
          </w:p>
        </w:tc>
      </w:tr>
      <w:tr w:rsidR="00981B9E" w:rsidRPr="00981B9E" w:rsidTr="00CB515B">
        <w:trPr>
          <w:trHeight w:val="510"/>
        </w:trPr>
        <w:tc>
          <w:tcPr>
            <w:tcW w:w="8472" w:type="dxa"/>
            <w:tcBorders>
              <w:top w:val="single" w:sz="4" w:space="0" w:color="auto"/>
              <w:left w:val="single" w:sz="4" w:space="0" w:color="auto"/>
              <w:bottom w:val="single" w:sz="4" w:space="0" w:color="auto"/>
            </w:tcBorders>
            <w:shd w:val="clear" w:color="auto" w:fill="auto"/>
          </w:tcPr>
          <w:p w:rsidR="003E1922" w:rsidRPr="00981B9E" w:rsidRDefault="003E1922" w:rsidP="00DF1844">
            <w:pPr>
              <w:spacing w:after="0"/>
              <w:jc w:val="both"/>
              <w:rPr>
                <w:rStyle w:val="af3"/>
                <w:rFonts w:ascii="Times New Roman" w:hAnsi="Times New Roman"/>
                <w:color w:val="auto"/>
                <w:sz w:val="28"/>
                <w:szCs w:val="28"/>
                <w:u w:val="none"/>
              </w:rPr>
            </w:pPr>
            <w:r w:rsidRPr="00981B9E">
              <w:rPr>
                <w:rStyle w:val="af3"/>
                <w:rFonts w:ascii="Times New Roman" w:hAnsi="Times New Roman"/>
                <w:color w:val="auto"/>
                <w:sz w:val="28"/>
                <w:szCs w:val="28"/>
                <w:u w:val="none"/>
              </w:rPr>
              <w:lastRenderedPageBreak/>
              <w:t>Приложение №2.</w:t>
            </w:r>
            <w:r w:rsidRPr="00981B9E">
              <w:rPr>
                <w:rFonts w:ascii="Times New Roman" w:hAnsi="Times New Roman"/>
                <w:sz w:val="28"/>
              </w:rPr>
              <w:t xml:space="preserve"> </w:t>
            </w:r>
            <w:r w:rsidRPr="00981B9E">
              <w:rPr>
                <w:rFonts w:ascii="Times New Roman" w:hAnsi="Times New Roman"/>
                <w:sz w:val="28"/>
                <w:szCs w:val="28"/>
              </w:rPr>
              <w:t xml:space="preserve">Перечень объектов федерального значения, объектов регионального значения, объектов местного значения (за исключением линейных объектов (часть 3.1 введена Федеральным </w:t>
            </w:r>
            <w:hyperlink r:id="rId8" w:history="1">
              <w:r w:rsidRPr="00981B9E">
                <w:rPr>
                  <w:rFonts w:ascii="Times New Roman" w:hAnsi="Times New Roman"/>
                  <w:sz w:val="28"/>
                  <w:szCs w:val="28"/>
                </w:rPr>
                <w:t>законом</w:t>
              </w:r>
            </w:hyperlink>
            <w:r w:rsidRPr="00981B9E">
              <w:rPr>
                <w:rFonts w:ascii="Times New Roman" w:hAnsi="Times New Roman"/>
                <w:sz w:val="28"/>
                <w:szCs w:val="28"/>
              </w:rPr>
              <w:t xml:space="preserve"> от 03.07.2016 N 373-ФЗ) предусмотренных документами территориального планирования в части установления границ</w:t>
            </w:r>
            <w:r w:rsidRPr="00981B9E">
              <w:rPr>
                <w:rFonts w:ascii="Times New Roman" w:hAnsi="Times New Roman"/>
                <w:b/>
                <w:sz w:val="28"/>
                <w:szCs w:val="28"/>
              </w:rPr>
              <w:t xml:space="preserve"> </w:t>
            </w:r>
            <w:r w:rsidRPr="00981B9E">
              <w:rPr>
                <w:rFonts w:ascii="Times New Roman" w:hAnsi="Times New Roman"/>
                <w:sz w:val="28"/>
                <w:szCs w:val="28"/>
              </w:rPr>
              <w:t>территориальных зон и градостроительных регламентов.</w:t>
            </w:r>
          </w:p>
        </w:tc>
        <w:tc>
          <w:tcPr>
            <w:tcW w:w="1176" w:type="dxa"/>
            <w:tcBorders>
              <w:top w:val="single" w:sz="4" w:space="0" w:color="auto"/>
              <w:bottom w:val="single" w:sz="4" w:space="0" w:color="auto"/>
            </w:tcBorders>
            <w:shd w:val="clear" w:color="auto" w:fill="auto"/>
          </w:tcPr>
          <w:p w:rsidR="003E1922" w:rsidRPr="00981B9E" w:rsidRDefault="00DB1C7B" w:rsidP="00DB1C7B">
            <w:pPr>
              <w:pStyle w:val="12"/>
            </w:pPr>
            <w:r w:rsidRPr="00981B9E">
              <w:t>170</w:t>
            </w:r>
          </w:p>
        </w:tc>
      </w:tr>
      <w:tr w:rsidR="00981B9E" w:rsidRPr="00981B9E" w:rsidTr="00CB515B">
        <w:trPr>
          <w:trHeight w:val="510"/>
        </w:trPr>
        <w:tc>
          <w:tcPr>
            <w:tcW w:w="8472" w:type="dxa"/>
            <w:tcBorders>
              <w:top w:val="single" w:sz="4" w:space="0" w:color="auto"/>
              <w:left w:val="single" w:sz="4" w:space="0" w:color="auto"/>
              <w:bottom w:val="single" w:sz="4" w:space="0" w:color="auto"/>
            </w:tcBorders>
            <w:shd w:val="clear" w:color="auto" w:fill="auto"/>
          </w:tcPr>
          <w:p w:rsidR="003E1922" w:rsidRPr="00981B9E" w:rsidRDefault="003E1922" w:rsidP="00DF1844">
            <w:pPr>
              <w:spacing w:after="0" w:line="240" w:lineRule="auto"/>
              <w:jc w:val="both"/>
              <w:rPr>
                <w:rStyle w:val="af3"/>
                <w:rFonts w:ascii="Times New Roman" w:hAnsi="Times New Roman"/>
                <w:color w:val="auto"/>
                <w:sz w:val="28"/>
                <w:szCs w:val="28"/>
                <w:u w:val="none"/>
              </w:rPr>
            </w:pPr>
            <w:r w:rsidRPr="00981B9E">
              <w:rPr>
                <w:rStyle w:val="af3"/>
                <w:rFonts w:ascii="Times New Roman" w:hAnsi="Times New Roman"/>
                <w:color w:val="auto"/>
                <w:sz w:val="28"/>
                <w:szCs w:val="28"/>
                <w:u w:val="none"/>
              </w:rPr>
              <w:lastRenderedPageBreak/>
              <w:t>Приложение № 3.</w:t>
            </w:r>
            <w:r w:rsidRPr="00981B9E">
              <w:rPr>
                <w:b/>
                <w:sz w:val="28"/>
                <w:szCs w:val="28"/>
              </w:rPr>
              <w:t xml:space="preserve"> </w:t>
            </w:r>
            <w:r w:rsidRPr="00981B9E">
              <w:rPr>
                <w:rFonts w:ascii="Times New Roman" w:hAnsi="Times New Roman"/>
                <w:sz w:val="28"/>
                <w:szCs w:val="28"/>
              </w:rPr>
              <w:t>Карта-схема функционального зонирования национального парка «УГРА»</w:t>
            </w:r>
          </w:p>
        </w:tc>
        <w:tc>
          <w:tcPr>
            <w:tcW w:w="1176" w:type="dxa"/>
            <w:tcBorders>
              <w:top w:val="single" w:sz="4" w:space="0" w:color="auto"/>
              <w:bottom w:val="single" w:sz="4" w:space="0" w:color="auto"/>
            </w:tcBorders>
            <w:shd w:val="clear" w:color="auto" w:fill="auto"/>
          </w:tcPr>
          <w:p w:rsidR="003E1922" w:rsidRPr="00981B9E" w:rsidRDefault="00443889" w:rsidP="008260B6">
            <w:pPr>
              <w:pStyle w:val="12"/>
            </w:pPr>
            <w:r w:rsidRPr="00981B9E">
              <w:t>1</w:t>
            </w:r>
            <w:r w:rsidR="00DB1C7B" w:rsidRPr="00981B9E">
              <w:t>82</w:t>
            </w:r>
          </w:p>
        </w:tc>
      </w:tr>
      <w:tr w:rsidR="00981B9E" w:rsidRPr="00981B9E" w:rsidTr="00CB515B">
        <w:trPr>
          <w:trHeight w:val="70"/>
        </w:trPr>
        <w:tc>
          <w:tcPr>
            <w:tcW w:w="8472" w:type="dxa"/>
            <w:tcBorders>
              <w:top w:val="single" w:sz="4" w:space="0" w:color="auto"/>
              <w:left w:val="single" w:sz="4" w:space="0" w:color="auto"/>
              <w:bottom w:val="single" w:sz="4" w:space="0" w:color="auto"/>
            </w:tcBorders>
            <w:shd w:val="clear" w:color="auto" w:fill="auto"/>
          </w:tcPr>
          <w:p w:rsidR="003E1922" w:rsidRPr="00981B9E" w:rsidRDefault="003E1922" w:rsidP="00DF1844">
            <w:pPr>
              <w:spacing w:after="0" w:line="240" w:lineRule="auto"/>
              <w:rPr>
                <w:rStyle w:val="af3"/>
                <w:rFonts w:ascii="Times New Roman" w:hAnsi="Times New Roman"/>
                <w:color w:val="auto"/>
                <w:sz w:val="28"/>
                <w:szCs w:val="28"/>
                <w:u w:val="none"/>
              </w:rPr>
            </w:pPr>
            <w:r w:rsidRPr="00981B9E">
              <w:rPr>
                <w:rStyle w:val="af3"/>
                <w:rFonts w:ascii="Times New Roman" w:hAnsi="Times New Roman"/>
                <w:color w:val="auto"/>
                <w:sz w:val="28"/>
                <w:szCs w:val="28"/>
                <w:u w:val="none"/>
              </w:rPr>
              <w:t>Приложение № 4.</w:t>
            </w:r>
            <w:r w:rsidRPr="00981B9E">
              <w:rPr>
                <w:rFonts w:ascii="Times New Roman" w:hAnsi="Times New Roman"/>
                <w:sz w:val="28"/>
                <w:szCs w:val="28"/>
              </w:rPr>
              <w:t xml:space="preserve"> Основные понятия, используемые в правилах землепользования и застройки и их определения</w:t>
            </w:r>
          </w:p>
        </w:tc>
        <w:tc>
          <w:tcPr>
            <w:tcW w:w="1176" w:type="dxa"/>
            <w:tcBorders>
              <w:top w:val="single" w:sz="4" w:space="0" w:color="auto"/>
              <w:bottom w:val="single" w:sz="4" w:space="0" w:color="auto"/>
            </w:tcBorders>
            <w:shd w:val="clear" w:color="auto" w:fill="auto"/>
          </w:tcPr>
          <w:p w:rsidR="003E1922" w:rsidRPr="00981B9E" w:rsidRDefault="00443889" w:rsidP="00DB1C7B">
            <w:pPr>
              <w:pStyle w:val="12"/>
            </w:pPr>
            <w:r w:rsidRPr="00981B9E">
              <w:t>1</w:t>
            </w:r>
            <w:r w:rsidR="00DB1C7B" w:rsidRPr="00981B9E">
              <w:t>8</w:t>
            </w:r>
            <w:r w:rsidRPr="00981B9E">
              <w:t>3</w:t>
            </w:r>
          </w:p>
        </w:tc>
      </w:tr>
    </w:tbl>
    <w:p w:rsidR="003E1922" w:rsidRPr="00981B9E" w:rsidRDefault="003E1922" w:rsidP="00DF1844">
      <w:pPr>
        <w:pStyle w:val="aa"/>
        <w:shd w:val="clear" w:color="auto" w:fill="FFFFFF"/>
        <w:ind w:left="0"/>
        <w:rPr>
          <w:b/>
          <w:i/>
          <w:sz w:val="28"/>
          <w:szCs w:val="28"/>
          <w:u w:val="single"/>
          <w:lang w:eastAsia="ar-SA" w:bidi="en-US"/>
        </w:rPr>
      </w:pPr>
      <w:r w:rsidRPr="00981B9E">
        <w:rPr>
          <w:b/>
          <w:i/>
          <w:sz w:val="28"/>
          <w:szCs w:val="28"/>
          <w:u w:val="single"/>
          <w:lang w:eastAsia="ar-SA" w:bidi="en-US"/>
        </w:rPr>
        <w:t>Авторский коллектив проекта: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Базанова Т.Ю.</w:t>
      </w:r>
      <w:r w:rsidRPr="00981B9E">
        <w:rPr>
          <w:sz w:val="28"/>
          <w:szCs w:val="28"/>
          <w:lang w:eastAsia="ar-SA" w:bidi="en-US"/>
        </w:rPr>
        <w:tab/>
        <w:t>генеральный директор;</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Колодезная М.А.</w:t>
      </w:r>
      <w:r w:rsidRPr="00981B9E">
        <w:rPr>
          <w:sz w:val="28"/>
          <w:szCs w:val="28"/>
          <w:lang w:eastAsia="ar-SA" w:bidi="en-US"/>
        </w:rPr>
        <w:tab/>
        <w:t>заместитель генерального директора;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Дорохина О.А.</w:t>
      </w:r>
      <w:r w:rsidRPr="00981B9E">
        <w:rPr>
          <w:sz w:val="28"/>
          <w:szCs w:val="28"/>
          <w:lang w:eastAsia="ar-SA" w:bidi="en-US"/>
        </w:rPr>
        <w:tab/>
        <w:t xml:space="preserve">начальник контрактного отдела; </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Темнов А.В.</w:t>
      </w:r>
      <w:r w:rsidRPr="00981B9E">
        <w:rPr>
          <w:sz w:val="28"/>
          <w:szCs w:val="28"/>
          <w:lang w:eastAsia="ar-SA" w:bidi="en-US"/>
        </w:rPr>
        <w:tab/>
      </w:r>
      <w:r w:rsidRPr="00981B9E">
        <w:rPr>
          <w:sz w:val="28"/>
          <w:szCs w:val="28"/>
          <w:lang w:eastAsia="ar-SA" w:bidi="en-US"/>
        </w:rPr>
        <w:tab/>
        <w:t>начальник градостроительного отдела;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Ханзярова Г.А</w:t>
      </w:r>
      <w:r w:rsidRPr="00981B9E">
        <w:rPr>
          <w:sz w:val="28"/>
          <w:szCs w:val="28"/>
          <w:lang w:eastAsia="ar-SA" w:bidi="en-US"/>
        </w:rPr>
        <w:tab/>
        <w:t>главный архитектор проекта;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Поляков В.А.</w:t>
      </w:r>
      <w:r w:rsidRPr="00981B9E">
        <w:rPr>
          <w:sz w:val="28"/>
          <w:szCs w:val="28"/>
          <w:lang w:eastAsia="ar-SA" w:bidi="en-US"/>
        </w:rPr>
        <w:tab/>
      </w:r>
      <w:r w:rsidRPr="00981B9E">
        <w:rPr>
          <w:sz w:val="28"/>
          <w:szCs w:val="28"/>
          <w:lang w:eastAsia="ar-SA" w:bidi="en-US"/>
        </w:rPr>
        <w:tab/>
        <w:t>главный инженер проекта;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Солдатова О.С.</w:t>
      </w:r>
      <w:r w:rsidRPr="00981B9E">
        <w:rPr>
          <w:sz w:val="28"/>
          <w:szCs w:val="28"/>
          <w:lang w:eastAsia="ar-SA" w:bidi="en-US"/>
        </w:rPr>
        <w:tab/>
        <w:t>архитектор 3 категории;</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Катаев А.С.</w:t>
      </w:r>
      <w:r w:rsidRPr="00981B9E">
        <w:rPr>
          <w:sz w:val="28"/>
          <w:szCs w:val="28"/>
          <w:lang w:eastAsia="ar-SA" w:bidi="en-US"/>
        </w:rPr>
        <w:tab/>
      </w:r>
      <w:r w:rsidRPr="00981B9E">
        <w:rPr>
          <w:sz w:val="28"/>
          <w:szCs w:val="28"/>
          <w:lang w:eastAsia="ar-SA" w:bidi="en-US"/>
        </w:rPr>
        <w:tab/>
        <w:t>экономист.</w:t>
      </w:r>
    </w:p>
    <w:p w:rsidR="003E1922" w:rsidRPr="00981B9E" w:rsidRDefault="003E1922" w:rsidP="00DF1844">
      <w:pPr>
        <w:shd w:val="clear" w:color="auto" w:fill="FFFFFF"/>
        <w:spacing w:after="0" w:line="240" w:lineRule="auto"/>
        <w:rPr>
          <w:rFonts w:ascii="Times New Roman" w:hAnsi="Times New Roman"/>
          <w:sz w:val="28"/>
          <w:szCs w:val="28"/>
          <w:lang w:eastAsia="ar-SA" w:bidi="en-US"/>
        </w:rPr>
      </w:pPr>
      <w:r w:rsidRPr="00981B9E">
        <w:rPr>
          <w:rFonts w:ascii="Times New Roman" w:hAnsi="Times New Roman"/>
          <w:sz w:val="28"/>
          <w:szCs w:val="28"/>
          <w:lang w:eastAsia="ar-SA" w:bidi="en-US"/>
        </w:rPr>
        <w:t>Графические материалы разработаны с использованием ГИС «MapInfo», графических редакторов «CorelDraw», «Photoshop».</w:t>
      </w:r>
    </w:p>
    <w:p w:rsidR="003E1922" w:rsidRPr="00981B9E" w:rsidRDefault="003E1922" w:rsidP="00DF1844">
      <w:pPr>
        <w:shd w:val="clear" w:color="auto" w:fill="FFFFFF"/>
        <w:spacing w:after="0" w:line="240" w:lineRule="auto"/>
        <w:rPr>
          <w:rFonts w:ascii="Times New Roman" w:hAnsi="Times New Roman"/>
          <w:sz w:val="28"/>
          <w:szCs w:val="28"/>
          <w:lang w:eastAsia="ar-SA" w:bidi="en-US"/>
        </w:rPr>
      </w:pPr>
      <w:r w:rsidRPr="00981B9E">
        <w:rPr>
          <w:rFonts w:ascii="Times New Roman" w:hAnsi="Times New Roman"/>
          <w:sz w:val="28"/>
          <w:szCs w:val="28"/>
          <w:lang w:eastAsia="ar-SA" w:bidi="en-US"/>
        </w:rPr>
        <w:t>Создание и обработка текстовых и табличных материалов проводились с использованием пакетов программ «Microsoft Office Small Business-2010», «OpenOffice.org. Professional. 2.0.1».</w:t>
      </w:r>
    </w:p>
    <w:p w:rsidR="003E1922" w:rsidRPr="00981B9E" w:rsidRDefault="003E1922" w:rsidP="00DF1844">
      <w:pPr>
        <w:shd w:val="clear" w:color="auto" w:fill="FFFFFF"/>
        <w:rPr>
          <w:rFonts w:ascii="Times New Roman" w:hAnsi="Times New Roman"/>
          <w:sz w:val="28"/>
          <w:szCs w:val="28"/>
          <w:lang w:eastAsia="ar-SA" w:bidi="en-US"/>
        </w:rPr>
      </w:pPr>
      <w:r w:rsidRPr="00981B9E">
        <w:rPr>
          <w:rFonts w:ascii="Times New Roman" w:hAnsi="Times New Roman"/>
          <w:sz w:val="28"/>
          <w:szCs w:val="28"/>
          <w:lang w:eastAsia="ar-SA" w:bidi="en-US"/>
        </w:rPr>
        <w:t>При подготовке данного проекта использовано исключительно лицензионное программное обеспечение, являющееся собственностью ООО «САРСТРОЙНИИПРОЕКТ».</w:t>
      </w:r>
    </w:p>
    <w:p w:rsidR="003E1922" w:rsidRPr="00981B9E" w:rsidRDefault="003E1922" w:rsidP="00DF1844">
      <w:pPr>
        <w:jc w:val="both"/>
        <w:rPr>
          <w:rFonts w:ascii="Times New Roman" w:hAnsi="Times New Roman"/>
          <w:b/>
          <w:sz w:val="28"/>
        </w:rPr>
      </w:pPr>
      <w:r w:rsidRPr="00981B9E">
        <w:rPr>
          <w:rFonts w:ascii="Times New Roman" w:hAnsi="Times New Roman"/>
          <w:b/>
          <w:sz w:val="28"/>
        </w:rPr>
        <w:t xml:space="preserve">ЧАСТЬ I. ПОРЯДОК ПРИМЕНЕНИЯ ПРАВИЛ ЗЕМЛЕПОЛЬЗОВАНИЯ И ЗАСТРОЙКИ И ВНЕСЕНИЯ </w:t>
      </w:r>
      <w:bookmarkStart w:id="13" w:name="_Toc268484941"/>
      <w:bookmarkStart w:id="14" w:name="_Toc268487881"/>
      <w:r w:rsidRPr="00981B9E">
        <w:rPr>
          <w:rFonts w:ascii="Times New Roman" w:hAnsi="Times New Roman"/>
          <w:b/>
          <w:sz w:val="28"/>
        </w:rPr>
        <w:t>В НИХ ИЗМЕНЕНИЙ</w:t>
      </w:r>
      <w:bookmarkStart w:id="15" w:name="_Toc268484942"/>
      <w:bookmarkStart w:id="16" w:name="_Toc268487882"/>
      <w:bookmarkStart w:id="17" w:name="_Toc301255844"/>
      <w:bookmarkEnd w:id="13"/>
      <w:bookmarkEnd w:id="14"/>
    </w:p>
    <w:p w:rsidR="003E1922" w:rsidRPr="00981B9E" w:rsidRDefault="003E1922" w:rsidP="00DF1844">
      <w:pPr>
        <w:jc w:val="both"/>
        <w:rPr>
          <w:rFonts w:ascii="Times New Roman" w:hAnsi="Times New Roman"/>
          <w:b/>
          <w:sz w:val="28"/>
        </w:rPr>
      </w:pPr>
      <w:bookmarkStart w:id="18" w:name="_Toc452336962"/>
      <w:bookmarkStart w:id="19" w:name="_Toc268484943"/>
      <w:bookmarkStart w:id="20" w:name="_Toc268487883"/>
      <w:bookmarkStart w:id="21" w:name="_Toc301255845"/>
      <w:bookmarkEnd w:id="15"/>
      <w:bookmarkEnd w:id="16"/>
      <w:bookmarkEnd w:id="17"/>
      <w:r w:rsidRPr="00981B9E">
        <w:rPr>
          <w:rFonts w:ascii="Times New Roman" w:hAnsi="Times New Roman"/>
          <w:b/>
          <w:sz w:val="28"/>
        </w:rPr>
        <w:t xml:space="preserve">РАЗДЕЛ 1. ПОЛОЖЕНИЕ О РЕГУЛИРОВАНИИ ЗЕМЛЕПОЛЬЗОВАНИЯ И ЗАСТРОЙКИ ОРГАНАМИ МЕСТНОГО САМОУПРАВЛЕНИЯ </w:t>
      </w:r>
      <w:bookmarkEnd w:id="18"/>
    </w:p>
    <w:p w:rsidR="003E1922" w:rsidRPr="00981B9E" w:rsidRDefault="003E1922" w:rsidP="00DF1844">
      <w:pPr>
        <w:spacing w:after="0" w:line="240" w:lineRule="auto"/>
        <w:jc w:val="both"/>
        <w:rPr>
          <w:rFonts w:ascii="Times New Roman" w:hAnsi="Times New Roman"/>
          <w:b/>
          <w:sz w:val="28"/>
        </w:rPr>
      </w:pPr>
      <w:bookmarkStart w:id="22" w:name="_Toc452336963"/>
      <w:r w:rsidRPr="00981B9E">
        <w:rPr>
          <w:rFonts w:ascii="Times New Roman" w:hAnsi="Times New Roman"/>
          <w:b/>
          <w:sz w:val="28"/>
        </w:rPr>
        <w:t xml:space="preserve">Статья 1. Сфера применения правил землепользования и застройки </w:t>
      </w:r>
      <w:bookmarkEnd w:id="19"/>
      <w:bookmarkEnd w:id="20"/>
      <w:bookmarkEnd w:id="21"/>
      <w:bookmarkEnd w:id="22"/>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Правила землепользования и застройки (далее - Правила) - документ градостроительного зонирования, принятый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нормативными правовыми актами области, муниципального образования, генеральным планом и устанавливающий порядок применения Правил и порядок внесения изменений в Правила, территориальные зоны, градостроительные регламенты.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Правила вводят в систему регулирования землепользования и застройки, которая основана на градостроительном зонировании - делении всей территории на территориальные зоны с установлением для каждой из них градостроительного регламента для: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создания условий для устойчивого развития территории, сохранения окружающей среды и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-создания условий для планировки территорий муниципальных образований;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Настоящие Правила включают в себя: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порядок их применения и внесения изменений в указанные правила;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карту градостроительного зонирования;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градостроительные регламенты.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3.1.Настоящие Правила регламентируют деятельность по: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-проведению публичных слушаний по вопросам градостроительной деятельности (за исключением публичных слушаний по проектам генеральных планов);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-подготовке градостроительных оснований для принятия решений о резервировании и изъятии земельных участков для государственных или муниципальных нужд, об установлении публичных сервитутов;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-выдаче разрешений на строительство, разрешений на ввод в эксплуатацию вновь построенных, реконструированных объектов капитального строительства;</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rPr>
        <w:t xml:space="preserve">        -контролю за использованием земельных участков, строительными изменениями недвижимости, применению штрафных санкций в случаях и порядке, установленных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Настоящие Правила применяются наряду с:</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региональными и местными нормативами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иными нормативными правовыми актами по вопросам регулирования землепользования и застройки.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bCs/>
          <w:sz w:val="28"/>
          <w:u w:val="single"/>
        </w:rPr>
        <w:t>Примечание</w:t>
      </w:r>
      <w:r w:rsidRPr="00981B9E">
        <w:rPr>
          <w:rFonts w:ascii="Times New Roman" w:hAnsi="Times New Roman"/>
          <w:sz w:val="28"/>
          <w:u w:val="single"/>
        </w:rPr>
        <w:t xml:space="preserve"> </w:t>
      </w:r>
      <w:r w:rsidRPr="00981B9E">
        <w:rPr>
          <w:rFonts w:ascii="Times New Roman" w:hAnsi="Times New Roman"/>
          <w:sz w:val="28"/>
        </w:rPr>
        <w:t xml:space="preserve">– При пользовании настоящими Правилами целесообразно проверить действие ссылочных нормативных документов в информационных системах общего пользования - на официальном портале правовой информации Российской Федерации в сети Интернет, официальном сайте национального органа Российской Федерации по стандартизации в сети Интернет или по ежегодно издаваемому информационному указателю «Национальные стандарты», который опубликован по состоянию на 1 января текущего года, и по соответствующим ежемесячно издаваемым информационным указателям, опубликованным в текущем году. Если </w:t>
      </w:r>
      <w:r w:rsidRPr="00981B9E">
        <w:rPr>
          <w:rFonts w:ascii="Times New Roman" w:hAnsi="Times New Roman"/>
          <w:sz w:val="28"/>
        </w:rPr>
        <w:lastRenderedPageBreak/>
        <w:t>ссылочный документ заменен (изменен), то при пользовании настоящими Правилами следует руководствоваться замененным (измененным) документом. Если ссылочный материал отменен без замены, то положение, в котором дана ссылка на него, применяется в части, не затрагивающей эту ссылку.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поселения.</w:t>
      </w:r>
    </w:p>
    <w:p w:rsidR="003E1922" w:rsidRPr="00981B9E" w:rsidRDefault="003E1922" w:rsidP="00DF1844">
      <w:pPr>
        <w:pStyle w:val="ConsPlusNormal"/>
        <w:ind w:firstLine="0"/>
        <w:jc w:val="both"/>
        <w:rPr>
          <w:rFonts w:ascii="Times New Roman" w:hAnsi="Times New Roman"/>
          <w:b/>
          <w:bCs/>
          <w:sz w:val="28"/>
          <w:szCs w:val="28"/>
        </w:rPr>
      </w:pPr>
      <w:bookmarkStart w:id="23" w:name="_Toc268484945"/>
      <w:bookmarkStart w:id="24" w:name="_Toc268487885"/>
      <w:bookmarkStart w:id="25" w:name="_Toc301255847"/>
      <w:bookmarkStart w:id="26" w:name="_Toc452336965"/>
    </w:p>
    <w:p w:rsidR="003E1922" w:rsidRPr="00981B9E" w:rsidRDefault="003E1922" w:rsidP="00DF1844">
      <w:pPr>
        <w:pStyle w:val="ConsPlusNormal"/>
        <w:ind w:firstLine="0"/>
        <w:jc w:val="both"/>
        <w:rPr>
          <w:rStyle w:val="af3"/>
          <w:rFonts w:ascii="Times New Roman" w:hAnsi="Times New Roman" w:cs="Times New Roman"/>
          <w:color w:val="auto"/>
          <w:sz w:val="28"/>
          <w:szCs w:val="28"/>
          <w:u w:val="none"/>
        </w:rPr>
      </w:pPr>
      <w:r w:rsidRPr="00981B9E">
        <w:rPr>
          <w:rFonts w:ascii="Times New Roman" w:hAnsi="Times New Roman"/>
          <w:b/>
          <w:bCs/>
          <w:sz w:val="28"/>
          <w:szCs w:val="28"/>
        </w:rPr>
        <w:t xml:space="preserve">Статья 2. </w:t>
      </w:r>
      <w:hyperlink w:anchor="_Toc452336964" w:history="1">
        <w:r w:rsidRPr="00981B9E">
          <w:rPr>
            <w:rStyle w:val="af3"/>
            <w:rFonts w:ascii="Times New Roman" w:hAnsi="Times New Roman" w:cs="Times New Roman"/>
            <w:b/>
            <w:color w:val="auto"/>
            <w:sz w:val="28"/>
            <w:szCs w:val="28"/>
            <w:u w:val="none"/>
          </w:rPr>
          <w:t>Основные понятия, используемые в правилах землепользования и застройки и их определения</w:t>
        </w:r>
      </w:hyperlink>
    </w:p>
    <w:p w:rsidR="003E1922" w:rsidRPr="00981B9E" w:rsidRDefault="003E1922" w:rsidP="00DF1844">
      <w:pPr>
        <w:pStyle w:val="ConsPlusNormal"/>
        <w:ind w:firstLine="0"/>
        <w:jc w:val="both"/>
        <w:rPr>
          <w:rFonts w:ascii="Times New Roman" w:hAnsi="Times New Roman" w:cs="Times New Roman"/>
          <w:kern w:val="32"/>
          <w:sz w:val="28"/>
          <w:szCs w:val="28"/>
        </w:rPr>
      </w:pPr>
      <w:r w:rsidRPr="00981B9E">
        <w:rPr>
          <w:rFonts w:ascii="Times New Roman" w:hAnsi="Times New Roman" w:cs="Times New Roman"/>
          <w:kern w:val="32"/>
          <w:sz w:val="28"/>
          <w:szCs w:val="28"/>
        </w:rPr>
        <w:t>Основные понятия, используемые в настоящих Правилах приведены в справочном приложении № 3.</w:t>
      </w:r>
    </w:p>
    <w:p w:rsidR="003E1922" w:rsidRPr="00981B9E" w:rsidRDefault="003E1922" w:rsidP="00DF1844">
      <w:pPr>
        <w:pStyle w:val="ConsPlusNormal"/>
        <w:ind w:firstLine="0"/>
        <w:jc w:val="both"/>
        <w:rPr>
          <w:rFonts w:ascii="Times New Roman" w:hAnsi="Times New Roman" w:cs="Times New Roman"/>
          <w:kern w:val="32"/>
          <w:sz w:val="28"/>
          <w:szCs w:val="28"/>
        </w:rPr>
      </w:pPr>
    </w:p>
    <w:p w:rsidR="003E1922" w:rsidRPr="00981B9E" w:rsidRDefault="003E1922" w:rsidP="00DF1844">
      <w:pPr>
        <w:pStyle w:val="ConsPlusNormal"/>
        <w:ind w:firstLine="0"/>
        <w:jc w:val="both"/>
        <w:rPr>
          <w:rFonts w:ascii="Times New Roman" w:hAnsi="Times New Roman" w:cs="Times New Roman"/>
          <w:b/>
          <w:sz w:val="28"/>
          <w:szCs w:val="28"/>
        </w:rPr>
      </w:pPr>
      <w:r w:rsidRPr="00981B9E">
        <w:rPr>
          <w:rFonts w:ascii="Times New Roman" w:hAnsi="Times New Roman"/>
          <w:b/>
          <w:sz w:val="28"/>
        </w:rPr>
        <w:t>Статья 3. Полномочия органов местного самоуправления в области регулирования отношений по вопросам землепользования и застройки</w:t>
      </w:r>
      <w:bookmarkEnd w:id="23"/>
      <w:bookmarkEnd w:id="24"/>
      <w:bookmarkEnd w:id="25"/>
      <w:bookmarkEnd w:id="26"/>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Органами местного самоуправления, осуществляется деятельность по регулированию землепользования и застройки в части подготовки и применения Правил, являются: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-представительный орган местного самоуправления муниципального района  </w:t>
      </w:r>
      <w:r w:rsidRPr="00981B9E">
        <w:rPr>
          <w:rFonts w:ascii="Times New Roman" w:hAnsi="Times New Roman"/>
          <w:sz w:val="28"/>
        </w:rPr>
        <w:noBreakHyphen/>
        <w:t xml:space="preserve"> Районное Собрание муниципального района «Перемышльский район»;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-исполнительно-распорядительный орган местного самоуправления муниципального образования </w:t>
      </w:r>
      <w:r w:rsidRPr="00981B9E">
        <w:rPr>
          <w:rFonts w:ascii="Times New Roman" w:hAnsi="Times New Roman"/>
          <w:sz w:val="28"/>
        </w:rPr>
        <w:noBreakHyphen/>
        <w:t xml:space="preserve"> администрация муниципального района«Перемышльский район».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К полномочиям  Районного Собрания  в сфере регулирования отношений по вопросам землепользования и застройки в соответствии с законодательством 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утверждение правил землепользования и застройки, утверждение внесения изменений в правила землепользования и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утверждение местных нормативов градостроительного проектирования;</w:t>
      </w:r>
    </w:p>
    <w:p w:rsidR="003E1922" w:rsidRPr="00981B9E" w:rsidRDefault="003E1922" w:rsidP="00DF1844">
      <w:pPr>
        <w:spacing w:after="0" w:line="240" w:lineRule="auto"/>
        <w:jc w:val="both"/>
        <w:rPr>
          <w:rFonts w:ascii="Times New Roman" w:hAnsi="Times New Roman"/>
          <w:sz w:val="28"/>
          <w:szCs w:val="26"/>
        </w:rPr>
      </w:pPr>
      <w:r w:rsidRPr="00981B9E">
        <w:rPr>
          <w:rFonts w:ascii="Times New Roman" w:hAnsi="Times New Roman"/>
          <w:sz w:val="28"/>
        </w:rPr>
        <w:t xml:space="preserve">3) иные полномочия в соответствии с действующим законодательством. </w:t>
      </w:r>
    </w:p>
    <w:p w:rsidR="003E1922" w:rsidRPr="00981B9E" w:rsidRDefault="003E1922" w:rsidP="00DF1844">
      <w:pPr>
        <w:spacing w:after="0" w:line="240" w:lineRule="auto"/>
        <w:jc w:val="both"/>
        <w:rPr>
          <w:rFonts w:ascii="Times New Roman" w:hAnsi="Times New Roman"/>
          <w:sz w:val="28"/>
          <w:szCs w:val="26"/>
        </w:rPr>
      </w:pPr>
      <w:r w:rsidRPr="00981B9E">
        <w:rPr>
          <w:rFonts w:ascii="Times New Roman" w:hAnsi="Times New Roman"/>
          <w:sz w:val="28"/>
        </w:rPr>
        <w:t xml:space="preserve">2. К полномочиям Администрации </w:t>
      </w:r>
      <w:r w:rsidRPr="00981B9E">
        <w:rPr>
          <w:rFonts w:ascii="Times New Roman" w:hAnsi="Times New Roman"/>
          <w:sz w:val="28"/>
          <w:szCs w:val="26"/>
        </w:rPr>
        <w:t>муниципального района</w:t>
      </w:r>
      <w:r w:rsidR="000B58DE" w:rsidRPr="00981B9E">
        <w:rPr>
          <w:rFonts w:ascii="Times New Roman" w:hAnsi="Times New Roman"/>
          <w:sz w:val="28"/>
          <w:szCs w:val="26"/>
        </w:rPr>
        <w:t xml:space="preserve"> </w:t>
      </w:r>
      <w:r w:rsidRPr="00981B9E">
        <w:rPr>
          <w:rFonts w:ascii="Times New Roman" w:hAnsi="Times New Roman"/>
          <w:sz w:val="28"/>
          <w:szCs w:val="26"/>
        </w:rPr>
        <w:t>«Перемышльский район»</w:t>
      </w:r>
      <w:r w:rsidRPr="00981B9E">
        <w:rPr>
          <w:rFonts w:ascii="Times New Roman" w:hAnsi="Times New Roman"/>
          <w:sz w:val="28"/>
        </w:rPr>
        <w:t xml:space="preserve">  (далее - Администрация) в области регулирования отношений по вопросам землепользования и застройки относятся: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принятие решения о подготовке проекта правил землепользования и застройки и внесения в них изменений;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принятие решений о подготовке документации по планировке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утверждение документации по планировке территорий, в том числе утверждение градостроительных планов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принятие решений о предоставлении разрешений на условно разрешенный вид использования объектов капитального строительства или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5)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принятие решений о развитии застроенных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принятие решений о резервировании земельных участков для муниципальных нужд в порядке, установленном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 выдача разрешений на строительство, реконструкцию объектов капитального строительства, выдача разрешений на ввод объектов капитального строительства в эксплуатацию;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9)признаёт помещения жилым помещением, жилого помещения непригодным для проживания и многоквартирного дома аварийным и подлежащим сносу;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10)выдает разрешения на переустройство и (или)  перепланировку жилых и нежилых помещений в жилых домах и в нежилых зданиях;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11)подготавливает и выдает градостроительные планы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12)подготавливает и выдает ордера на проведение земляных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13)проводит торги (конкурсы, аукционы) в сфере распоряжения земельными участками, находящимися в собственности сельских поселений;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14)ведет информационную систему обеспечения градостроительной деятельности, осуществляемую на территории муниципального района;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15)принимает решение о развитии застроенных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16)осуществляет резервирование земель, изъятие, в том числе путем выкупа, земельных участков для муниципальных нужд;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17)разрабатывает и реализует местные программы использования и охраны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18) иные вопросы землепользования и застройки, относящиеся к ведению исполнительных органов местного самоуправления округа.</w:t>
      </w:r>
    </w:p>
    <w:p w:rsidR="003E1922" w:rsidRPr="00981B9E" w:rsidRDefault="003E1922" w:rsidP="00DF1844">
      <w:pPr>
        <w:pStyle w:val="3"/>
        <w:ind w:left="0" w:firstLine="0"/>
        <w:jc w:val="both"/>
        <w:rPr>
          <w:sz w:val="28"/>
        </w:rPr>
      </w:pPr>
      <w:bookmarkStart w:id="27" w:name="_Toc268484946"/>
      <w:bookmarkStart w:id="28" w:name="_Toc268487886"/>
      <w:bookmarkStart w:id="29" w:name="_Toc301255848"/>
      <w:bookmarkStart w:id="30" w:name="_Toc452336966"/>
    </w:p>
    <w:p w:rsidR="003E1922" w:rsidRPr="00981B9E" w:rsidRDefault="003E1922" w:rsidP="00DF1844">
      <w:pPr>
        <w:pStyle w:val="3"/>
        <w:ind w:left="0" w:firstLine="0"/>
        <w:jc w:val="both"/>
        <w:rPr>
          <w:sz w:val="28"/>
        </w:rPr>
      </w:pPr>
      <w:bookmarkStart w:id="31" w:name="_Toc197530972"/>
      <w:r w:rsidRPr="00981B9E">
        <w:rPr>
          <w:sz w:val="28"/>
        </w:rPr>
        <w:t>Статья 3А. Положения о физических и юридических лицах, осуществляющих землепользование и застройку</w:t>
      </w:r>
      <w:bookmarkEnd w:id="31"/>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 соответствии с действующим законодательством настоящие Правила, а также принимаемые в их развитие иные нормативные правовые акты органов местного самоуправления регулируют действия физических и юридических лиц, которые: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-участвуют в торгах (конкурсах, аукционах) по предоставлению прав собственности или аренды на земельные участки, сформированные из состава государственных или муниципальных земель, в целях нового строительства или реконструкции существующих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-обращаются в администрацию  муниципального образования с заявкой о подготовке и предоставлении земельного участка (земельных участков) для нового строительства, реконструкции существующих объектов капитального строительства и осуществляют действия по градостроительной подготовке земельных участков из состава государственных и муниципальных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-являясь правообладателями земельных участков и объектов капитального строительства, осуществляют их текущее использование, а также </w:t>
      </w:r>
      <w:r w:rsidRPr="00981B9E">
        <w:rPr>
          <w:rFonts w:ascii="Times New Roman" w:hAnsi="Times New Roman"/>
          <w:sz w:val="28"/>
        </w:rPr>
        <w:lastRenderedPageBreak/>
        <w:t>подготавливают проектную документацию и осуществляют строительство, реконструкцию и иные изменения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-являясь собственниками помещений в многоквартирных домах, по своей инициативе обеспечивают действия по формированию земельных участков многоквартирных домов;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-осуществляют иные не запрещенные действующим законодательством действия в области землепользования и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К указанным в пункте 1 настоящей статьи иным действиям в области землепользования и застройки могут быть отнесены: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-возведение объектов некапитального строительства на земельных участках в границах территорий общего пользования, не подлежащих приватизации, передаваемых в аренду на срок не более пяти лет;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объектами капитального строительства, переоформление права пожизненного наследуемого владения земельными участками или права постоянного бессрочного пользования земельными участками на право собственности, аренды или безвозмездного срочного 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-иные действия, связанные с подготовкой и реализацией общественных интересов или частных намерений по землепользованию и застройке.</w:t>
      </w:r>
    </w:p>
    <w:p w:rsidR="003E1922" w:rsidRPr="00981B9E" w:rsidRDefault="003E1922" w:rsidP="00DF1844">
      <w:pPr>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4. Комиссия </w:t>
      </w:r>
      <w:bookmarkEnd w:id="27"/>
      <w:bookmarkEnd w:id="28"/>
      <w:bookmarkEnd w:id="29"/>
      <w:r w:rsidRPr="00981B9E">
        <w:rPr>
          <w:rFonts w:ascii="Times New Roman" w:hAnsi="Times New Roman"/>
          <w:b/>
          <w:sz w:val="28"/>
        </w:rPr>
        <w:t xml:space="preserve">по подготовке проекта Правил землепользования и застройки территории </w:t>
      </w:r>
      <w:bookmarkEnd w:id="30"/>
      <w:r w:rsidRPr="00981B9E">
        <w:rPr>
          <w:rFonts w:ascii="Times New Roman" w:hAnsi="Times New Roman"/>
          <w:b/>
          <w:sz w:val="28"/>
        </w:rPr>
        <w:t>поселения</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1. Комиссия по подготовке проекта Правил землепользования и застройки территории  МО, входящих в состав МР «Перемышльский район» (далее – Комиссия).</w:t>
      </w:r>
      <w:r w:rsidRPr="00981B9E">
        <w:rPr>
          <w:rFonts w:ascii="Times New Roman" w:hAnsi="Times New Roman"/>
          <w:sz w:val="28"/>
          <w:szCs w:val="26"/>
        </w:rPr>
        <w:t xml:space="preserve"> Комиссия формируется на основании решения Главы администрации муниципального района</w:t>
      </w:r>
      <w:r w:rsidRPr="00981B9E">
        <w:rPr>
          <w:rFonts w:ascii="Times New Roman" w:hAnsi="Times New Roman"/>
          <w:sz w:val="28"/>
        </w:rPr>
        <w:t xml:space="preserve"> для создания, последовательного совершенствования и обеспечения эффективного функционирования системы регулирования землепользования и застройки поселения </w:t>
      </w:r>
      <w:r w:rsidRPr="00981B9E">
        <w:rPr>
          <w:rFonts w:ascii="Times New Roman" w:hAnsi="Times New Roman"/>
          <w:sz w:val="28"/>
          <w:szCs w:val="26"/>
        </w:rPr>
        <w:t xml:space="preserve">и осуществляет свою деятельность в соответствии с настоящими Правилами, Положением о Комиссии, иными актами, утверждаемыми Главой администрации муниципального района, а также в соответствии с утвержденным Комиссией регламентом деятельности.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Комиссия в своей деятельности руководствуется </w:t>
      </w:r>
      <w:hyperlink r:id="rId9" w:history="1">
        <w:r w:rsidRPr="00981B9E">
          <w:rPr>
            <w:rFonts w:ascii="Times New Roman" w:hAnsi="Times New Roman"/>
            <w:sz w:val="28"/>
          </w:rPr>
          <w:t>Конституцией</w:t>
        </w:r>
      </w:hyperlink>
      <w:r w:rsidRPr="00981B9E">
        <w:rPr>
          <w:rFonts w:ascii="Times New Roman" w:hAnsi="Times New Roman"/>
          <w:sz w:val="28"/>
        </w:rPr>
        <w:t xml:space="preserve"> Российской Федерации, федеральными законами, указами и распоряжениями Президента Российской Федерации, постановлениями и распоряжениями Правительства Российской Федерации, законами и нормативными правовыми актами области; </w:t>
      </w:r>
      <w:hyperlink r:id="rId10" w:history="1">
        <w:r w:rsidRPr="00981B9E">
          <w:rPr>
            <w:rFonts w:ascii="Times New Roman" w:hAnsi="Times New Roman"/>
            <w:sz w:val="28"/>
          </w:rPr>
          <w:t>Уставом</w:t>
        </w:r>
      </w:hyperlink>
      <w:r w:rsidRPr="00981B9E">
        <w:rPr>
          <w:rFonts w:ascii="Times New Roman" w:hAnsi="Times New Roman"/>
          <w:sz w:val="28"/>
        </w:rPr>
        <w:t xml:space="preserve"> и нормативными правовыми актами поселения, настоящими Правилами, а также Положением о комиссии по подготовке проекта Правил землепользования и застройки территории 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Для осуществления своих функций Комиссия имеет право: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3.1. Получать от структурных подразделений Администрации поселения, предприятий и организаций, независимо от форм собственности, информацию, необходимую для осуществления своей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3.2. Запрашивать от структурных подразделений Администрации поселения представление официальных заключений, иных материалов, относящихся к рассматриваемым Комиссией вопросам;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3.3. Привлекать в необходимых случаях независимых экспертов и специалистов для анализа материалов и выработки рекомендаций и решений по рассматриваемым Комиссией вопросам;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3.4. Вносить предложения по изменению персонального состава Комиссии.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Порядок деятельности Комиссии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4.1. Комиссия осуществляет свою деятельность в форме заседаний.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4.2. Заседания Комиссии ведет ее председатель, а в случае его отсутствия - его заместитель. Секретарь Комиссии ведет протоколы заседаний, а также уведомляет всех членов Комиссии о дате и времени заседаний посредством телефонной связи с обязательным составлением телефонограмм.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4.3. Заседание Комиссии считается правомочным, если в нем принимают участие более половины ее членов.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4.4. Члены Комиссии участвуют в заседаниях без права замены. В случае отсутствия члена Комиссии на заседании он имеет право изложить свое мнение по рассматриваемым вопросам в письменной форме.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4.5. Решения Комиссии принимаются открытым голосованием простым большинством голосов от числа присутствующих на заседании членов Комиссии и в недельный срок оформляются протоколом, подписываемым председательствующим и секретарем Комиссии. При равенстве голосов голос председательствующего является решающим.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4.6. Член Комиссии, не согласившийся с принятым решением, имеет право в письменном виде изложить свое особое мнение.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4.7. Члены Комиссии осуществляют свою деятельность на безвозмездной основе.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5. Состав Комиссии и его численность определяются постановлением Главы поселения.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Основные функции, задачи Комиссии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6.1. Основной целью Комиссии является проведение установленных градостроительным законодательством процедур при принятии решения: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Рассмотрение предложений заинтересованных лиц о внесении изменений и дополнений в Правила.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Рассмотрение вопросов об изменении видов разрешенного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Рассмотрение вопросов о предоставлении разрешений на условно разрешенные виды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Рассмотрение вопросов о предоставлении разрешений на отклонения от предельных параметров разрешенного строительства,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Подготовка на имя Главы поселения заключений по вопросам землепользования и застройки, рекомендаций о предоставлении специальных согласований и разрешений по вопросам землепользования и застройки, </w:t>
      </w:r>
      <w:r w:rsidRPr="00981B9E">
        <w:rPr>
          <w:rFonts w:ascii="Times New Roman" w:hAnsi="Times New Roman"/>
          <w:sz w:val="28"/>
        </w:rPr>
        <w:lastRenderedPageBreak/>
        <w:t>рекомендаций об издании правовых актов по вопросам землепользования и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6.2. В процессе работы Комиссии выполняются задачи градостроительного зонирования территории 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w:t>
      </w:r>
      <w:r w:rsidRPr="00981B9E">
        <w:rPr>
          <w:rFonts w:ascii="Times New Roman" w:hAnsi="Times New Roman"/>
          <w:bCs/>
          <w:sz w:val="28"/>
        </w:rPr>
        <w:t xml:space="preserve"> Порядок </w:t>
      </w:r>
      <w:r w:rsidRPr="00981B9E">
        <w:rPr>
          <w:rFonts w:ascii="Times New Roman" w:hAnsi="Times New Roman"/>
          <w:sz w:val="28"/>
        </w:rPr>
        <w:t>рассмотрения предложений заинтересованных лиц о внесении изменений и дополнений в Правила определён ст. 14 настоящих Правил.</w:t>
      </w:r>
    </w:p>
    <w:p w:rsidR="003E1922" w:rsidRPr="00981B9E" w:rsidRDefault="003E1922" w:rsidP="00DF1844">
      <w:pPr>
        <w:spacing w:after="0" w:line="240" w:lineRule="auto"/>
        <w:jc w:val="both"/>
        <w:rPr>
          <w:rFonts w:ascii="Times New Roman" w:hAnsi="Times New Roman"/>
          <w:bCs/>
          <w:sz w:val="28"/>
        </w:rPr>
      </w:pPr>
    </w:p>
    <w:p w:rsidR="003E1922" w:rsidRPr="00981B9E" w:rsidRDefault="003E1922" w:rsidP="00DF1844">
      <w:pPr>
        <w:spacing w:after="0" w:line="240" w:lineRule="auto"/>
        <w:jc w:val="both"/>
        <w:rPr>
          <w:rFonts w:ascii="Times New Roman" w:hAnsi="Times New Roman"/>
          <w:b/>
          <w:sz w:val="28"/>
        </w:rPr>
      </w:pPr>
      <w:bookmarkStart w:id="32" w:name="_Toc268484947"/>
      <w:bookmarkStart w:id="33" w:name="_Toc268487887"/>
      <w:bookmarkStart w:id="34" w:name="_Toc301255849"/>
      <w:bookmarkStart w:id="35" w:name="_Toc452336967"/>
      <w:r w:rsidRPr="00981B9E">
        <w:rPr>
          <w:rFonts w:ascii="Times New Roman" w:hAnsi="Times New Roman"/>
          <w:b/>
          <w:sz w:val="28"/>
        </w:rPr>
        <w:t xml:space="preserve">Статья 5. Общие положения о градостроительном зонировании территории </w:t>
      </w:r>
      <w:bookmarkEnd w:id="32"/>
      <w:bookmarkEnd w:id="33"/>
      <w:bookmarkEnd w:id="34"/>
      <w:bookmarkEnd w:id="35"/>
      <w:r w:rsidRPr="00981B9E">
        <w:rPr>
          <w:rFonts w:ascii="Times New Roman" w:hAnsi="Times New Roman"/>
          <w:b/>
          <w:sz w:val="28"/>
        </w:rPr>
        <w:t>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На карте градостроительного зонирования территории поселения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Границы территориальных зон установлены по красным линиям, линиям магистралей, улиц, проездов, разделяющим транспортные потоки противоположных направлений, границам земельных участков, границам населенных пунктов, границам поселения, естественным границам природных объектов, иным границам.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Границы территориальных зон могут иметь текстовое описание их прохождения для идентификации их прохождения.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Градостроительный регламент определяет основу правового режима земельных участков и объектов капитального строительства,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Градостроительные регламенты установлены с учетом: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фактического использования земельных участков и объектов капитального строительства в границах территориальной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функциональных зон и характеристик их планируемого развития, определенных генеральным планом округа, с учетом утвержденных в составе схемы территориального планирования области зон планируемого размещения объектов регионального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видов территориальных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6.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На карте градостроительного зонирования (раздел 9 настоящих Правил) вне пределов территориальных зон отображены территории, на которые действие градостроительных регламентов не распространяется, а также земли, для которых градостроительные регламенты не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Действие градостроительного регламента не распространяется на земельные участки: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границах территорий общего пользования (парки, набережные, скверы, бульвары, лесопарки, леса);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предназначенные для размещения линейных объектов и (или) занятые линейными объектами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предоставленные для добычи полезных ископаемых.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Использование указанных земельных участков определяется уполномоченными федеральными органами исполнительной власти, уполномоченными органами исполнительной власти области или уполномоченными органами местного самоуправления поселения, в соответствии с федеральными законами.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Решения о режиме содержания территорий объектов культурного наследия, параметрах их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 а именно: по объектам культурного наследия федерального значения - уполномоченным федеральным органом, по объектам регионального значения - уполномоченным органом исполнительной власти области.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Градостроительный регламент сельскохозяйственной зоны С-1 не установлен для расположенных в данной зоне сельскохозяйственных угодий в составе земель категории сельскохозяйственного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На карте градостроительного зонирования отображены объекты и зоны с особыми условиями использования территории, зоны иных ограничений, условно разделенных по следующим факторам: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природно-экологические факторы: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водные объекты и их водоохранные зоны и прибрежные защитные полосы;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территории, подверженные опасным геологическим процессам (оползни, обвалы, карсты, подтопления и затопления и другие);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источники водоснабжения и зоны санитарной охраны;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объекты специального назначения (кладбища, скотомогильники, полигоны твердых бытовых отходов) и их санитарно-защитные зоны и зоны охраны;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техногенные факторы: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коммунальные и сельскохозяйственные предприятия и их санитарно-защитные зоны;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объектов электроэнергетики и их санитарно-защитные и охранные зоны,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объекты связи и иные объекты, создающие электромагнитные поля и их санитарно-защитные зоны и зоны ограничений;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газораспределительных сети и их охранные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10. Градостроительные регламенты устанавливаются в соответствии с законодательством Российской Федерации в процессе разработки карты градостроительного зонирования на основании детального изучения социально-пространственного качества среды городского округа, возможности и рациональности ее изменения.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Границы территорий, на которые действие градостроительного регламентов не распространяется, границы территорий, для которых градостроительные регламенты не устанавливаются, границы зон с особыми условиями использования территорий наносятся на карты градостроительного зонирования в соответствии с нормативными правовыми актами уполномоченных органов исполнительной власти или местного самоуправления; содержащими описание границ; в соответствии с установленными законодательством параметрами таких территорий и зон; на основании документов кадастрового учета; материалов генерального плана округа, иных документов, содержащих описания местоположения границ указанных территорий и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Изменение установленных уполномоченными органами режима использования и границ территорий, на которые действие градостроительного регламентов не распространяется, для которых градостроительные регламенты не устанавливаются, зон с особыми условиями использования территорий осуществляется установившим такие режимы и границы уполномоченным органом. В настоящих Правилах отображаются внесенные изменения.</w:t>
      </w:r>
    </w:p>
    <w:p w:rsidR="003E1922" w:rsidRPr="00981B9E" w:rsidRDefault="003E1922" w:rsidP="00DF1844">
      <w:pPr>
        <w:spacing w:after="0"/>
        <w:jc w:val="both"/>
        <w:rPr>
          <w:rFonts w:ascii="Times New Roman" w:hAnsi="Times New Roman"/>
          <w:sz w:val="28"/>
        </w:rPr>
      </w:pPr>
      <w:bookmarkStart w:id="36" w:name="_Toc268484948"/>
      <w:bookmarkStart w:id="37" w:name="_Toc268487888"/>
      <w:bookmarkStart w:id="38" w:name="_Toc301255850"/>
      <w:bookmarkStart w:id="39" w:name="_Toc452336968"/>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6. Использование земельных участков, на которые распространяется действие градостроительных регламентов</w:t>
      </w:r>
      <w:bookmarkEnd w:id="36"/>
      <w:bookmarkEnd w:id="37"/>
      <w:bookmarkEnd w:id="38"/>
      <w:bookmarkEnd w:id="39"/>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Использование и застройка земельных участков на территории поселения, на которые распространяется действие градостроительных регламентов, может осуществляться правообладателями земельных участков, объектов капитального строительства только с соблюдением разрешенного использования земельных участков и объектов капитального строительства, разрешенных предельных размеров земельных участков и предельных параметров объектов капитального строительства; соблюдением ограничений использования земельных участков и объектов капитального строительства, установленных в соответствии с законодательством и настоящими Правилами.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Виды разрешенного использования, не предусмотренные в градостроительном регламенте, являются запрещенными.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w:t>
      </w:r>
      <w:r w:rsidRPr="00981B9E">
        <w:rPr>
          <w:rFonts w:ascii="Times New Roman" w:hAnsi="Times New Roman"/>
          <w:sz w:val="28"/>
        </w:rPr>
        <w:tab/>
        <w:t xml:space="preserve">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при условии соблюдения требований технических регламентов;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б)</w:t>
      </w:r>
      <w:r w:rsidRPr="00981B9E">
        <w:rPr>
          <w:rFonts w:ascii="Times New Roman" w:hAnsi="Times New Roman"/>
          <w:sz w:val="28"/>
        </w:rPr>
        <w:tab/>
        <w:t>условно разрешенные виды разрешенного использования земельных участков и объектов капитального строительства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w:t>
      </w:r>
      <w:r w:rsidRPr="00981B9E">
        <w:rPr>
          <w:rFonts w:ascii="Times New Roman" w:hAnsi="Times New Roman"/>
          <w:sz w:val="28"/>
        </w:rPr>
        <w:tab/>
        <w:t>вспомогательные виды разрешенного использования недвижимости,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совместные с ним.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Применительно к каждой территориальной зоне основными видами разрешенного использования, даже если они прямо не указаны в градостроительных регламентах, являются следующие: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виды использования, технологически связанные с объектами основных и условно разрешенных видов использования или обеспечивающие их </w:t>
      </w:r>
      <w:r w:rsidRPr="00981B9E">
        <w:rPr>
          <w:rFonts w:ascii="Times New Roman" w:hAnsi="Times New Roman"/>
          <w:sz w:val="28"/>
        </w:rPr>
        <w:lastRenderedPageBreak/>
        <w:t>безопасность, в том числе противопожарную в соответствии с нормативно-техническими документами;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 (электроподстанции закрытого типа, распределительные пункты и подстанции, трансформаторные подстанции, котельные тепловой мощностью до 200 Гкал/час, центральные и индивидуальные тепловые пункты, насосные станции перекачки, повышающие водопроводные насосные станции, регулирующие резервуары) при условии соответствия техническим регламентам;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В пределах земельного участка могут сочетаться несколько видов разрешенного использования. При этом вид разрешенного использования, указанный как основной, может выступать в качестве вспомогательного при условии соблюдения требований технических регламентов и нормативов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 Разрешенное использование земельных участков и объектов капитального строительства допускается при условии соблюдения ограничения использования земельных участков и объектов капитального строительства.</w:t>
      </w:r>
    </w:p>
    <w:p w:rsidR="003E1922" w:rsidRPr="00981B9E" w:rsidRDefault="003E1922" w:rsidP="00DF1844">
      <w:pPr>
        <w:spacing w:after="0"/>
        <w:jc w:val="both"/>
        <w:rPr>
          <w:rFonts w:ascii="Times New Roman" w:hAnsi="Times New Roman"/>
          <w:sz w:val="28"/>
        </w:rPr>
      </w:pPr>
      <w:bookmarkStart w:id="40" w:name="_Toc268484949"/>
      <w:bookmarkStart w:id="41" w:name="_Toc268487889"/>
      <w:bookmarkStart w:id="42" w:name="_Toc301255851"/>
      <w:bookmarkStart w:id="43" w:name="_Toc45233696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 Особенности использования и застройки земельных участков, расположенных на территориях, отнесенных Правилами к различным территориальным зонам</w:t>
      </w:r>
      <w:bookmarkEnd w:id="40"/>
      <w:bookmarkEnd w:id="41"/>
      <w:bookmarkEnd w:id="42"/>
      <w:bookmarkEnd w:id="43"/>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Земельные участки, сформированные в установленном порядке до вступления в силу настоящих Правил, и расположенные на территориях, отнесенных Правилами к различным территориальным зонам, используются правообладателями таких земельных участков в соответствии с целями их предоставления, за исключением случаев, предусмотренных пунктом 2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После вступления в силу настоящих Правил разделение, объединение, изменение границ, вида разрешенного использования земельных участков, указанных в пункте 1 настоящей статьи осуществляется при условии формирования земельных участков в пределах границ соответствующей территориальной зоны.</w:t>
      </w:r>
    </w:p>
    <w:p w:rsidR="003E1922" w:rsidRPr="00981B9E" w:rsidRDefault="003E1922" w:rsidP="00DF1844">
      <w:pPr>
        <w:spacing w:after="0"/>
        <w:jc w:val="both"/>
        <w:rPr>
          <w:rFonts w:ascii="Times New Roman" w:hAnsi="Times New Roman"/>
          <w:sz w:val="28"/>
        </w:rPr>
      </w:pPr>
      <w:bookmarkStart w:id="44" w:name="_Toc268484950"/>
      <w:bookmarkStart w:id="45" w:name="_Toc268487890"/>
      <w:bookmarkStart w:id="46" w:name="_Toc301255852"/>
      <w:bookmarkStart w:id="47" w:name="_Toc452336970"/>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8. Особенности использования земельных участков и объектов капитального строительства, не соответствующих градостроительным регламентам</w:t>
      </w:r>
      <w:bookmarkEnd w:id="44"/>
      <w:bookmarkEnd w:id="45"/>
      <w:bookmarkEnd w:id="46"/>
      <w:bookmarkEnd w:id="47"/>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Земельные участки, объекты капитального строительства, существовавшие на законных основаниях до введения в действие настоящих Правил или до </w:t>
      </w:r>
      <w:r w:rsidRPr="00981B9E">
        <w:rPr>
          <w:rFonts w:ascii="Times New Roman" w:hAnsi="Times New Roman"/>
          <w:sz w:val="28"/>
        </w:rPr>
        <w:lastRenderedPageBreak/>
        <w:t>внесения изменений в настоящие Правила, и расположенные на территориях, для которых установлены градостроительные регламенты и на которые действие этих градостроительных регламентов распространяется, являются не соответствующими градостроительным регламентам в случаях, когда: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существующие виды использования земельных участков, объектов капитального строительства не соответствует видам разрешенного использования соответствующей территориальной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существующие размеры земельных участков и параметры объектов капитального строительства не соответствуют предельным размерам земельных участков и предельным параметрам разрешенного строительства, реконструкции объектов капитального строительства, установленным для соответствующей территориальной зоны, в том числе установленным режимам охранных зон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расположенные на указанных земельных участках производственные и иные объекты капитального строительства требуют установления санитарно-защитных зон, охранных зон, выходящих за границы территориальной зоны расположения этих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Земельные участки, объекты капитального строительства, существовавшие до вступления в силу настоящих Правил и не соответствующие градостроительным регламентам, могут использоваться без установления срока приведения их в соответствие градостроительному регламенту, за исключением случаев, когда использование этих объектов представляет опасность для жизни и здоровья людей, окружающей среды, объектов культурного наследия (памятников истории и культуры), что установлено уполномоченными органами в соответствии с действующим законодательством, нормами и техническими регламентами. Для объектов, представляющих опасность, уполномоченными органами устанавливается срок приведения их в соответствие градостроительному регламенту, нормативами и техническими регламентами или накладывается запрет на использование таких объектов до приведения их в соответствие с градостроительным регламентом, нормативами и техническими регламентами.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Изменение вида разрешенного использования земельных участков, изменение вида и реконструкция объектов капитального строительства, указанных в пункте 1 настоящей статьи, может осуществляться путем приведения их в соответствие установленным градостроительным регламентам.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Перечень объектов, не соответствующих градостроительным регламентам, а также сроки приведения этих объектов в соответствие с градостроительным регламентом, устанавливается правовым актом Администрации поселения. </w:t>
      </w:r>
    </w:p>
    <w:p w:rsidR="003E1922" w:rsidRPr="00981B9E" w:rsidRDefault="003E1922" w:rsidP="00DF1844">
      <w:pPr>
        <w:spacing w:after="0"/>
        <w:jc w:val="both"/>
        <w:rPr>
          <w:rFonts w:ascii="Times New Roman" w:hAnsi="Times New Roman"/>
          <w:sz w:val="28"/>
        </w:rPr>
      </w:pPr>
      <w:bookmarkStart w:id="48" w:name="_Toc268487891"/>
      <w:bookmarkStart w:id="49" w:name="_Toc301255853"/>
      <w:bookmarkStart w:id="50" w:name="_Toc452336971"/>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9. Осуществление строительства, реконструкции объектов капитального строительства</w:t>
      </w:r>
      <w:bookmarkEnd w:id="48"/>
      <w:bookmarkEnd w:id="49"/>
      <w:bookmarkEnd w:id="50"/>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Строительство, реконструкция объектов капитального строительства на территории поселения осуществляется правообладателями земельных участков, объектов капитального строительства в границах объектов их прав </w:t>
      </w:r>
      <w:r w:rsidRPr="00981B9E">
        <w:rPr>
          <w:rFonts w:ascii="Times New Roman" w:hAnsi="Times New Roman"/>
          <w:sz w:val="28"/>
        </w:rPr>
        <w:lastRenderedPageBreak/>
        <w:t>в соответствии с требованиями, установленными Градостроительным кодексом Российской Федерации, другими федеральными законами, законодательством области и принятыми в соответствии с ними правовыми актами поселения, устанавливающими особенности осуществления указанной деятельности на территории 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перечень которых может быть установлен органами местного самоуправления,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Указанное разрешение может быть выдано только для отдельного земельного участка в порядке, установленном Градостроительным кодексом Российской Федерации и настоящими Правилами (статья 10).</w:t>
      </w:r>
    </w:p>
    <w:p w:rsidR="003E1922" w:rsidRPr="00981B9E" w:rsidRDefault="003E1922" w:rsidP="00DF1844">
      <w:pPr>
        <w:spacing w:after="0"/>
        <w:jc w:val="both"/>
        <w:rPr>
          <w:rFonts w:ascii="Times New Roman" w:hAnsi="Times New Roman"/>
          <w:sz w:val="28"/>
        </w:rPr>
      </w:pPr>
      <w:bookmarkStart w:id="51" w:name="_Toc268484951"/>
      <w:bookmarkStart w:id="52" w:name="_Toc268487893"/>
      <w:bookmarkStart w:id="53" w:name="_Toc301255855"/>
      <w:bookmarkStart w:id="54" w:name="_Toc452336972"/>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i/>
          <w:sz w:val="28"/>
        </w:rPr>
      </w:pPr>
      <w:r w:rsidRPr="00981B9E">
        <w:rPr>
          <w:rFonts w:ascii="Times New Roman" w:hAnsi="Times New Roman"/>
          <w:b/>
          <w:sz w:val="28"/>
        </w:rPr>
        <w:t>РАЗДЕЛ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51"/>
      <w:bookmarkEnd w:id="52"/>
      <w:bookmarkEnd w:id="53"/>
      <w:bookmarkEnd w:id="54"/>
    </w:p>
    <w:p w:rsidR="003E1922" w:rsidRPr="00981B9E" w:rsidRDefault="003E1922" w:rsidP="00DF1844">
      <w:pPr>
        <w:spacing w:line="240" w:lineRule="auto"/>
        <w:jc w:val="both"/>
        <w:rPr>
          <w:rFonts w:ascii="Times New Roman" w:hAnsi="Times New Roman"/>
          <w:b/>
          <w:sz w:val="28"/>
        </w:rPr>
      </w:pPr>
      <w:bookmarkStart w:id="55" w:name="_Toc452336973"/>
      <w:bookmarkStart w:id="56" w:name="_Toc268487892"/>
      <w:bookmarkStart w:id="57" w:name="_Toc301255854"/>
      <w:bookmarkStart w:id="58" w:name="_Toc268487894"/>
      <w:bookmarkStart w:id="59" w:name="_Toc30125585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10. Определение видов и параметров разрешенного использования земельных участков и объектов капитального строительства</w:t>
      </w:r>
      <w:bookmarkEnd w:id="55"/>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napToGrid w:val="0"/>
          <w:sz w:val="28"/>
        </w:rPr>
        <w:t>Граждане и юридические лица вправе выбирать виды и параметры разрешенного использования принадлежащих им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3E1922" w:rsidRPr="00981B9E" w:rsidRDefault="003E1922" w:rsidP="00DF1844">
      <w:pPr>
        <w:spacing w:after="0" w:line="240" w:lineRule="auto"/>
        <w:jc w:val="both"/>
        <w:rPr>
          <w:rFonts w:ascii="Times New Roman" w:hAnsi="Times New Roman"/>
          <w:b/>
          <w:sz w:val="28"/>
        </w:rPr>
      </w:pPr>
      <w:bookmarkStart w:id="60" w:name="_Toc452336974"/>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11.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bookmarkEnd w:id="56"/>
      <w:bookmarkEnd w:id="57"/>
      <w:bookmarkEnd w:id="60"/>
      <w:r w:rsidRPr="00981B9E">
        <w:rPr>
          <w:rFonts w:ascii="Times New Roman" w:hAnsi="Times New Roman"/>
          <w:b/>
          <w:sz w:val="28"/>
        </w:rPr>
        <w:t xml:space="preserve"> (</w:t>
      </w:r>
      <w:r w:rsidRPr="00981B9E">
        <w:rPr>
          <w:rFonts w:ascii="Times New Roman" w:hAnsi="Times New Roman"/>
          <w:sz w:val="28"/>
        </w:rPr>
        <w:t>в соответствии со статьей 40 Градостроительного кодекса РФ</w:t>
      </w:r>
      <w:r w:rsidRPr="00981B9E">
        <w:rPr>
          <w:rFonts w:ascii="Times New Roman" w:hAnsi="Times New Roman"/>
          <w:b/>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w:t>
      </w:r>
    </w:p>
    <w:p w:rsidR="003E1922" w:rsidRPr="00981B9E" w:rsidRDefault="003E1922" w:rsidP="00DF1844">
      <w:pPr>
        <w:autoSpaceDE w:val="0"/>
        <w:autoSpaceDN w:val="0"/>
        <w:adjustRightInd w:val="0"/>
        <w:spacing w:after="0" w:line="240" w:lineRule="auto"/>
        <w:jc w:val="both"/>
        <w:rPr>
          <w:rFonts w:ascii="Times New Roman" w:hAnsi="Times New Roman"/>
          <w:sz w:val="28"/>
          <w:szCs w:val="28"/>
        </w:rPr>
      </w:pPr>
      <w:r w:rsidRPr="00981B9E">
        <w:rPr>
          <w:rFonts w:ascii="Times New Roman" w:hAnsi="Times New Roman"/>
          <w:sz w:val="28"/>
        </w:rPr>
        <w:t>2.</w:t>
      </w:r>
      <w:r w:rsidRPr="00981B9E">
        <w:rPr>
          <w:rFonts w:ascii="Times New Roman" w:hAnsi="Times New Roman"/>
          <w:sz w:val="28"/>
          <w:szCs w:val="28"/>
        </w:rPr>
        <w:t xml:space="preserve">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w:t>
      </w:r>
      <w:r w:rsidRPr="00981B9E">
        <w:rPr>
          <w:rFonts w:ascii="Times New Roman" w:hAnsi="Times New Roman"/>
          <w:sz w:val="28"/>
          <w:szCs w:val="28"/>
        </w:rPr>
        <w:lastRenderedPageBreak/>
        <w:t>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и (или) нормативными правовыми актами представительного органа муниципального образования с учетом положений, предусмотренных статьей 12 настоящих Правил.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5.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E1922" w:rsidRPr="00981B9E" w:rsidRDefault="003E1922" w:rsidP="00DF1844">
      <w:pPr>
        <w:spacing w:after="0"/>
        <w:jc w:val="both"/>
        <w:rPr>
          <w:rFonts w:ascii="Times New Roman" w:hAnsi="Times New Roman"/>
          <w:sz w:val="28"/>
        </w:rPr>
      </w:pPr>
      <w:bookmarkStart w:id="61" w:name="_Toc268487895"/>
      <w:bookmarkStart w:id="62" w:name="_Toc301255857"/>
      <w:bookmarkStart w:id="63" w:name="_Toc452336975"/>
      <w:bookmarkEnd w:id="58"/>
      <w:bookmarkEnd w:id="5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bookmarkEnd w:id="61"/>
      <w:bookmarkEnd w:id="62"/>
      <w:bookmarkEnd w:id="63"/>
      <w:r w:rsidRPr="00981B9E">
        <w:rPr>
          <w:rFonts w:ascii="Times New Roman" w:hAnsi="Times New Roman"/>
          <w:b/>
          <w:sz w:val="28"/>
        </w:rPr>
        <w:t xml:space="preserve"> (</w:t>
      </w:r>
      <w:r w:rsidRPr="00981B9E">
        <w:rPr>
          <w:rFonts w:ascii="Times New Roman" w:hAnsi="Times New Roman"/>
          <w:sz w:val="28"/>
        </w:rPr>
        <w:t>в соответствии со статьей 39 Градостроительного кодекса РФ</w:t>
      </w:r>
      <w:r w:rsidRPr="00981B9E">
        <w:rPr>
          <w:rFonts w:ascii="Times New Roman" w:hAnsi="Times New Roman"/>
          <w:b/>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w:t>
      </w:r>
      <w:r w:rsidRPr="00981B9E">
        <w:rPr>
          <w:rFonts w:ascii="Times New Roman" w:hAnsi="Times New Roman"/>
          <w:sz w:val="28"/>
        </w:rPr>
        <w:lastRenderedPageBreak/>
        <w:t xml:space="preserve">разрешенный вид использования), направляет заявление о предоставлении разрешения на условно разрешенный вид использования в комиссию.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с учетом положений настоящей статьи.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5.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 Срок проведения публичных слушаний с момента оповещения жителей муниципального образования о времени и месте их проведения до дня </w:t>
      </w:r>
      <w:r w:rsidRPr="00981B9E">
        <w:rPr>
          <w:rFonts w:ascii="Times New Roman" w:hAnsi="Times New Roman"/>
          <w:sz w:val="28"/>
        </w:rPr>
        <w:lastRenderedPageBreak/>
        <w:t xml:space="preserve">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9. На основании указанных в части 8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10.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11.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3E1922" w:rsidRPr="00981B9E" w:rsidRDefault="003E1922" w:rsidP="00DF1844">
      <w:pPr>
        <w:spacing w:after="0"/>
        <w:jc w:val="both"/>
        <w:rPr>
          <w:rFonts w:ascii="Times New Roman" w:hAnsi="Times New Roman"/>
          <w:sz w:val="28"/>
        </w:rPr>
      </w:pPr>
      <w:bookmarkStart w:id="64" w:name="_Toc268487897"/>
      <w:bookmarkStart w:id="65" w:name="_Toc301255859"/>
      <w:bookmarkStart w:id="66" w:name="_Toc45233697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РАЗДЕЛ 3. ПОЛОЖЕНИЯ О ПОДГОТОВКЕ ДОКУМЕНТАЦИИ ПО ПЛАНИРОВКЕ ТЕРРИТОРИИ</w:t>
      </w:r>
      <w:bookmarkEnd w:id="64"/>
      <w:bookmarkEnd w:id="65"/>
      <w:bookmarkEnd w:id="66"/>
    </w:p>
    <w:p w:rsidR="003E1922" w:rsidRPr="00981B9E" w:rsidRDefault="003E1922" w:rsidP="00DF1844">
      <w:pPr>
        <w:spacing w:after="0" w:line="240" w:lineRule="auto"/>
        <w:jc w:val="both"/>
        <w:rPr>
          <w:rFonts w:ascii="Times New Roman" w:hAnsi="Times New Roman"/>
          <w:b/>
          <w:sz w:val="28"/>
        </w:rPr>
      </w:pPr>
      <w:bookmarkStart w:id="67" w:name="_Toc268487898"/>
      <w:bookmarkStart w:id="68" w:name="_Toc301255860"/>
      <w:bookmarkStart w:id="69" w:name="_Toc452336977"/>
      <w:r w:rsidRPr="00981B9E">
        <w:rPr>
          <w:rFonts w:ascii="Times New Roman" w:hAnsi="Times New Roman"/>
          <w:b/>
          <w:sz w:val="28"/>
        </w:rPr>
        <w:t>Статья 13. Общие положения о подготовке документации по планировке территории</w:t>
      </w:r>
      <w:bookmarkEnd w:id="67"/>
      <w:bookmarkEnd w:id="68"/>
      <w:bookmarkEnd w:id="6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1. Содержание и порядок разработки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настоящими Правилами, иными нормативными правовыми актами муниципального района.</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2. Видами документации по планировке территории являются:</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lastRenderedPageBreak/>
        <w:t>1) проект планировки территории;</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2) проект межевания территории.</w:t>
      </w:r>
    </w:p>
    <w:p w:rsidR="003E1922" w:rsidRPr="00981B9E" w:rsidRDefault="003E1922" w:rsidP="00DF1844">
      <w:pPr>
        <w:spacing w:after="1" w:line="280" w:lineRule="atLeast"/>
        <w:jc w:val="both"/>
      </w:pPr>
      <w:r w:rsidRPr="00981B9E">
        <w:rPr>
          <w:rFonts w:ascii="Times New Roman" w:hAnsi="Times New Roman"/>
          <w:sz w:val="28"/>
        </w:rPr>
        <w:t xml:space="preserve">Проект планировки территории является основой для подготовки проекта межевания территории, за исключением случаев, предусмотренных </w:t>
      </w:r>
      <w:hyperlink r:id="rId11" w:history="1">
        <w:r w:rsidRPr="00981B9E">
          <w:rPr>
            <w:rFonts w:ascii="Times New Roman" w:hAnsi="Times New Roman"/>
            <w:sz w:val="28"/>
          </w:rPr>
          <w:t>частью 5</w:t>
        </w:r>
      </w:hyperlink>
      <w:r w:rsidRPr="00981B9E">
        <w:rPr>
          <w:rFonts w:ascii="Times New Roman" w:hAnsi="Times New Roman"/>
          <w:sz w:val="28"/>
        </w:rPr>
        <w:t xml:space="preserve">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3E1922" w:rsidRPr="00981B9E" w:rsidRDefault="003E1922" w:rsidP="00DF1844">
      <w:pPr>
        <w:spacing w:after="1" w:line="280" w:lineRule="atLeast"/>
      </w:pPr>
      <w:r w:rsidRPr="00981B9E">
        <w:rPr>
          <w:rFonts w:ascii="Times New Roman" w:hAnsi="Times New Roman"/>
          <w:sz w:val="28"/>
        </w:rPr>
        <w:t>3. Решения о разработке различных видов документации по планировке территории муниципального района принимаются (за исключением случаев, предусмотренных законодательством) Администрацией муниципального района с учетом требований градостроительного регламента, характеристик планируемого развития конкретной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 (статья 42 Градостроительного кодекса РФ).</w:t>
      </w:r>
    </w:p>
    <w:p w:rsidR="003E1922" w:rsidRPr="00981B9E" w:rsidRDefault="003E1922" w:rsidP="00DF1844">
      <w:pPr>
        <w:spacing w:after="0" w:line="240" w:lineRule="auto"/>
      </w:pPr>
      <w:r w:rsidRPr="00981B9E">
        <w:t xml:space="preserve"> </w:t>
      </w:r>
      <w:r w:rsidRPr="00981B9E">
        <w:rPr>
          <w:rFonts w:ascii="Times New Roman" w:hAnsi="Times New Roman"/>
          <w:sz w:val="28"/>
        </w:rPr>
        <w:t>5. Основная часть проекта планировки территории включает в себя:</w:t>
      </w:r>
    </w:p>
    <w:p w:rsidR="003E1922" w:rsidRPr="00981B9E" w:rsidRDefault="003E1922" w:rsidP="00DF1844">
      <w:pPr>
        <w:spacing w:after="0" w:line="240" w:lineRule="auto"/>
      </w:pPr>
      <w:r w:rsidRPr="00981B9E">
        <w:rPr>
          <w:rFonts w:ascii="Times New Roman" w:hAnsi="Times New Roman"/>
          <w:sz w:val="28"/>
        </w:rPr>
        <w:t>1) чертеж или чертежи планировки территории, на которых отображаются:</w:t>
      </w:r>
    </w:p>
    <w:p w:rsidR="003E1922" w:rsidRPr="00981B9E" w:rsidRDefault="003E1922" w:rsidP="00DF1844">
      <w:pPr>
        <w:spacing w:after="0" w:line="240" w:lineRule="auto"/>
      </w:pPr>
      <w:r w:rsidRPr="00981B9E">
        <w:rPr>
          <w:rFonts w:ascii="Times New Roman" w:hAnsi="Times New Roman"/>
          <w:sz w:val="28"/>
        </w:rPr>
        <w:t xml:space="preserve">а) красные линии. </w:t>
      </w:r>
      <w:hyperlink r:id="rId12" w:history="1">
        <w:r w:rsidRPr="00981B9E">
          <w:rPr>
            <w:rFonts w:ascii="Times New Roman" w:hAnsi="Times New Roman"/>
            <w:sz w:val="28"/>
          </w:rPr>
          <w:t>Порядок</w:t>
        </w:r>
      </w:hyperlink>
      <w:r w:rsidRPr="00981B9E">
        <w:rPr>
          <w:rFonts w:ascii="Times New Roman" w:hAnsi="Times New Roman"/>
          <w:sz w:val="28"/>
        </w:rPr>
        <w:t xml:space="preserve">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3E1922" w:rsidRPr="00981B9E" w:rsidRDefault="003E1922" w:rsidP="00DF1844">
      <w:pPr>
        <w:spacing w:after="0" w:line="240" w:lineRule="auto"/>
        <w:jc w:val="both"/>
      </w:pPr>
      <w:r w:rsidRPr="00981B9E">
        <w:rPr>
          <w:rFonts w:ascii="Times New Roman" w:hAnsi="Times New Roman"/>
          <w:sz w:val="28"/>
        </w:rPr>
        <w:t xml:space="preserve">(в ред. Федерального </w:t>
      </w:r>
      <w:hyperlink r:id="rId13" w:history="1">
        <w:r w:rsidRPr="00981B9E">
          <w:rPr>
            <w:rFonts w:ascii="Times New Roman" w:hAnsi="Times New Roman"/>
            <w:sz w:val="28"/>
          </w:rPr>
          <w:t>закона</w:t>
        </w:r>
      </w:hyperlink>
      <w:r w:rsidRPr="00981B9E">
        <w:rPr>
          <w:rFonts w:ascii="Times New Roman" w:hAnsi="Times New Roman"/>
          <w:sz w:val="28"/>
        </w:rPr>
        <w:t xml:space="preserve"> от 26.07.2017 N 191-ФЗ)</w:t>
      </w:r>
    </w:p>
    <w:p w:rsidR="003E1922" w:rsidRPr="00981B9E" w:rsidRDefault="003E1922" w:rsidP="00DF1844">
      <w:pPr>
        <w:spacing w:after="0" w:line="240" w:lineRule="auto"/>
        <w:jc w:val="both"/>
      </w:pPr>
      <w:r w:rsidRPr="00981B9E">
        <w:rPr>
          <w:rFonts w:ascii="Times New Roman" w:hAnsi="Times New Roman"/>
          <w:sz w:val="28"/>
        </w:rPr>
        <w:t>б) границы существующих и планируемых элементов планировочной структуры;</w:t>
      </w:r>
    </w:p>
    <w:p w:rsidR="003E1922" w:rsidRPr="00981B9E" w:rsidRDefault="003E1922" w:rsidP="00DF1844">
      <w:pPr>
        <w:spacing w:after="0" w:line="240" w:lineRule="auto"/>
        <w:jc w:val="both"/>
      </w:pPr>
      <w:r w:rsidRPr="00981B9E">
        <w:rPr>
          <w:rFonts w:ascii="Times New Roman" w:hAnsi="Times New Roman"/>
          <w:sz w:val="28"/>
        </w:rPr>
        <w:t>в) границы зон планируемого размещения объектов капитального строительства;</w:t>
      </w:r>
    </w:p>
    <w:p w:rsidR="003E1922" w:rsidRPr="00981B9E" w:rsidRDefault="003E1922" w:rsidP="00DF1844">
      <w:pPr>
        <w:spacing w:after="0" w:line="240" w:lineRule="auto"/>
        <w:jc w:val="both"/>
      </w:pPr>
      <w:r w:rsidRPr="00981B9E">
        <w:rPr>
          <w:rFonts w:ascii="Times New Roman" w:hAnsi="Times New Roman"/>
          <w:sz w:val="28"/>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w:t>
      </w:r>
      <w:r w:rsidRPr="00981B9E">
        <w:rPr>
          <w:rFonts w:ascii="Times New Roman" w:hAnsi="Times New Roman"/>
          <w:sz w:val="28"/>
        </w:rPr>
        <w:lastRenderedPageBreak/>
        <w:t xml:space="preserve">размещения указанных объектов, а также в целях согласования проекта планировки территории в соответствии с </w:t>
      </w:r>
      <w:hyperlink r:id="rId14" w:history="1">
        <w:r w:rsidRPr="00981B9E">
          <w:rPr>
            <w:rFonts w:ascii="Times New Roman" w:hAnsi="Times New Roman"/>
            <w:sz w:val="28"/>
          </w:rPr>
          <w:t>частью 12.7 статьи 45</w:t>
        </w:r>
      </w:hyperlink>
      <w:r w:rsidRPr="00981B9E">
        <w:rPr>
          <w:rFonts w:ascii="Times New Roman" w:hAnsi="Times New Roman"/>
          <w:sz w:val="28"/>
        </w:rPr>
        <w:t xml:space="preserve">  Градостроительного кодекса Российской Федерации Кодекса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3E1922" w:rsidRPr="00981B9E" w:rsidRDefault="003E1922" w:rsidP="00DF1844">
      <w:pPr>
        <w:spacing w:after="0" w:line="240" w:lineRule="auto"/>
        <w:jc w:val="both"/>
      </w:pPr>
      <w:r w:rsidRPr="00981B9E">
        <w:rPr>
          <w:rFonts w:ascii="Times New Roman" w:hAnsi="Times New Roman"/>
          <w:sz w:val="28"/>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3E1922" w:rsidRPr="00981B9E" w:rsidRDefault="003E1922" w:rsidP="00DF1844">
      <w:pPr>
        <w:spacing w:after="0" w:line="240" w:lineRule="auto"/>
        <w:jc w:val="both"/>
      </w:pPr>
      <w:r w:rsidRPr="00981B9E">
        <w:rPr>
          <w:rFonts w:ascii="Times New Roman" w:hAnsi="Times New Roman"/>
          <w:sz w:val="28"/>
        </w:rPr>
        <w:t>6. Материалы по обоснованию проекта планировки территории содержат:</w:t>
      </w:r>
    </w:p>
    <w:p w:rsidR="003E1922" w:rsidRPr="00981B9E" w:rsidRDefault="003E1922" w:rsidP="00DF1844">
      <w:pPr>
        <w:spacing w:after="0" w:line="240" w:lineRule="auto"/>
        <w:jc w:val="both"/>
      </w:pPr>
      <w:r w:rsidRPr="00981B9E">
        <w:rPr>
          <w:rFonts w:ascii="Times New Roman" w:hAnsi="Times New Roman"/>
          <w:sz w:val="28"/>
        </w:rPr>
        <w:t>1) 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rsidR="003E1922" w:rsidRPr="00981B9E" w:rsidRDefault="003E1922" w:rsidP="00DF1844">
      <w:pPr>
        <w:spacing w:after="0" w:line="240" w:lineRule="auto"/>
        <w:jc w:val="both"/>
      </w:pPr>
      <w:r w:rsidRPr="00981B9E">
        <w:rPr>
          <w:rFonts w:ascii="Times New Roman" w:hAnsi="Times New Roman"/>
          <w:sz w:val="28"/>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w:t>
      </w:r>
    </w:p>
    <w:p w:rsidR="003E1922" w:rsidRPr="00981B9E" w:rsidRDefault="003E1922" w:rsidP="00DF1844">
      <w:pPr>
        <w:spacing w:after="0" w:line="240" w:lineRule="auto"/>
        <w:jc w:val="both"/>
      </w:pPr>
      <w:r w:rsidRPr="00981B9E">
        <w:rPr>
          <w:rFonts w:ascii="Times New Roman" w:hAnsi="Times New Roman"/>
          <w:sz w:val="28"/>
        </w:rPr>
        <w:t>3) обоснование определения границ зон планируемого размещения объектов капитального строительства;</w:t>
      </w:r>
    </w:p>
    <w:p w:rsidR="003E1922" w:rsidRPr="00981B9E" w:rsidRDefault="003E1922" w:rsidP="00DF1844">
      <w:pPr>
        <w:spacing w:after="0" w:line="240" w:lineRule="auto"/>
        <w:jc w:val="both"/>
      </w:pPr>
      <w:r w:rsidRPr="00981B9E">
        <w:rPr>
          <w:rFonts w:ascii="Times New Roman" w:hAnsi="Times New Roman"/>
          <w:sz w:val="28"/>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3E1922" w:rsidRPr="00981B9E" w:rsidRDefault="003E1922" w:rsidP="00DF1844">
      <w:pPr>
        <w:spacing w:after="0" w:line="240" w:lineRule="auto"/>
        <w:jc w:val="both"/>
      </w:pPr>
      <w:r w:rsidRPr="00981B9E">
        <w:rPr>
          <w:rFonts w:ascii="Times New Roman" w:hAnsi="Times New Roman"/>
          <w:sz w:val="28"/>
        </w:rPr>
        <w:t>5) схему границ территорий объектов культурного наследия;</w:t>
      </w:r>
    </w:p>
    <w:p w:rsidR="003E1922" w:rsidRPr="00981B9E" w:rsidRDefault="003E1922" w:rsidP="00DF1844">
      <w:pPr>
        <w:spacing w:after="0" w:line="240" w:lineRule="auto"/>
        <w:jc w:val="both"/>
      </w:pPr>
      <w:r w:rsidRPr="00981B9E">
        <w:rPr>
          <w:rFonts w:ascii="Times New Roman" w:hAnsi="Times New Roman"/>
          <w:sz w:val="28"/>
        </w:rPr>
        <w:t>6) схему границ зон с особыми условиями использования территории;</w:t>
      </w:r>
    </w:p>
    <w:p w:rsidR="003E1922" w:rsidRPr="00981B9E" w:rsidRDefault="003E1922" w:rsidP="00DF1844">
      <w:pPr>
        <w:spacing w:after="0" w:line="240" w:lineRule="auto"/>
        <w:jc w:val="both"/>
      </w:pPr>
      <w:r w:rsidRPr="00981B9E">
        <w:rPr>
          <w:rFonts w:ascii="Times New Roman" w:hAnsi="Times New Roman"/>
          <w:sz w:val="28"/>
        </w:rPr>
        <w:t xml:space="preserve">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w:t>
      </w:r>
      <w:r w:rsidRPr="00981B9E">
        <w:rPr>
          <w:rFonts w:ascii="Times New Roman" w:hAnsi="Times New Roman"/>
          <w:sz w:val="28"/>
        </w:rPr>
        <w:lastRenderedPageBreak/>
        <w:t>показателям максимально допустимого уровня территориальной доступности таких объектов для населения;</w:t>
      </w:r>
    </w:p>
    <w:p w:rsidR="003E1922" w:rsidRPr="00981B9E" w:rsidRDefault="003E1922" w:rsidP="00DF1844">
      <w:pPr>
        <w:spacing w:after="0" w:line="240" w:lineRule="auto"/>
        <w:jc w:val="both"/>
      </w:pPr>
      <w:r w:rsidRPr="00981B9E">
        <w:rPr>
          <w:rFonts w:ascii="Times New Roman" w:hAnsi="Times New Roman"/>
          <w:sz w:val="28"/>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3E1922" w:rsidRPr="00981B9E" w:rsidRDefault="003E1922" w:rsidP="00DF1844">
      <w:pPr>
        <w:spacing w:after="0" w:line="240" w:lineRule="auto"/>
        <w:jc w:val="both"/>
      </w:pPr>
      <w:r w:rsidRPr="00981B9E">
        <w:rPr>
          <w:rFonts w:ascii="Times New Roman" w:hAnsi="Times New Roman"/>
          <w:sz w:val="28"/>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3E1922" w:rsidRPr="00981B9E" w:rsidRDefault="003E1922" w:rsidP="00DF1844">
      <w:pPr>
        <w:spacing w:after="0" w:line="240" w:lineRule="auto"/>
        <w:jc w:val="both"/>
      </w:pPr>
      <w:r w:rsidRPr="00981B9E">
        <w:rPr>
          <w:rFonts w:ascii="Times New Roman" w:hAnsi="Times New Roman"/>
          <w:sz w:val="28"/>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3E1922" w:rsidRPr="00981B9E" w:rsidRDefault="003E1922" w:rsidP="00DF1844">
      <w:pPr>
        <w:spacing w:after="0" w:line="240" w:lineRule="auto"/>
        <w:jc w:val="both"/>
      </w:pPr>
      <w:r w:rsidRPr="00981B9E">
        <w:rPr>
          <w:rFonts w:ascii="Times New Roman" w:hAnsi="Times New Roman"/>
          <w:sz w:val="28"/>
        </w:rPr>
        <w:t>11) перечень мероприятий по охране окружающей среды;</w:t>
      </w:r>
    </w:p>
    <w:p w:rsidR="003E1922" w:rsidRPr="00981B9E" w:rsidRDefault="003E1922" w:rsidP="00DF1844">
      <w:pPr>
        <w:spacing w:after="0" w:line="240" w:lineRule="auto"/>
        <w:jc w:val="both"/>
      </w:pPr>
      <w:r w:rsidRPr="00981B9E">
        <w:rPr>
          <w:rFonts w:ascii="Times New Roman" w:hAnsi="Times New Roman"/>
          <w:sz w:val="28"/>
        </w:rPr>
        <w:t>12) обоснование очередности планируемого развития территории;</w:t>
      </w:r>
    </w:p>
    <w:p w:rsidR="003E1922" w:rsidRPr="00981B9E" w:rsidRDefault="003E1922" w:rsidP="00DF1844">
      <w:pPr>
        <w:spacing w:after="0" w:line="240" w:lineRule="auto"/>
        <w:jc w:val="both"/>
      </w:pPr>
      <w:r w:rsidRPr="00981B9E">
        <w:rPr>
          <w:rFonts w:ascii="Times New Roman" w:hAnsi="Times New Roman"/>
          <w:sz w:val="28"/>
        </w:rPr>
        <w:t xml:space="preserve">13) схему вертикальной планировки территории, инженерной подготовки и инженерной защиты территории, подготовленную в </w:t>
      </w:r>
      <w:hyperlink r:id="rId15" w:history="1">
        <w:r w:rsidRPr="00981B9E">
          <w:rPr>
            <w:rFonts w:ascii="Times New Roman" w:hAnsi="Times New Roman"/>
            <w:sz w:val="28"/>
          </w:rPr>
          <w:t>случаях</w:t>
        </w:r>
      </w:hyperlink>
      <w:r w:rsidRPr="00981B9E">
        <w:rPr>
          <w:rFonts w:ascii="Times New Roman" w:hAnsi="Times New Roman"/>
          <w:sz w:val="28"/>
        </w:rPr>
        <w:t xml:space="preserve">, установленных уполномоченным Правительством Российской Федерации федеральным органом исполнительной власти, и в соответствии с </w:t>
      </w:r>
      <w:hyperlink r:id="rId16" w:history="1">
        <w:r w:rsidRPr="00981B9E">
          <w:rPr>
            <w:rFonts w:ascii="Times New Roman" w:hAnsi="Times New Roman"/>
            <w:sz w:val="28"/>
          </w:rPr>
          <w:t>требованиями</w:t>
        </w:r>
      </w:hyperlink>
      <w:r w:rsidRPr="00981B9E">
        <w:rPr>
          <w:rFonts w:ascii="Times New Roman" w:hAnsi="Times New Roman"/>
          <w:sz w:val="28"/>
        </w:rPr>
        <w:t>, установленными уполномоченным Правительством Российской Федерации федеральным органом исполнительной власти;</w:t>
      </w:r>
    </w:p>
    <w:p w:rsidR="003E1922" w:rsidRPr="00981B9E" w:rsidRDefault="003E1922" w:rsidP="00DF1844">
      <w:pPr>
        <w:spacing w:after="0" w:line="240" w:lineRule="auto"/>
        <w:jc w:val="both"/>
      </w:pPr>
      <w:r w:rsidRPr="00981B9E">
        <w:rPr>
          <w:rFonts w:ascii="Times New Roman" w:hAnsi="Times New Roman"/>
          <w:sz w:val="28"/>
        </w:rPr>
        <w:t>14) иные материалы для обоснования положений по планировке территории.</w:t>
      </w:r>
    </w:p>
    <w:p w:rsidR="003E1922" w:rsidRPr="00981B9E" w:rsidRDefault="003E1922" w:rsidP="00DF1844">
      <w:pPr>
        <w:spacing w:after="0" w:line="240" w:lineRule="auto"/>
        <w:jc w:val="both"/>
      </w:pPr>
      <w:r w:rsidRPr="00981B9E">
        <w:rPr>
          <w:rFonts w:ascii="Times New Roman" w:hAnsi="Times New Roman"/>
          <w:sz w:val="28"/>
        </w:rPr>
        <w:t xml:space="preserve">7. </w:t>
      </w:r>
      <w:hyperlink r:id="rId17" w:history="1">
        <w:r w:rsidRPr="00981B9E">
          <w:rPr>
            <w:rFonts w:ascii="Times New Roman" w:hAnsi="Times New Roman"/>
            <w:b/>
            <w:sz w:val="28"/>
          </w:rPr>
          <w:t>Состав и содержание</w:t>
        </w:r>
      </w:hyperlink>
      <w:r w:rsidRPr="00981B9E">
        <w:rPr>
          <w:rFonts w:ascii="Times New Roman" w:hAnsi="Times New Roman"/>
          <w:b/>
          <w:sz w:val="28"/>
        </w:rPr>
        <w:t xml:space="preserve"> </w:t>
      </w:r>
      <w:r w:rsidRPr="00981B9E">
        <w:rPr>
          <w:rFonts w:ascii="Times New Roman" w:hAnsi="Times New Roman"/>
          <w:sz w:val="28"/>
        </w:rPr>
        <w:t>проектов планировки территории, предусматривающих размещение одного или нескольких линейных объектов, устанавливаются Правительством Российской Федерации (статья 42 Градостроительного кодекса РФ.</w:t>
      </w:r>
    </w:p>
    <w:p w:rsidR="003E1922" w:rsidRPr="00981B9E" w:rsidRDefault="003E1922" w:rsidP="00DF1844">
      <w:pPr>
        <w:spacing w:after="0" w:line="240" w:lineRule="auto"/>
        <w:jc w:val="both"/>
      </w:pPr>
      <w:r w:rsidRPr="00981B9E">
        <w:rPr>
          <w:rFonts w:ascii="Times New Roman" w:hAnsi="Times New Roman"/>
          <w:sz w:val="28"/>
        </w:rPr>
        <w:t xml:space="preserve">8. На основании утвержденных проектов планировки и проектов межевания представительный орган местного самоуправления вправе вносить изменения в настоящие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Документация по планировке территории, посредством которой производится формирование границ земельных участков, является основанием для установления границ земельных участков в соответствии с земельным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10.Подготовка градостроительных планов земельных участков осуществляется в   виде отдельных документов по форме, установленной уполномоченным Правительством РФ федеральным органом исполнительной власти в соответствии с действующим федеральным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11.1. Состав градостроительных планов земельных участков установлен статьей 57.3. Градостроительного кодекса Российской Федерации.</w:t>
      </w:r>
    </w:p>
    <w:p w:rsidR="003E1922" w:rsidRPr="00981B9E" w:rsidRDefault="003E1922" w:rsidP="00DF1844">
      <w:pPr>
        <w:spacing w:after="1" w:line="280" w:lineRule="atLeast"/>
        <w:jc w:val="both"/>
      </w:pPr>
      <w:r w:rsidRPr="00981B9E">
        <w:rPr>
          <w:rFonts w:ascii="Times New Roman" w:hAnsi="Times New Roman"/>
          <w:sz w:val="28"/>
        </w:rPr>
        <w:t xml:space="preserve">12.2.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w:t>
      </w:r>
      <w:r w:rsidRPr="00981B9E">
        <w:rPr>
          <w:rFonts w:ascii="Times New Roman" w:hAnsi="Times New Roman"/>
          <w:sz w:val="28"/>
        </w:rPr>
        <w:lastRenderedPageBreak/>
        <w:t>частью целях не допускается (пункт 10 статьи 57.3.Градостроительного кодекса РФ).</w:t>
      </w:r>
    </w:p>
    <w:p w:rsidR="003E1922" w:rsidRPr="00981B9E" w:rsidRDefault="003E1922" w:rsidP="00DF1844">
      <w:pPr>
        <w:spacing w:after="1" w:line="280" w:lineRule="atLeast"/>
      </w:pPr>
      <w:r w:rsidRPr="00981B9E">
        <w:rPr>
          <w:rFonts w:ascii="Times New Roman" w:hAnsi="Times New Roman"/>
          <w:sz w:val="28"/>
        </w:rPr>
        <w:t>12.3. При подготовке градостроительного плана земельного участка учитываются требования действующего законодательства, нормативы градостроительного проектирования, а также требования к ограничению точечного строительства, предусмотренные настоящими Правилами</w:t>
      </w:r>
      <w:r w:rsidRPr="00981B9E">
        <w:rPr>
          <w:rFonts w:ascii="Times New Roman" w:eastAsia="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13.Проект планировки территории разрабатывается по заказу застройщиков или органов местного самоуправления (постановление Госстроя РФ от 29.10.2002г. № 150 «Об утверждении Инструкции о порядке разработки, согласования, экспертизы и утверждения градостроительной документации»).</w:t>
      </w:r>
    </w:p>
    <w:p w:rsidR="003E1922" w:rsidRPr="00981B9E" w:rsidRDefault="003E1922" w:rsidP="00DF1844">
      <w:pPr>
        <w:spacing w:after="0" w:line="240" w:lineRule="auto"/>
        <w:jc w:val="both"/>
        <w:rPr>
          <w:rFonts w:ascii="Times New Roman" w:hAnsi="Times New Roman"/>
          <w:sz w:val="28"/>
        </w:rPr>
      </w:pPr>
      <w:bookmarkStart w:id="70" w:name="_Toc268484953"/>
      <w:bookmarkStart w:id="71" w:name="_Toc268487899"/>
      <w:bookmarkStart w:id="72" w:name="_Toc301255861"/>
      <w:r w:rsidRPr="00981B9E">
        <w:rPr>
          <w:rFonts w:ascii="Times New Roman" w:hAnsi="Times New Roman"/>
          <w:sz w:val="28"/>
        </w:rPr>
        <w:t xml:space="preserve">14.Решение о подготовке документации по планировке территории принимается органом местного самоуправления по инициативе указанных органов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указанных в части 3.1 статьи 45 Градостроительного кодекса Российской Федерации.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15.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(при наличии официального сайта) в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16.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городского округа свои предложения о порядке, сроках подготовки и содержании документации по планировке территории.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17. Орган местного самоуправления осуществляет проверку документации по планировке территории на соответствие требованиям, установленным частью 10 статьи 45 Градостроительного кодекса Российской Федерации. По результатам проверки указанные органы принимают соответствующее решение о направлении документации по планировке территории главе поселения или об отклонении такой документации и о направлении ее на доработку.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18. Проекты планировки территории и проекты межевания территории, подготовленные в составе документации по планировке территории на основании решения органа местного самоуправления, до их утверждения подлежат обязательному рассмотрению на публичных слушаниях.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18.1. Публичные слушания по проекту планировки территории и проекту межевания территории не проводятся, если они подготовлены в отношении: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 территории, подлежащей комплексному освоению в соответствии с договором о комплексном освоении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3) территории для размещения линейных объектов в границах земель лесного фонда.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19. 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положений настоящей статьи.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20.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21.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22. Участники публичных слушаний по проекту планировки территории и проекту межевания территории вправе представить в уполномоченные на проведение публичных слушаний орган местного самоуправления городского округа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23.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в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24. 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25. Орган местного самоуправления поселения направляет главе местной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26.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w:t>
      </w:r>
      <w:r w:rsidRPr="00981B9E">
        <w:rPr>
          <w:rFonts w:ascii="Times New Roman" w:hAnsi="Times New Roman"/>
          <w:sz w:val="28"/>
        </w:rPr>
        <w:lastRenderedPageBreak/>
        <w:t xml:space="preserve">такой документации и о направлении ее в орган местного самоуправления на доработку с учетом указанных протокола и заключения.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27.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в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28. На основании документации по планировке территории, утвержденной главой Администрации,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29. В случае, если физическое или юридическое лицо обращается в орган местного самоуправления с заявлением о выдаче ему градостроительного плана земельного участка, проведение процедур, предусмотренных частями 1 - 16 настоящей статьи, не требуется. Орган местного самоуправления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Орган местного самоуправления предоставляет заявителю градостроительный план земельного участка без взимания платы.</w:t>
      </w:r>
    </w:p>
    <w:p w:rsidR="003E1922" w:rsidRPr="00981B9E" w:rsidRDefault="003E1922" w:rsidP="00DF1844">
      <w:pPr>
        <w:pStyle w:val="3"/>
        <w:ind w:left="0" w:firstLine="0"/>
        <w:jc w:val="both"/>
        <w:rPr>
          <w:sz w:val="28"/>
        </w:rPr>
      </w:pPr>
      <w:bookmarkStart w:id="73" w:name="_Toc325644526"/>
      <w:bookmarkStart w:id="74" w:name="_Toc347306191"/>
      <w:bookmarkStart w:id="75" w:name="_Toc347306271"/>
      <w:bookmarkStart w:id="76" w:name="_Toc347308351"/>
      <w:bookmarkStart w:id="77" w:name="_Toc347308748"/>
    </w:p>
    <w:p w:rsidR="003E1922" w:rsidRPr="00981B9E" w:rsidRDefault="003E1922" w:rsidP="00DF1844">
      <w:pPr>
        <w:pStyle w:val="3"/>
        <w:ind w:left="0" w:firstLine="0"/>
        <w:jc w:val="both"/>
        <w:rPr>
          <w:sz w:val="28"/>
        </w:rPr>
      </w:pPr>
      <w:bookmarkStart w:id="78" w:name="_Toc197530973"/>
      <w:r w:rsidRPr="00981B9E">
        <w:rPr>
          <w:sz w:val="28"/>
        </w:rPr>
        <w:t>Статья 13А. Принципы предоставления земельных участков, сформированных из состава государственных или муниципальных земель</w:t>
      </w:r>
      <w:bookmarkEnd w:id="73"/>
      <w:bookmarkEnd w:id="74"/>
      <w:bookmarkEnd w:id="75"/>
      <w:bookmarkEnd w:id="76"/>
      <w:bookmarkEnd w:id="77"/>
      <w:bookmarkEnd w:id="78"/>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Принципами предоставления физическим и юридическим лицам, земельных участков, сформированных из состава государственных или муниципальных земель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1.проведение работ по планировке территории до принятия решения о предоставлении земельных участков для строительства или решения о проведении торгов по предоставлению земельных участков для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2.формирование земельных участков на основании утвержденной в установленном порядке документации по планировке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3.предоставление земельных участков с предварительным согласованием места размещения объектов либо без предварительного согласования места размещения объектов в порядке, предусмотренном земельным законодательством.</w:t>
      </w:r>
      <w:bookmarkStart w:id="79" w:name="_Toc452336978"/>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i/>
          <w:sz w:val="28"/>
        </w:rPr>
      </w:pPr>
      <w:r w:rsidRPr="00981B9E">
        <w:rPr>
          <w:rFonts w:ascii="Times New Roman" w:hAnsi="Times New Roman"/>
          <w:b/>
          <w:sz w:val="28"/>
        </w:rPr>
        <w:t>РАЗДЕЛ 4. ПОЛОЖЕНИЯ О ПРОВЕДЕНИИ ПУБЛИЧНЫХ СЛУШАНИЙ ПО ВОПРОСАМ ЗЕМЛЕПОЛЬЗОВАНИЯ И ЗАСТРОЙКИ</w:t>
      </w:r>
      <w:bookmarkEnd w:id="70"/>
      <w:bookmarkEnd w:id="71"/>
      <w:bookmarkEnd w:id="72"/>
      <w:bookmarkEnd w:id="79"/>
    </w:p>
    <w:p w:rsidR="003E1922" w:rsidRPr="00981B9E" w:rsidRDefault="003E1922" w:rsidP="00DF1844">
      <w:pPr>
        <w:spacing w:after="0" w:line="240" w:lineRule="auto"/>
        <w:jc w:val="both"/>
        <w:rPr>
          <w:rFonts w:ascii="Times New Roman" w:hAnsi="Times New Roman"/>
          <w:b/>
          <w:sz w:val="28"/>
        </w:rPr>
      </w:pPr>
      <w:bookmarkStart w:id="80" w:name="_Toc268484954"/>
      <w:bookmarkStart w:id="81" w:name="_Toc268487900"/>
      <w:bookmarkStart w:id="82" w:name="_Toc301255862"/>
      <w:bookmarkStart w:id="83" w:name="_Toc45233697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14. Общие положения о порядке проведения публичных слушаний по вопросам землепользования и застройки</w:t>
      </w:r>
      <w:bookmarkEnd w:id="80"/>
      <w:bookmarkEnd w:id="81"/>
      <w:bookmarkEnd w:id="82"/>
      <w:bookmarkEnd w:id="83"/>
      <w:r w:rsidRPr="00981B9E">
        <w:rPr>
          <w:rFonts w:ascii="Times New Roman" w:hAnsi="Times New Roman"/>
          <w:b/>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1. Публичные слушания проводятся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информирования общественности и обеспечения права участия граждан в принятии решений по землепользованию и застройке.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Публичные слушания проводятся: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по проекту генерального плана поселения и проектам решений о внесении в него изменений и дополнений;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по проекту Правил землепользования и застройки поселения и проектам решений о внесении в него изменений и дополнений;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по проектам планировки территории и проектам межевания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по предоставлению разрешения на условно разрешенный вид использования земельного участка или объекта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при получении разрешения на отклонение от предельных параметров разрешенного строительства, реконструкцию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 иных случаях, предусмотренных действующим законодательством.</w:t>
      </w:r>
    </w:p>
    <w:p w:rsidR="003E1922" w:rsidRPr="00981B9E" w:rsidRDefault="003E1922" w:rsidP="00DF1844">
      <w:pPr>
        <w:spacing w:after="0" w:line="240" w:lineRule="auto"/>
        <w:jc w:val="both"/>
        <w:rPr>
          <w:rFonts w:ascii="Times New Roman" w:hAnsi="Times New Roman"/>
          <w:sz w:val="28"/>
          <w:szCs w:val="26"/>
        </w:rPr>
      </w:pPr>
      <w:r w:rsidRPr="00981B9E">
        <w:rPr>
          <w:rFonts w:ascii="Times New Roman" w:hAnsi="Times New Roman"/>
          <w:sz w:val="28"/>
        </w:rPr>
        <w:t xml:space="preserve">3. Порядок информирования населения поселения о подготовке указанных в пункте 2 настоящей статьи документов, а также о подготовке к внесению в них изменений; порядок организации и проведения по ним публичных слушаний определяется в соответствии с требованиями  </w:t>
      </w:r>
      <w:r w:rsidRPr="00981B9E">
        <w:rPr>
          <w:rFonts w:ascii="Times New Roman" w:hAnsi="Times New Roman"/>
          <w:sz w:val="28"/>
          <w:szCs w:val="26"/>
        </w:rPr>
        <w:t xml:space="preserve"> с Федерального закона от 06.10.2003 № 131-ФЗ «Об общих принципах организации местного самоуправления в Российской Федерации», Градостроительным кодексом Российской Федерации, Уставом муниципального района, настоящими Правилами, Положением о проведении публичных слушаний на территории муниципального района.</w:t>
      </w:r>
    </w:p>
    <w:p w:rsidR="003E1922" w:rsidRPr="00981B9E" w:rsidRDefault="003E1922" w:rsidP="00DF1844">
      <w:pPr>
        <w:spacing w:after="0" w:line="240" w:lineRule="auto"/>
        <w:jc w:val="both"/>
        <w:rPr>
          <w:rFonts w:ascii="Times New Roman" w:hAnsi="Times New Roman"/>
          <w:strike/>
          <w:sz w:val="28"/>
        </w:rPr>
      </w:pPr>
      <w:r w:rsidRPr="00981B9E">
        <w:rPr>
          <w:rFonts w:ascii="Times New Roman" w:hAnsi="Times New Roman"/>
          <w:sz w:val="28"/>
        </w:rPr>
        <w:t>4.Выносимые на публичные слушания проекты градостроительной документации, должны соответствовать требованиям технических регламентов (а вплоть до их вступления в установленном порядке в силу - нормативных технических документов в части, не противоречащей Федеральному закону от 27.12.2002 № 184-ФЗ «О техническом регулировании» и Градостроительному кодексу Российской Федерации), нормативам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bookmarkStart w:id="84" w:name="_Toc268487902"/>
      <w:bookmarkStart w:id="85" w:name="_Toc301255864"/>
      <w:bookmarkStart w:id="86" w:name="_Toc452336980"/>
    </w:p>
    <w:p w:rsidR="003E1922" w:rsidRPr="00981B9E" w:rsidRDefault="003E1922" w:rsidP="00DF1844">
      <w:pPr>
        <w:spacing w:after="0"/>
        <w:jc w:val="both"/>
        <w:rPr>
          <w:rFonts w:ascii="Times New Roman" w:hAnsi="Times New Roman"/>
          <w:b/>
          <w:sz w:val="28"/>
        </w:rPr>
      </w:pPr>
      <w:r w:rsidRPr="00981B9E">
        <w:rPr>
          <w:rFonts w:ascii="Times New Roman" w:hAnsi="Times New Roman"/>
          <w:b/>
          <w:sz w:val="28"/>
        </w:rPr>
        <w:t>РАЗДЕЛ 5. ПОЛОЖЕНИЯ О ВНЕСЕНИИ ИЗМЕНЕНИЙ В ПРАВИЛА ЗЕМЛЕПОЛЬЗОВАНИЯ И ЗАСТРОЙКИ</w:t>
      </w:r>
      <w:bookmarkEnd w:id="84"/>
      <w:bookmarkEnd w:id="85"/>
      <w:bookmarkEnd w:id="86"/>
    </w:p>
    <w:p w:rsidR="003E1922" w:rsidRPr="00981B9E" w:rsidRDefault="003E1922" w:rsidP="00DF1844">
      <w:pPr>
        <w:spacing w:after="0" w:line="240" w:lineRule="auto"/>
        <w:jc w:val="both"/>
        <w:rPr>
          <w:rFonts w:ascii="Times New Roman" w:hAnsi="Times New Roman"/>
          <w:b/>
          <w:sz w:val="28"/>
        </w:rPr>
      </w:pPr>
      <w:bookmarkStart w:id="87" w:name="_Toc268487903"/>
      <w:bookmarkStart w:id="88" w:name="_Toc301255865"/>
      <w:bookmarkStart w:id="89" w:name="_Toc452336981"/>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15. Порядок внесения изменений в Правила землепользования и застройки </w:t>
      </w:r>
      <w:bookmarkEnd w:id="87"/>
      <w:bookmarkEnd w:id="88"/>
      <w:bookmarkEnd w:id="89"/>
      <w:r w:rsidRPr="00981B9E">
        <w:rPr>
          <w:rFonts w:ascii="Times New Roman" w:hAnsi="Times New Roman"/>
          <w:b/>
          <w:sz w:val="28"/>
        </w:rPr>
        <w:t>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Внесение изменений в Правила осуществляется в порядке, предусмотренном законодательством Российской Федерации, Калужской области, правовыми актами поселения и в соответствии   с Главой 4.Градстроительного кодекса РФ)</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 xml:space="preserve">2.  Основаниями для рассмотрения главой местной администрации вопроса о внесении изменений в правила землепользования и застройки являются </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(пункт 2 Статьи 33 Градостроительного кодекса РФ:</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lastRenderedPageBreak/>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 xml:space="preserve">(п. 1.1 введен Федеральным </w:t>
      </w:r>
      <w:hyperlink r:id="rId18" w:history="1">
        <w:r w:rsidRPr="00981B9E">
          <w:rPr>
            <w:rFonts w:ascii="Times New Roman" w:hAnsi="Times New Roman"/>
            <w:sz w:val="28"/>
          </w:rPr>
          <w:t>законом</w:t>
        </w:r>
      </w:hyperlink>
      <w:r w:rsidRPr="00981B9E">
        <w:rPr>
          <w:rFonts w:ascii="Times New Roman" w:hAnsi="Times New Roman"/>
          <w:sz w:val="28"/>
        </w:rPr>
        <w:t xml:space="preserve"> от 01.07.2017 N 135-ФЗ)</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2) поступление предложений об изменении границ территориальных зон, изменении градостроительных регламентов.</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Предложения о внесении изменений в Правила направляются в Комиссию: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органами исполнительной власти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органами местного самоуправления поселения, в случаях, если необходимо совершенствовать порядок регулирования землепользования и застройки на территории округа;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 предложениям о внесении изменений в Правила прикладываются документы, подтверждающие необходимость внесения изменений в Правила.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округа.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Для подготовки заключения Комиссия может запросить заключения уполномоченных органов в сфере архитектуры и градостроительства, охраны окружающей среды, санитарно-эпидемиологического надзора, охраны и использования объектов культурного наследия, иных органов, в компетенцию которых входит принятие решений по предмету изменений в Правила. Письменные заключения указанных уполномоченных органов представляются в Комиссию в установленный законом срок.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В заключениях характеризуется возможность соблюдения технических регламентов (нормативов и стандартов), установленных в целях охраны окружающей природной среды, объектов культурного наследия, здоровья, безопасности проживания и жизнедеятельности людей, соблюдения прав и интересов владельцев смежно расположенных земельных участков и объектов недвижимости, иных физических и юридических лиц в результате изменений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Глава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заявителям.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Глава поселения не позднее десяти дней с даты принятия решения о подготовке проекта изменений и дополнений в Правила обеспечивает опубликование сообщения о принятии такого решения и размещение на официальном сайте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Комиссия подготавливает проект изменений и дополнений в Правила и передает его главе поселения. Глава поселения в течение десяти дней принимает решение о проведении публичных слушаний по проекту изменений и дополнений в Правила.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Глава поселения не позднее десяти дней с даты принятия решения о проведении публичных слушаний по проекту изменений и дополнений в      Правила обеспечивает опубликование сообщения о принятии такого решения и размещение на официальном сайте.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Публичные слушания по предложениям о внесении изменений в Правила проводятся Комиссией в порядке, определяемом законодательством Российской Федерации, области, правовыми актами поселения и настоящими Правилами.</w:t>
      </w:r>
      <w:r w:rsidRPr="00981B9E">
        <w:rPr>
          <w:rFonts w:ascii="Times New Roman" w:hAnsi="Times New Roman"/>
          <w:bCs/>
          <w:sz w:val="28"/>
        </w:rPr>
        <w:t xml:space="preserve"> Продолжительность публичных слушаний составляет два месяца.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случае подготовки правил землепользования и застройки применительно к части территории поселения или городского округа публичные слушания по проекту правил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7. После завершения публичных слушаний по проекту о внесении изменений в Правила Комиссия с учетом результатов таких публичных слушаний представляет проект указанных изменений главе поселения. Обязательным приложением к проекту являются протоколы публичных слушаний и заключение о результатах публичных слушаний.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Глава поселения в течение десяти дней после представления ему проекта о внесении изменений в Правила и указанных в пункте 7 настоящей статьи обязательных приложений принимает решение о направлении указанного проекта в представительный орган местного самоуправления или об отклонении проекта и о направлении его на доработку с указанием даты его повторного представления.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Дума поселения по результатам рассмотрения проекта о внесении изменений в Правила и обязательных приложений к нему может утвердить внесение изменений в Правила или направить проект о внесении изменений в Правила на доработку в соответствии с результатами публичных слушаний по указанному проекту. Решение Думы поселения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Решение с приложениями направляется в информационную систему обеспечения градостроительной деятельности и в орган, уполномоченный на осуществление государственного контроля за соблюдением органами местного самоуправления законодательства о градостроительной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Органы государственной власти, физические и юридические лица вправе оспорить решение об утверждении изменений в Правила в судебном порядке.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Внесение изменений в настоящие Правила, вызванные изменением федерального и регионального законодательства производятся на основании заключения Комиссии в порядке, установленном правовым актом Администрации.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Внесение изменений в настоящие Правила, вызванные необходимостью исправления выявленных технических ошибок, производятся на основании заключения Комиссии в порядке, установленном правовым актом Администрации.</w:t>
      </w:r>
    </w:p>
    <w:p w:rsidR="003E1922" w:rsidRPr="00981B9E" w:rsidRDefault="003E1922" w:rsidP="00DF1844">
      <w:pPr>
        <w:spacing w:after="0"/>
        <w:jc w:val="both"/>
        <w:rPr>
          <w:rFonts w:ascii="Times New Roman" w:hAnsi="Times New Roman"/>
          <w:sz w:val="28"/>
        </w:rPr>
      </w:pPr>
      <w:bookmarkStart w:id="90" w:name="_Toc268484956"/>
      <w:bookmarkStart w:id="91" w:name="_Toc268487904"/>
      <w:bookmarkStart w:id="92" w:name="_Toc301255866"/>
      <w:bookmarkStart w:id="93" w:name="_Toc452336982"/>
    </w:p>
    <w:p w:rsidR="003E1922" w:rsidRPr="00981B9E" w:rsidRDefault="003E1922" w:rsidP="00DF1844">
      <w:pPr>
        <w:spacing w:after="0"/>
        <w:jc w:val="both"/>
        <w:rPr>
          <w:rFonts w:ascii="Times New Roman" w:hAnsi="Times New Roman"/>
          <w:b/>
          <w:i/>
          <w:sz w:val="28"/>
        </w:rPr>
      </w:pPr>
      <w:r w:rsidRPr="00981B9E">
        <w:rPr>
          <w:rFonts w:ascii="Times New Roman" w:hAnsi="Times New Roman"/>
          <w:b/>
          <w:sz w:val="28"/>
        </w:rPr>
        <w:t>РАЗДЕЛ 6. ПОЛОЖЕНИЯ О РЕГУЛИРОВАНИИ ИНЫХ ВОПРОСОВ ЗЕМЛЕПОЛЬЗОВАНИЯ И ЗАСТРОЙКИ</w:t>
      </w:r>
      <w:bookmarkEnd w:id="90"/>
      <w:bookmarkEnd w:id="91"/>
      <w:bookmarkEnd w:id="92"/>
      <w:bookmarkEnd w:id="93"/>
    </w:p>
    <w:p w:rsidR="003E1922" w:rsidRPr="00981B9E" w:rsidRDefault="003E1922" w:rsidP="00DF1844">
      <w:pPr>
        <w:spacing w:after="0" w:line="240" w:lineRule="auto"/>
        <w:jc w:val="both"/>
        <w:rPr>
          <w:rFonts w:ascii="Times New Roman" w:hAnsi="Times New Roman"/>
          <w:b/>
          <w:sz w:val="28"/>
        </w:rPr>
      </w:pPr>
      <w:bookmarkStart w:id="94" w:name="_Toc268487905"/>
      <w:bookmarkStart w:id="95" w:name="_Toc301255867"/>
      <w:bookmarkStart w:id="96" w:name="_Toc452336983"/>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Статья 16. Общие принципы регулирования иных вопросов землепользования и застройки на территории </w:t>
      </w:r>
      <w:bookmarkEnd w:id="94"/>
      <w:bookmarkEnd w:id="95"/>
      <w:bookmarkEnd w:id="96"/>
      <w:r w:rsidRPr="00981B9E">
        <w:rPr>
          <w:rFonts w:ascii="Times New Roman" w:hAnsi="Times New Roman"/>
          <w:b/>
          <w:sz w:val="28"/>
        </w:rPr>
        <w:t>поселения.</w:t>
      </w:r>
    </w:p>
    <w:p w:rsidR="003E1922" w:rsidRPr="00981B9E" w:rsidRDefault="003E1922" w:rsidP="00DF1844">
      <w:pPr>
        <w:jc w:val="both"/>
        <w:rPr>
          <w:rFonts w:ascii="Times New Roman" w:hAnsi="Times New Roman"/>
          <w:sz w:val="28"/>
        </w:rPr>
      </w:pPr>
      <w:r w:rsidRPr="00981B9E">
        <w:rPr>
          <w:rFonts w:ascii="Times New Roman" w:hAnsi="Times New Roman"/>
          <w:sz w:val="28"/>
        </w:rPr>
        <w:t>Иные вопросы землепользования и застройки на территории поселения регулируются законодательством Российской Федерации Калужской области, правовыми актами поселения.</w:t>
      </w:r>
    </w:p>
    <w:p w:rsidR="003E1922" w:rsidRPr="00981B9E" w:rsidRDefault="003E1922" w:rsidP="00DF1844">
      <w:pPr>
        <w:spacing w:after="0" w:line="240" w:lineRule="auto"/>
        <w:jc w:val="both"/>
        <w:rPr>
          <w:rFonts w:ascii="Times New Roman" w:hAnsi="Times New Roman"/>
          <w:b/>
          <w:kern w:val="32"/>
          <w:sz w:val="28"/>
        </w:rPr>
      </w:pPr>
      <w:r w:rsidRPr="00981B9E">
        <w:rPr>
          <w:rFonts w:ascii="Times New Roman" w:hAnsi="Times New Roman"/>
          <w:b/>
          <w:kern w:val="32"/>
          <w:sz w:val="28"/>
        </w:rPr>
        <w:lastRenderedPageBreak/>
        <w:t>Статья 17. 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Правообладатели земельных участков и объектов капитального строительства, их доверенные лица вправе производить строительные изменения объектов капитального строительства. Под строительными изменениями объектов капитального строительства понимаются новое строительство, реконструкция, строительство пристроек, снос объектов капитального строительства, капитальный ремонт, затрагивающий конструктивные и другие характеристики надежности и безопасности объектов капитального строительства, иные подобные изменения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Право на строительные изменения объектов капитального строительства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 статьей 51 Градостроительного кодекса РФ, статьей 17 настоящих Правил, за исключением случаев, установленных частью 2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Выдача разрешения на строительство не требуется в случаях: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 строительства на земельном участке, предоставленном для ведения садоводства, дачного хозяйства;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3) строительства на земельном участке строений и сооружений вспомогательного использования;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нарушают права третьих лиц и не превышают предельные параметры разрешенного строительства, реконструкции, установленные градостроительным регламентом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5) капитального ремонта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6) иных случаях, если в соответствии с Градостроительным кодексом Российской Федерации, законами и иными нормативными правовыми актами Калужской области о градостроительной деятельности установлен дополнительный перечень случаев и объектов, для которых не требуется получение разрешения на строительство.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Кроме того, не требуется также выдача разрешения на строительство для изменений одного вида использования на другой вид разрешенного использования объектов капитального строительства при одновременном наличии следующих условий: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выбираемый правообладателем объекта капитального строительства вид разрешенного использования установлен   статьей 38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3E1922" w:rsidRPr="00981B9E" w:rsidRDefault="003E1922" w:rsidP="00DF1844">
      <w:pPr>
        <w:spacing w:after="1" w:line="280" w:lineRule="atLeast"/>
        <w:jc w:val="both"/>
      </w:pPr>
      <w:r w:rsidRPr="00981B9E">
        <w:rPr>
          <w:rFonts w:ascii="Times New Roman" w:hAnsi="Times New Roman"/>
          <w:sz w:val="28"/>
        </w:rPr>
        <w:lastRenderedPageBreak/>
        <w:t xml:space="preserve">     - планируемые действия не связаны с изменениями пространственных параметров и несущих конструкций и не приведут к нарушениям требований безопасности (пожарной,   санитарно-эпидемиологической и т.д.).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Лица, осуществляющие действия, не требующие получения разрешения на строительство, несут ответственность в соответствии с законодательством за последствия, которые могут возникнуть в результате осуществления таких действий.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Указанные лица вправе за счет собственных средств получить заключение лица, имеющего выданное саморегулируемой организацией свидетельство о допуске к подготовке проектной документации на виды работ, которые оказывают влияние на безопасность объектов капитального строительства о том, что планируемые ими действия не требуют получения разрешения на строительство.</w:t>
      </w:r>
    </w:p>
    <w:p w:rsidR="003E1922" w:rsidRPr="00981B9E" w:rsidRDefault="003E1922" w:rsidP="00DF1844">
      <w:pPr>
        <w:pStyle w:val="3"/>
        <w:ind w:left="0" w:firstLine="0"/>
        <w:jc w:val="both"/>
        <w:rPr>
          <w:sz w:val="28"/>
        </w:rPr>
      </w:pPr>
      <w:bookmarkStart w:id="97" w:name="_Toc325644537"/>
      <w:bookmarkStart w:id="98" w:name="_Toc347306202"/>
      <w:bookmarkStart w:id="99" w:name="_Toc347306282"/>
      <w:bookmarkStart w:id="100" w:name="_Toc347308362"/>
      <w:bookmarkStart w:id="101" w:name="_Toc347308759"/>
    </w:p>
    <w:p w:rsidR="003E1922" w:rsidRPr="00981B9E" w:rsidRDefault="003E1922" w:rsidP="00DF1844">
      <w:pPr>
        <w:pStyle w:val="3"/>
        <w:ind w:left="0" w:firstLine="0"/>
        <w:jc w:val="both"/>
        <w:rPr>
          <w:sz w:val="28"/>
        </w:rPr>
      </w:pPr>
      <w:bookmarkStart w:id="102" w:name="_Toc197530974"/>
      <w:r w:rsidRPr="00981B9E">
        <w:rPr>
          <w:sz w:val="28"/>
        </w:rPr>
        <w:t>Статья 18. Подготовка проектной документации</w:t>
      </w:r>
      <w:bookmarkEnd w:id="97"/>
      <w:bookmarkEnd w:id="98"/>
      <w:bookmarkEnd w:id="99"/>
      <w:bookmarkEnd w:id="100"/>
      <w:bookmarkEnd w:id="101"/>
      <w:bookmarkEnd w:id="102"/>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Назначение, состав, содержание, порядок подготовки и утверждения проектной документации определяются законодательством о градостроительной деятельности и иными нормативными правовыми актами.</w:t>
      </w:r>
    </w:p>
    <w:p w:rsidR="003E1922" w:rsidRPr="00981B9E" w:rsidRDefault="003E1922" w:rsidP="00DF1844">
      <w:pPr>
        <w:spacing w:after="1" w:line="280" w:lineRule="atLeast"/>
        <w:jc w:val="both"/>
      </w:pPr>
      <w:r w:rsidRPr="00981B9E">
        <w:rPr>
          <w:rFonts w:ascii="Times New Roman" w:hAnsi="Times New Roman"/>
          <w:sz w:val="28"/>
        </w:rPr>
        <w:t>В соответствии с частью 3 статьи 48 Градостроительного кодекса Российской Федерации  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3E1922" w:rsidRPr="00981B9E" w:rsidRDefault="003E1922" w:rsidP="00DF1844">
      <w:pPr>
        <w:spacing w:after="1" w:line="280" w:lineRule="atLeast"/>
        <w:jc w:val="both"/>
      </w:pPr>
      <w:r w:rsidRPr="00981B9E">
        <w:rPr>
          <w:rFonts w:ascii="Times New Roman" w:hAnsi="Times New Roman"/>
          <w:sz w:val="28"/>
        </w:rPr>
        <w:t>2.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Проектная документация может подготавливаться на основании договоров, заключаемых между застройщиком (заказчиком)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архитектурно-строительное проектирование или застройщиком самостоятельно в соответствии с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Отношения между застройщиком (заказчиком) и исполнителями регулируются гражданским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законодательством о градостроительной деятельности, Постановлением Правительства Российской Федерации от 16.02.2008 № 87 «О составе разделов проектной документации и требованиях к их содержанию» и  пункта 12 статьи 48 Градостроительного кодекса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4. Неотъемлемой частью договора о подготовке проектной документации является задание застройщика (заказчика) исполнителю.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Задание застройщика (заказчика) исполнителю должно включать: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-градостроительный план земельного участка, подготовленный в соответствии со статьей 57.3. Градостроительного кодекса Российской Федерации, с указанием исполнителю об обязательном соблюдении регламентов использования территорий, красных линий, границ зон действия публичных сервитутов, иных требований градостроительного плана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-результаты инженерных изысканий либо задание исполнителю обеспечить проведение инженерных изысканий;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-технические условия подключения проектируемого объекта капитального строительства к сетям инженерно-технического обеспечения (в случае невозможности обеспечить функционирование объекта без такого подключения) либо указание исполнителю обеспечить получение указанных технических условий;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-иные определенные законодательством документы и материалы.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Задание застройщика (заказчика) исполнителю может включать иные текстовые и графические материалы, отражающие намерение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Для подготовки проектной документации выполняются инженерные изыскания в порядке, предусмотренном статьей 47 Градостроительного кодекса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Не допускаются подготовка и реализация проектной документации без выполнения соответствующих инженерных изысканий.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Состав и формы документов, отражающих результаты инженерных изысканий, определяются в соответствии с законодательством о градостроительной деятельности, нормативными правовыми актами Правительства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Инженерные изыскания выполняются застройщиком либо привлекаемым на основании договора с застройщиком (заказчиком) физическим или юридическим лицом, предпринимателем (исполнителями), которые соответствуют требованиям законодательства, предъявляемым к лицам, осуществляющим инженерные изыскания.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Отношения между застройщиком (заказчиком) и исполнителями инженерных изысканий регулируются гражданским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Технические условия подготавливаются в порядке, установленном законодательством: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-при предоставлении для строительства физическим или юридическим лицам прав на земельные участки, сформированные из состава государственных и муниципальных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 запросам лиц, обладающих правами на земельные участки и желающих осуществить реконструкцию принадлежащих им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предоставляются организациями, осуществляющими эксплуатацию сетей инженерно-технического обеспечения, без взимания платы в течение четырнадцати дней по запросу органа, уполномоченного в области градостроительной деятельности, или правообладателей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Орган местного самоуправления, осуществляющий предоставление земельных участков, не позднее чем за тридцать дней до принятия решения о проведении соответствующих торгов либо о предоставлении земельного участка, находящегося в государственной либо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Порядок определения и предоставления технических условий ресурсоснабжающими организациями и определения платы за подключение, а также порядок подключения объекта капитального строительства к сетям инженерно-технического обеспечения устанавливается Правительством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7.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Состав и требования к содержанию разделов проектной документации применительно к различным видам капитального строительства, в том числе к линейным объектам, устанавливаются Постановлением Правительства Российской Федерации от 16.02.2008 № 87 «О составе разделов проектной документации и требованиях к их содержанию», пункта 12 статьи 48 Градостроительного кодекса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Проектная документация разрабатывается в соответствии с:</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от 27.12.2002 № 184-ФЗ «О техническом регулировании» и Градостроительному кодексу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-результатами инженерных изысканий;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экспертизу. При этом проектная документация утверждается застройщиком или заказчиком при наличии положительного заключения экспертизы.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На основании утвержденной в установленном порядке проектной документации предоставляются разрешения на строительство, кроме случаев, определенных законодательством о градостроительной деятельности и указанных в части 2 статьи 21 настоящих Правил.</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pStyle w:val="3"/>
        <w:ind w:left="0" w:firstLine="0"/>
        <w:jc w:val="both"/>
        <w:rPr>
          <w:sz w:val="28"/>
        </w:rPr>
      </w:pPr>
      <w:bookmarkStart w:id="103" w:name="_Toc325644538"/>
      <w:bookmarkStart w:id="104" w:name="_Toc347306203"/>
      <w:bookmarkStart w:id="105" w:name="_Toc347306283"/>
      <w:bookmarkStart w:id="106" w:name="_Toc347308363"/>
      <w:bookmarkStart w:id="107" w:name="_Toc347308760"/>
      <w:bookmarkStart w:id="108" w:name="_Toc197530975"/>
      <w:r w:rsidRPr="00981B9E">
        <w:rPr>
          <w:sz w:val="28"/>
        </w:rPr>
        <w:t>Статья 19. Выдача разрешений на строительство</w:t>
      </w:r>
      <w:bookmarkEnd w:id="103"/>
      <w:bookmarkEnd w:id="104"/>
      <w:bookmarkEnd w:id="105"/>
      <w:bookmarkEnd w:id="106"/>
      <w:bookmarkEnd w:id="107"/>
      <w:r w:rsidRPr="00981B9E">
        <w:rPr>
          <w:sz w:val="28"/>
        </w:rPr>
        <w:t>, реконструкцию</w:t>
      </w:r>
      <w:bookmarkEnd w:id="108"/>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заказчику право осуществлять строительство, реконструкцию объектов капитального строительства, а также их капитальный ремонт, за исключением случаев, установленных Градостроительным кодексом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муниципальном районе разрешение на строительство, реконструкцию выдается Администрацией муниципального района за исключением случаев, предусмотренных законом.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3. Выдача разрешений на строительство, в т.ч. проведение экспертизы проектной документации, производится в соответствии со статьями 49 – 51 Градостроительного кодекса Российской Федерации.</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pStyle w:val="3"/>
        <w:ind w:left="0" w:firstLine="0"/>
        <w:jc w:val="both"/>
        <w:rPr>
          <w:sz w:val="28"/>
        </w:rPr>
      </w:pPr>
      <w:bookmarkStart w:id="109" w:name="_Toc325644539"/>
      <w:bookmarkStart w:id="110" w:name="_Toc347306204"/>
      <w:bookmarkStart w:id="111" w:name="_Toc347306284"/>
      <w:bookmarkStart w:id="112" w:name="_Toc347308364"/>
      <w:bookmarkStart w:id="113" w:name="_Toc347308761"/>
      <w:bookmarkStart w:id="114" w:name="_Toc197530976"/>
      <w:r w:rsidRPr="00981B9E">
        <w:rPr>
          <w:sz w:val="28"/>
        </w:rPr>
        <w:t>Статья 20. Строительство, реконструкция, капитальный ремонт</w:t>
      </w:r>
      <w:bookmarkEnd w:id="109"/>
      <w:bookmarkEnd w:id="110"/>
      <w:bookmarkEnd w:id="111"/>
      <w:bookmarkEnd w:id="112"/>
      <w:bookmarkEnd w:id="113"/>
      <w:bookmarkEnd w:id="114"/>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Лицами, осуществляющими строительство,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Осуществление строительства, реконструкции, капитального ремонта объекта капитального строительства регулируется статьей 52 Градостроительного кодекса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Государственный строительный надзор и строительный контроль осуществляются в соответствии с федеральным законодательством</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5" w:name="_Toc197530977"/>
      <w:r w:rsidRPr="00981B9E">
        <w:rPr>
          <w:sz w:val="28"/>
        </w:rPr>
        <w:t>Статья 21. Правовой режим временных объектов на территории муниципального образования</w:t>
      </w:r>
      <w:bookmarkEnd w:id="115"/>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Виды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временные объекты, используемые для предпринимательской и иной приносящей доход деятельности, в том числе объекты торговли, объекты мелкорозничной торговли, объекты общественного питания, объекты бытового обслуживания, объекты по обслуживанию легкового автомобильного транспорта (киоски, навесы, лотки, кафе, парковки);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временные объекты, предназначенные для решения вопросов местного значения, в том числе мусоросборники, площадки для мусоросборников, остановочные комплексы;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временные объекты, используемые гражданами для ведения личного подсобного хозяйства, эксплуатации жилого дома, дачного хозяйства, огородничества, садоводства, погреба, гаражи, если такие объекты не используются для осуществления предпринимательской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временные объекты, используемые для строительства (реконструкции, капитального ремонта) объектов капитального строительства и размещаемые на специально предоставленных земельных участках на срок осуществления строительства (реконструкции, капитального ремонта);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иные временные объекты, виды которых могут определяться нормативным правовым актом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Установка временных объектов осуществляется в порядке, установленном законодательством, с соблюдением санитарно-эпидемиологических правил и норм, норм и правил пожарной безопасности, строительных норм и правил, требований технических регламентов.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 отношения, связанные с установкой, сносом и переносом временных объектов, указанных в пунктах б), в), г) части 1 настоящей статьи, не распространяются требования к характеристикам временных объектов, предусмотренные статьями 22- 26  настоящих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4. По истечении срока законного владения и (или) пользования земельным участком, на котором располагается временный объект, либо при возникновении иных оснований, предусмотренных действующим законодательством и муниципальными нормативными правовыми актами, временный объект подлежит сносу (демонтажу) или переносу за счет его собственника либо иного лица, по инициативе которого был установлен и (или) введен в эксплуатацию временный объект, за исключением случаев, предусмотренных действующим законодательством и настоящими Правилами.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Порядок подготовки и оформления документов для установки и эксплуатации временных объектов, а также случаи и порядок сноса (демонтажа) и переноса временных объектов на территории муниципального образования, в том числе установленных в нарушение настоящих Правил, устанавливаются муниципальными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Особенности правового режима отдельных видов временных объектов могут устанавливаться муниципальными нормативными правовыми актами.</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6" w:name="_Toc197530978"/>
      <w:r w:rsidRPr="00981B9E">
        <w:rPr>
          <w:sz w:val="28"/>
        </w:rPr>
        <w:t>Статья 22.Требования, предъявляемые к временным объектам</w:t>
      </w:r>
      <w:bookmarkEnd w:id="116"/>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Правовой режим временных объектов на территории муниципального образования определяется совокупностью следующих требований к их характеристикам: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требования к параметрам и конструктивным характеристикам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требования к архитектурному стилю, цветовому оформлению и материалам отделки фасадов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требования к размещению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требования к целевому (функциональному) назначению и требования к эксплуатации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иные требования, установленные муниципальными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На территории муниципального образования не допускается установка и эксплуатация временных объектов, характеристики которых не соответствуют установленным требованиям, если иное не предусмотрено действующим законодательством и настоящими Правилами.</w:t>
      </w:r>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23.Требования к параметрам, конструктивным характеристикам и размещению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Проектирование временного объекта должно определять архитектурные, функционально-технологические и инженерно-технические решения, соответствующие действующим нормам и правилам, обеспечивающие надежность и безопасность временных объектов при их эксплуатации.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Установка временных объектов на территории муниципального образования осуществляется с учетом параметров застройки соответствующего элемента планировочной структуры (квартала, микрорайона и т.д) и должна обеспечивать оптимальную плотность их размещения.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3. Временные объекты, устанавливаемые и (или) эксплуатируемые на территории  муниципального образования, должны иметь характеристики и параметры, соответствующие следующим основным требованиям: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временный объект не должен иметь капитального фундамента и (или) подземных помещений, а также иных конструктивных элементов, позволяющих отнести такой объект к недвижимому имуществу;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временный объект должен иметь общую площадь не более семидесяти пяти квадратных метров, количество этажей не более чем один, высоту от уровня прилегающей территории не более пяти метров, высоту внутренних помещений не менее двух с половиной метров (за исключением сборно-разборных конструкций кафе, шиномонтажных мастерских);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временные объекты шиномонтажных мастерских должны иметь общую площадь не более трехсот квадратных метров, количество этажей не более чем один, высоту от уровня прилегающей территории не более пяти метров, высоту внутренних помещений не менее двух с половиной метров.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На территории муниципального образования запрещается: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переоборудование (реконструкция) временного объекта путем создания капитального фундамента, а также путем проведения иных строительных работ, влекущих изменение конструктивных характеристик и параметров временного объекта, в том числе влекущих возникновение конструктивных элементов объекта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установка и эксплуатация временных объектов в санитарно-защитных зонах, зонах охраны объектов культурного наследия, иных зонах с особыми условиями использования территорий, в пределах линий улиц, дорого и проездов, если иное не предусмотрено действующим законодательством,  муниципальными нормативными правовыми актами, настоящими Правилами.</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7" w:name="_Toc197530979"/>
      <w:r w:rsidRPr="00981B9E">
        <w:rPr>
          <w:sz w:val="28"/>
        </w:rPr>
        <w:t>Статья 24.Требования к архитектурному стилю, цветовому оформлению и материалам отделки фасадов временных объектов</w:t>
      </w:r>
      <w:bookmarkEnd w:id="117"/>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Внешний вид временного объекта, цветовое оформление временного объекта и материалы отделки фасадов временного объекта должны соответствовать архитектурным стилям соответствующей части городской застройки и определяются путем подготовки эскизного проекта временного объекта.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Разработанный эскизный проект временного объекта подлежит согласованию с архитектором муниципального образования. Требования к содержанию и форме эскизного проекта, порядок согласования эскизного проекта и условия изменения эскизного проекта устанавливаются нормативным правовым актом администрации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 временное сооружение оформляется паспорт, в состав которого входят: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титульный лист;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договор аренды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схема подключения инженерных сетей;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план благоустройства прилегающей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эскиз архитектурного решения;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цветовое решение временного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эскиз размещения средств информации и рекламы;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иные документы.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Паспорт временного сооружения утверждается администрацией муниципального образования. Паспорт временного сооружения находится на постоянном хранении у собственника (владельца) временного сооружения и действует в течение всего срока осуществления им деятельности по оказанию услуг.</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8" w:name="_Toc197530980"/>
      <w:r w:rsidRPr="00981B9E">
        <w:rPr>
          <w:sz w:val="28"/>
        </w:rPr>
        <w:t>Статья 25.Требования к целевому (функциональному) назначению и требования к эксплуатации временных объектов</w:t>
      </w:r>
      <w:bookmarkEnd w:id="118"/>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Целевое (функциональное) назначение временного объекта определяется лицом, заинтересованным в установке и (или) эксплуатации временного объекта, в соответствии с действующим законодательством и настоящими Правилами.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Эксплуатация временного объекта на территории муниципального образования допускается только при наличии правоустанавливающих документов на земельный участок.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Эксплуатация временного объекта должна осуществляться в соответствии с его целевым (функциональным) назначением, определенным при согласовании установки временного объекта. В процессе эксплуатации временного объекта его владелец обязан производить текущий ремонт объекта, обеспечивающий соответствие внешнего вида объекта согласованному эскизному проекту.</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9" w:name="_Toc197530981"/>
      <w:r w:rsidRPr="00981B9E">
        <w:rPr>
          <w:sz w:val="28"/>
        </w:rPr>
        <w:t>Статья 26.Особенности временных объектов, используемых для строительства (реконструкции, капитального ремонта) объектов капитального строительства</w:t>
      </w:r>
      <w:bookmarkEnd w:id="119"/>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Временные объекты, используемые для строительства (реконструкции, капитального ремонта) объектов капитального строительства, должны соответствовать требованиям технических регламентов (</w:t>
      </w:r>
      <w:r w:rsidRPr="00981B9E">
        <w:rPr>
          <w:rFonts w:ascii="Times New Roman" w:hAnsi="Times New Roman"/>
          <w:bCs/>
          <w:sz w:val="28"/>
        </w:rPr>
        <w:t xml:space="preserve">а вплоть до их вступления в установленном порядке в силу – нормативным техническим документам в части, не противоречащей </w:t>
      </w:r>
      <w:r w:rsidRPr="00981B9E">
        <w:rPr>
          <w:rFonts w:ascii="Times New Roman" w:hAnsi="Times New Roman"/>
          <w:sz w:val="28"/>
        </w:rPr>
        <w:t>законодательству Российской Федерации о техническом регулировании</w:t>
      </w:r>
      <w:r w:rsidRPr="00981B9E">
        <w:rPr>
          <w:rFonts w:ascii="Times New Roman" w:hAnsi="Times New Roman"/>
          <w:bCs/>
          <w:sz w:val="28"/>
        </w:rPr>
        <w:t xml:space="preserve"> и ГрК РФ)</w:t>
      </w:r>
      <w:r w:rsidRPr="00981B9E">
        <w:rPr>
          <w:rFonts w:ascii="Times New Roman" w:hAnsi="Times New Roman"/>
          <w:sz w:val="28"/>
        </w:rPr>
        <w:t>, предъявляемым к бытовым, производственным, административным и жилым зданиям, сооружениям и помещениям.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Состав временных объектов, размещаемых на территории строительной площадки, определяется проектом организации строительства, разработанным в составе проектной документации.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Запрещается возведение на отведенных для строительства земельных участках временных объектов, за исключением объектов, непосредственно связанных с производством строительных работ, допускаемых строительными нормами и правилами.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4. По окончании строительства временные объекты, размещенные на территории строительной площадки, в том числе временные подъездные пути, должны быть демонтированы, территория приведена застройщиком в порядок в соответствии с проектом организации строительства.</w:t>
      </w:r>
    </w:p>
    <w:p w:rsidR="003E1922" w:rsidRPr="00981B9E" w:rsidRDefault="003E1922" w:rsidP="00DF1844">
      <w:pPr>
        <w:spacing w:after="0"/>
        <w:jc w:val="both"/>
        <w:rPr>
          <w:rFonts w:ascii="Times New Roman" w:hAnsi="Times New Roman"/>
          <w:sz w:val="28"/>
        </w:rPr>
      </w:pPr>
    </w:p>
    <w:p w:rsidR="003E1922" w:rsidRPr="00981B9E" w:rsidRDefault="003E1922" w:rsidP="00DF1844">
      <w:pPr>
        <w:pStyle w:val="3"/>
        <w:ind w:left="0" w:firstLine="0"/>
        <w:jc w:val="both"/>
        <w:rPr>
          <w:sz w:val="28"/>
        </w:rPr>
      </w:pPr>
      <w:bookmarkStart w:id="120" w:name="_Toc197530982"/>
      <w:r w:rsidRPr="00981B9E">
        <w:rPr>
          <w:sz w:val="28"/>
        </w:rPr>
        <w:t>Статья 27. Ограничение точечного строительства</w:t>
      </w:r>
      <w:bookmarkEnd w:id="120"/>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Размещение вновь создаваемых объектов капитального строительства на территории муниципального образования осуществляется в соответствии с утвержденными в установленном порядке проектами планировки территории, региональными нормативами градостроительного проектирования Калужской области иными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случае отсутствия утвержденного проекта планировки территории размещение отдельных объектов капитального строительства на застроенных территориях на территории муниципального образования может осуществляться с соблюдением ограничений точечного строительства, а именно следующих условий: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наличие необходимости размещения объекта капитального строительства в соответствии с программами развития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б) наличие резервных мощностей объектов инженерной инфраструктуры;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обеспеченность планируемого к размещению объекта капитального строительства нормативной социальной инфраструктурой, в том числе объектами детских дошкольных учреждений, в соответствии с региональными нормативами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 наличие свободной нормативной территории для обслуживания планируемого к размещению объекта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Требования, предусмотренные частью 2 настоящей статьи, учитываются при подготовке градостроительного плана земельного участка.</w:t>
      </w:r>
    </w:p>
    <w:p w:rsidR="003E1922" w:rsidRPr="00981B9E" w:rsidRDefault="003E1922" w:rsidP="00DF1844">
      <w:pPr>
        <w:pStyle w:val="3"/>
        <w:ind w:left="0" w:firstLine="0"/>
        <w:jc w:val="both"/>
        <w:rPr>
          <w:rFonts w:eastAsia="Calibri"/>
          <w:b w:val="0"/>
          <w:bCs w:val="0"/>
          <w:sz w:val="28"/>
          <w:szCs w:val="22"/>
        </w:rPr>
      </w:pPr>
    </w:p>
    <w:p w:rsidR="003E1922" w:rsidRPr="00981B9E" w:rsidRDefault="003E1922" w:rsidP="00DF1844">
      <w:pPr>
        <w:pStyle w:val="3"/>
        <w:ind w:left="0" w:firstLine="0"/>
        <w:jc w:val="both"/>
        <w:rPr>
          <w:sz w:val="28"/>
        </w:rPr>
      </w:pPr>
      <w:bookmarkStart w:id="121" w:name="_Toc197530983"/>
      <w:r w:rsidRPr="00981B9E">
        <w:rPr>
          <w:sz w:val="28"/>
        </w:rPr>
        <w:t>Статья 28. Обустройство строительных площадок при строительстве, реконструкции объектов капитального строительства</w:t>
      </w:r>
      <w:bookmarkEnd w:id="121"/>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Застройщик (заказчик) до начала строительства, реконструкции обязан обустроить строительную площадку, обеспечить вынос на площадку геодезической разбивочной основы, обеспечить подводку инженерных сетей для обеспечения строительно-монтажных работ, устройство подъездов с твердым покрытием согласно проектной документации.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Обустройство строительной площадки осуществляется застройщиком (заказчиком) в соответствии с действующим законодательством, настоящими Правилами, Правилами благоустройства, иными нормативными правовыми актами.</w:t>
      </w:r>
    </w:p>
    <w:p w:rsidR="003E1922" w:rsidRPr="00981B9E" w:rsidRDefault="003E1922" w:rsidP="00DF1844">
      <w:pPr>
        <w:spacing w:after="0"/>
        <w:jc w:val="both"/>
        <w:rPr>
          <w:rFonts w:ascii="Times New Roman" w:hAnsi="Times New Roman"/>
          <w:sz w:val="28"/>
        </w:rPr>
      </w:pPr>
    </w:p>
    <w:p w:rsidR="003E1922" w:rsidRPr="00981B9E" w:rsidRDefault="003E1922" w:rsidP="00DF1844">
      <w:pPr>
        <w:pStyle w:val="3"/>
        <w:ind w:left="0" w:firstLine="0"/>
        <w:jc w:val="both"/>
        <w:rPr>
          <w:sz w:val="28"/>
        </w:rPr>
      </w:pPr>
      <w:bookmarkStart w:id="122" w:name="_Toc197530984"/>
      <w:r w:rsidRPr="00981B9E">
        <w:rPr>
          <w:sz w:val="28"/>
        </w:rPr>
        <w:t>Статья 29. Организация рельефа, покрытие и мощение территорий населенных пунктов</w:t>
      </w:r>
      <w:bookmarkEnd w:id="122"/>
      <w:r w:rsidRPr="00981B9E">
        <w:rPr>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Организация рельефа, покрытие и мощение являются обязательной составной частью внешнего благоустройства территорий и осуществляются на основе комплексных проектов, согласованных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2. Вертикальные отметки дорог, тротуаров, набережных, колодцев ливневой канализации должны исключать возможность застаивания поверхностных вод и подтапливание территорий. Уклоны поверхностей определяются проектной документацией в соответствии с действующими нормативами.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При вертикальном перепаде отметок более </w:t>
      </w:r>
      <w:smartTag w:uri="urn:schemas-microsoft-com:office:smarttags" w:element="metricconverter">
        <w:smartTagPr>
          <w:attr w:name="ProductID" w:val="5 см"/>
        </w:smartTagPr>
        <w:r w:rsidRPr="00981B9E">
          <w:rPr>
            <w:rFonts w:ascii="Times New Roman" w:hAnsi="Times New Roman"/>
            <w:sz w:val="28"/>
          </w:rPr>
          <w:t>5 см</w:t>
        </w:r>
      </w:smartTag>
      <w:r w:rsidRPr="00981B9E">
        <w:rPr>
          <w:rFonts w:ascii="Times New Roman" w:hAnsi="Times New Roman"/>
          <w:sz w:val="28"/>
        </w:rPr>
        <w:t xml:space="preserve"> в местах пешеходного движения должны оборудоваться специальные спуски (пандусы) для инвалидных и детских колясок.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Террасы на территориях со значительным уклоном создаются при помощи откосов или подпорных стенок. Архитектурное решение подпорных стенок должно быть единым в границах территории, соответствовать архитектурному окружению, способствовать сохранению и выразительности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Все территории населенного пункта преимущественно должны иметь покрытие, мощение или растительный грунт с высеянными травами или зелеными насаждениями. Открытый грунт допускается только на строительных площадках, песчаных пляжах и территориях специального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Материалы и характер покрытия должны отвечать техническим требованиям к содержанию и эксплуатации городских территорий, обеспечивать удобство и безопасность пешеходного и транспортного движения. Покрытие и мощение городских территорий осуществляются комплексно, включая устройство отмостки, водостоков, подпорных и ограждающих стенок, защитных ограждений деревьев.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Асфальтовое покрытие используется на проезжей части магистралей, транзитных площадей, улиц, набережных, на внутриквартальных проездах и участках автостоянок, парковок, пешеходных тротуарах.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территорий с повышенными требованиями к комфорту пешеходного движения (пешеходных зон, тротуаров центральных улиц и площадей, территорий памятников истории и культуры, внутриквартальных территорий) рекомендуется использование плиточного мощения.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Характер покрытия и мощения должен отвечать планировочному и функциональному зонированию территорий, вертикальной планировке, архитектурному и природному окружению.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Участки с растительным грунтом должны отделяться от участков с твердым покрытием бордюрным камнем.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местах интенсивного пешеходного движения участки с растительным грунтом вокруг стволов деревьев должны быть покрыты в уровень мощения горизонтальными решетками из литого или кованого металла или ограждаться от плоскости мощения поребриком.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Производство земляных работ осуществляется с соблюдением требований государственных и ведомственных нормативных документов в порядке, установленном Правилами благоустройства и озеленения муниципального образования.</w:t>
      </w:r>
    </w:p>
    <w:p w:rsidR="003E1922" w:rsidRPr="00981B9E" w:rsidRDefault="003E1922" w:rsidP="00DF1844">
      <w:pPr>
        <w:pStyle w:val="3"/>
        <w:ind w:left="0" w:firstLine="0"/>
        <w:jc w:val="both"/>
        <w:rPr>
          <w:sz w:val="28"/>
        </w:rPr>
      </w:pPr>
      <w:bookmarkStart w:id="123" w:name="_Toc107645118"/>
      <w:bookmarkStart w:id="124" w:name="_Toc157238790"/>
      <w:bookmarkStart w:id="125" w:name="_Toc347306218"/>
      <w:bookmarkStart w:id="126" w:name="_Toc347306298"/>
      <w:bookmarkStart w:id="127" w:name="_Toc347308378"/>
      <w:bookmarkStart w:id="128" w:name="_Toc347308775"/>
    </w:p>
    <w:p w:rsidR="003E1922" w:rsidRPr="00981B9E" w:rsidRDefault="003E1922" w:rsidP="00DF1844">
      <w:pPr>
        <w:pStyle w:val="3"/>
        <w:ind w:left="0" w:firstLine="0"/>
        <w:jc w:val="both"/>
        <w:rPr>
          <w:sz w:val="28"/>
        </w:rPr>
      </w:pPr>
      <w:bookmarkStart w:id="129" w:name="_Toc197530985"/>
      <w:r w:rsidRPr="00981B9E">
        <w:rPr>
          <w:sz w:val="28"/>
        </w:rPr>
        <w:t>Статья 30. Порядок оформления разрешений на переустройство и перепланировку жилых и нежилых помещений в жилых домах</w:t>
      </w:r>
      <w:bookmarkEnd w:id="123"/>
      <w:bookmarkEnd w:id="124"/>
      <w:bookmarkEnd w:id="125"/>
      <w:bookmarkEnd w:id="126"/>
      <w:bookmarkEnd w:id="127"/>
      <w:bookmarkEnd w:id="128"/>
      <w:bookmarkEnd w:id="129"/>
    </w:p>
    <w:p w:rsidR="003E1922" w:rsidRPr="00981B9E" w:rsidRDefault="003E1922" w:rsidP="00DF1844">
      <w:pPr>
        <w:pStyle w:val="af8"/>
        <w:spacing w:after="0"/>
        <w:jc w:val="both"/>
        <w:rPr>
          <w:sz w:val="28"/>
        </w:rPr>
      </w:pPr>
      <w:r w:rsidRPr="00981B9E">
        <w:rPr>
          <w:sz w:val="28"/>
        </w:rPr>
        <w:t>1. Настоящая статья устанавливает общие требования к оформлению разрешений на переустройство и перепланировку жилых и нежилых помещений в жилых домах в вне зависимости от нахождения их в государственной или муниципальной собственности, собственности общественных объединений, частных лиц, а также в хозяйственном ведении или оперативном управлении предприятий или иных организаций и в соответствии со ст. 25,26,27,28 Жилищного кодекса Российской Федерации.</w:t>
      </w:r>
    </w:p>
    <w:p w:rsidR="003E1922" w:rsidRPr="00981B9E" w:rsidRDefault="003E1922" w:rsidP="00DF1844">
      <w:pPr>
        <w:pStyle w:val="af8"/>
        <w:spacing w:after="0"/>
        <w:jc w:val="both"/>
        <w:rPr>
          <w:sz w:val="28"/>
        </w:rPr>
      </w:pPr>
      <w:r w:rsidRPr="00981B9E">
        <w:rPr>
          <w:sz w:val="28"/>
        </w:rPr>
        <w:t>2. Переустройство и перепланировку жилых и нежилых помещений в жилых домах разрешается только после рассмотрения вопроса на межведомственной комиссии по использованию жилого фонда и получения документально оформленного разрешения, подготовленного на основании Постановления администрации муниципального образования.</w:t>
      </w:r>
    </w:p>
    <w:p w:rsidR="003E1922" w:rsidRPr="00981B9E" w:rsidRDefault="003E1922" w:rsidP="00DF1844">
      <w:pPr>
        <w:pStyle w:val="af8"/>
        <w:spacing w:after="0"/>
        <w:jc w:val="both"/>
        <w:rPr>
          <w:sz w:val="28"/>
        </w:rPr>
      </w:pPr>
      <w:r w:rsidRPr="00981B9E">
        <w:rPr>
          <w:sz w:val="28"/>
        </w:rPr>
        <w:t>3. Вопросы переустройства жилого помещения включают установку, замену или перенос инженерных сетей, санитарно-технического, электрического и другого оборудования, требующие внесения изменения в технический паспорт жилого помещения.</w:t>
      </w:r>
    </w:p>
    <w:p w:rsidR="003E1922" w:rsidRPr="00981B9E" w:rsidRDefault="003E1922" w:rsidP="00DF1844">
      <w:pPr>
        <w:pStyle w:val="af8"/>
        <w:spacing w:after="0"/>
        <w:jc w:val="both"/>
        <w:rPr>
          <w:sz w:val="28"/>
        </w:rPr>
      </w:pPr>
      <w:r w:rsidRPr="00981B9E">
        <w:rPr>
          <w:sz w:val="28"/>
        </w:rPr>
        <w:t>Перепланировка жилого помещения представляет собой изменение его помещения.</w:t>
      </w:r>
    </w:p>
    <w:p w:rsidR="003E1922" w:rsidRPr="00981B9E" w:rsidRDefault="003E1922" w:rsidP="00DF1844">
      <w:pPr>
        <w:pStyle w:val="af8"/>
        <w:spacing w:after="0"/>
        <w:jc w:val="both"/>
        <w:rPr>
          <w:sz w:val="28"/>
        </w:rPr>
      </w:pPr>
      <w:r w:rsidRPr="00981B9E">
        <w:rPr>
          <w:sz w:val="28"/>
        </w:rPr>
        <w:t>4. Условия переоборудования и перепланировки жилых и нежилых помещений конфигурации, требующее внесения изменения в технический паспорт жилого в жилых домах.</w:t>
      </w:r>
    </w:p>
    <w:p w:rsidR="003E1922" w:rsidRPr="00981B9E" w:rsidRDefault="003E1922" w:rsidP="00DF1844">
      <w:pPr>
        <w:pStyle w:val="af8"/>
        <w:spacing w:after="0"/>
        <w:jc w:val="both"/>
        <w:rPr>
          <w:sz w:val="28"/>
        </w:rPr>
      </w:pPr>
      <w:r w:rsidRPr="00981B9E">
        <w:rPr>
          <w:sz w:val="28"/>
        </w:rPr>
        <w:t>Не допускается:</w:t>
      </w:r>
    </w:p>
    <w:p w:rsidR="003E1922" w:rsidRPr="00981B9E" w:rsidRDefault="003E1922" w:rsidP="00DF1844">
      <w:pPr>
        <w:pStyle w:val="af8"/>
        <w:spacing w:after="0"/>
        <w:jc w:val="both"/>
        <w:rPr>
          <w:sz w:val="28"/>
        </w:rPr>
      </w:pPr>
      <w:r w:rsidRPr="00981B9E">
        <w:rPr>
          <w:sz w:val="28"/>
        </w:rPr>
        <w:t>4.1. Переустройство и перепланировка помещений, ведущие к нарушению прочности или разрушению несущих конструкций здания, ухудшению сохранности и внешнего вида фасадов, нарушению противопожарных устройств, затрудняющие доступ к инженерным коммуникациям и отключающим устройствам.</w:t>
      </w:r>
    </w:p>
    <w:p w:rsidR="003E1922" w:rsidRPr="00981B9E" w:rsidRDefault="003E1922" w:rsidP="00DF1844">
      <w:pPr>
        <w:pStyle w:val="af8"/>
        <w:spacing w:after="0"/>
        <w:jc w:val="both"/>
        <w:rPr>
          <w:sz w:val="28"/>
        </w:rPr>
      </w:pPr>
      <w:r w:rsidRPr="00981B9E">
        <w:rPr>
          <w:sz w:val="28"/>
        </w:rPr>
        <w:t>4.2. Перепланировка квартир, ухудшающая условия эксплуатации и проживания всех или отдельных граждан дома или квартиры.</w:t>
      </w:r>
    </w:p>
    <w:p w:rsidR="003E1922" w:rsidRPr="00981B9E" w:rsidRDefault="003E1922" w:rsidP="00DF1844">
      <w:pPr>
        <w:pStyle w:val="af8"/>
        <w:spacing w:after="0"/>
        <w:jc w:val="both"/>
        <w:rPr>
          <w:sz w:val="28"/>
        </w:rPr>
      </w:pPr>
      <w:r w:rsidRPr="00981B9E">
        <w:rPr>
          <w:sz w:val="28"/>
        </w:rPr>
        <w:t>4.3. Установка или переустройство перегородок, если в результате образуется жилая комната без естественного освещения или без приборов отопления.</w:t>
      </w:r>
    </w:p>
    <w:p w:rsidR="003E1922" w:rsidRPr="00981B9E" w:rsidRDefault="003E1922" w:rsidP="00DF1844">
      <w:pPr>
        <w:pStyle w:val="af8"/>
        <w:spacing w:after="0"/>
        <w:jc w:val="both"/>
        <w:rPr>
          <w:sz w:val="28"/>
        </w:rPr>
      </w:pPr>
      <w:r w:rsidRPr="00981B9E">
        <w:rPr>
          <w:sz w:val="28"/>
        </w:rPr>
        <w:t xml:space="preserve">4.4. Перепланировка, в результате которой образуется жилая комната площадью менее </w:t>
      </w:r>
      <w:smartTag w:uri="urn:schemas-microsoft-com:office:smarttags" w:element="metricconverter">
        <w:smartTagPr>
          <w:attr w:name="ProductID" w:val="9 м"/>
        </w:smartTagPr>
        <w:r w:rsidRPr="00981B9E">
          <w:rPr>
            <w:sz w:val="28"/>
          </w:rPr>
          <w:t>9 м</w:t>
        </w:r>
      </w:smartTag>
      <w:r w:rsidRPr="00981B9E">
        <w:rPr>
          <w:sz w:val="28"/>
        </w:rPr>
        <w:t xml:space="preserve"> или шириной менее </w:t>
      </w:r>
      <w:smartTag w:uri="urn:schemas-microsoft-com:office:smarttags" w:element="metricconverter">
        <w:smartTagPr>
          <w:attr w:name="ProductID" w:val="2,25 м"/>
        </w:smartTagPr>
        <w:r w:rsidRPr="00981B9E">
          <w:rPr>
            <w:sz w:val="28"/>
          </w:rPr>
          <w:t>2,25 м</w:t>
        </w:r>
      </w:smartTag>
      <w:r w:rsidRPr="00981B9E">
        <w:rPr>
          <w:sz w:val="28"/>
        </w:rPr>
        <w:t>.</w:t>
      </w:r>
    </w:p>
    <w:p w:rsidR="003E1922" w:rsidRPr="00981B9E" w:rsidRDefault="003E1922" w:rsidP="00DF1844">
      <w:pPr>
        <w:pStyle w:val="af8"/>
        <w:spacing w:after="0"/>
        <w:jc w:val="both"/>
        <w:rPr>
          <w:sz w:val="28"/>
        </w:rPr>
      </w:pPr>
      <w:r w:rsidRPr="00981B9E">
        <w:rPr>
          <w:sz w:val="28"/>
        </w:rPr>
        <w:t>4.5. Увеличение подсобной площади квартир за счет жилой</w:t>
      </w:r>
    </w:p>
    <w:p w:rsidR="003E1922" w:rsidRPr="00981B9E" w:rsidRDefault="003E1922" w:rsidP="00DF1844">
      <w:pPr>
        <w:pStyle w:val="af8"/>
        <w:spacing w:after="0"/>
        <w:jc w:val="both"/>
        <w:rPr>
          <w:sz w:val="28"/>
        </w:rPr>
      </w:pPr>
      <w:r w:rsidRPr="00981B9E">
        <w:rPr>
          <w:sz w:val="28"/>
        </w:rPr>
        <w:t>4.6. Переустройство и перепланировка при отсутствии согласования всех заинтересованных совершеннолетних жильцов квартиры и ее собственников</w:t>
      </w:r>
    </w:p>
    <w:p w:rsidR="003E1922" w:rsidRPr="00981B9E" w:rsidRDefault="003E1922" w:rsidP="00DF1844">
      <w:pPr>
        <w:pStyle w:val="af8"/>
        <w:spacing w:after="0"/>
        <w:jc w:val="both"/>
        <w:rPr>
          <w:sz w:val="28"/>
        </w:rPr>
      </w:pPr>
      <w:r w:rsidRPr="00981B9E">
        <w:rPr>
          <w:sz w:val="28"/>
        </w:rPr>
        <w:t>4.7. Переустройство и перепланировка строений, предназначенных к сносу в ближайшие три года и включенных в соответствующие постановления и распоряжения, если такое переустройство не является необходимым для обеспечения безопасности проживания.</w:t>
      </w:r>
    </w:p>
    <w:p w:rsidR="003E1922" w:rsidRPr="00981B9E" w:rsidRDefault="003E1922" w:rsidP="00DF1844">
      <w:pPr>
        <w:pStyle w:val="af8"/>
        <w:spacing w:after="0"/>
        <w:jc w:val="both"/>
        <w:rPr>
          <w:sz w:val="28"/>
        </w:rPr>
      </w:pPr>
      <w:r w:rsidRPr="00981B9E">
        <w:rPr>
          <w:sz w:val="28"/>
        </w:rPr>
        <w:t>5. Порядок получения разрешения на переустройство и перепланировку жилых и нежилых помещений в жилых домах.</w:t>
      </w:r>
    </w:p>
    <w:p w:rsidR="003E1922" w:rsidRPr="00981B9E" w:rsidRDefault="003E1922" w:rsidP="00DF1844">
      <w:pPr>
        <w:pStyle w:val="af8"/>
        <w:spacing w:after="0"/>
        <w:jc w:val="both"/>
        <w:rPr>
          <w:sz w:val="28"/>
        </w:rPr>
      </w:pPr>
      <w:r w:rsidRPr="00981B9E">
        <w:rPr>
          <w:sz w:val="28"/>
        </w:rPr>
        <w:lastRenderedPageBreak/>
        <w:t>5.1. Для рассмотрения на межведомственной комиссии вопросов о переустройстве и перепланировке помещений в жилых домах их собственник или владелец (балансодержатель) помещений либо наниматель (арендатор) по согласованию с собственником представляют в администрацию муниципального образования:</w:t>
      </w:r>
    </w:p>
    <w:p w:rsidR="003E1922" w:rsidRPr="00981B9E" w:rsidRDefault="003E1922" w:rsidP="00DF1844">
      <w:pPr>
        <w:pStyle w:val="aff7"/>
        <w:spacing w:after="0"/>
        <w:ind w:left="0"/>
        <w:jc w:val="both"/>
        <w:rPr>
          <w:sz w:val="28"/>
        </w:rPr>
      </w:pPr>
      <w:r w:rsidRPr="00981B9E">
        <w:rPr>
          <w:sz w:val="28"/>
        </w:rPr>
        <w:t>1) Заявление о переустройстве и (или) перепланировке по форме, утвержденной Правительством Российской Федерации от 28 апреля 2005 года, № 266.</w:t>
      </w:r>
    </w:p>
    <w:p w:rsidR="003E1922" w:rsidRPr="00981B9E" w:rsidRDefault="003E1922" w:rsidP="00DF1844">
      <w:pPr>
        <w:pStyle w:val="aff7"/>
        <w:spacing w:after="0"/>
        <w:ind w:left="0"/>
        <w:jc w:val="both"/>
        <w:rPr>
          <w:sz w:val="28"/>
        </w:rPr>
      </w:pPr>
      <w:r w:rsidRPr="00981B9E">
        <w:rPr>
          <w:sz w:val="28"/>
        </w:rPr>
        <w:t>2) Правоустанавливающие документы на переустраиваемое и (или) перепланируемое жилое помещение.</w:t>
      </w:r>
    </w:p>
    <w:p w:rsidR="003E1922" w:rsidRPr="00981B9E" w:rsidRDefault="003E1922" w:rsidP="00DF1844">
      <w:pPr>
        <w:pStyle w:val="aff7"/>
        <w:spacing w:after="0"/>
        <w:ind w:left="0"/>
        <w:jc w:val="both"/>
        <w:rPr>
          <w:sz w:val="28"/>
        </w:rPr>
      </w:pPr>
      <w:r w:rsidRPr="00981B9E">
        <w:rPr>
          <w:sz w:val="28"/>
        </w:rPr>
        <w:t>3) Подготовленный и оформленный в установленном порядке проект переустройства и (или) перепланировки переустраиваемого и (или) перепланируемого жилого помещения.</w:t>
      </w:r>
    </w:p>
    <w:p w:rsidR="003E1922" w:rsidRPr="00981B9E" w:rsidRDefault="003E1922" w:rsidP="00DF1844">
      <w:pPr>
        <w:pStyle w:val="aff7"/>
        <w:spacing w:after="0"/>
        <w:ind w:left="0"/>
        <w:jc w:val="both"/>
        <w:rPr>
          <w:sz w:val="28"/>
        </w:rPr>
      </w:pPr>
      <w:r w:rsidRPr="00981B9E">
        <w:rPr>
          <w:sz w:val="28"/>
        </w:rPr>
        <w:t>4) Технический паспорт переустраиваемого и (или) перепланируемого жилого помещения.</w:t>
      </w:r>
    </w:p>
    <w:p w:rsidR="003E1922" w:rsidRPr="00981B9E" w:rsidRDefault="003E1922" w:rsidP="00DF1844">
      <w:pPr>
        <w:pStyle w:val="aff7"/>
        <w:spacing w:after="0"/>
        <w:ind w:left="0"/>
        <w:jc w:val="both"/>
        <w:rPr>
          <w:sz w:val="28"/>
        </w:rPr>
      </w:pPr>
      <w:r w:rsidRPr="00981B9E">
        <w:rPr>
          <w:sz w:val="28"/>
        </w:rPr>
        <w:t>5) Согласие в письменной форме всех членов семьи нанимателя (в том числе временно отсутствующих членов семьи нанимателя), занимающих переустраиваемое и (или) перепланируемое жилое помещение на основании договора социального найма (в случае, если заявителем является уполномоченный наймодателем на представление предусмотренных настоящим пунктом документов наниматель переустраиваемого и (или) перепланируемого жилого помещения по договору социального найма).</w:t>
      </w:r>
    </w:p>
    <w:p w:rsidR="003E1922" w:rsidRPr="00981B9E" w:rsidRDefault="003E1922" w:rsidP="00DF1844">
      <w:pPr>
        <w:pStyle w:val="aff7"/>
        <w:spacing w:after="0"/>
        <w:ind w:left="0"/>
        <w:jc w:val="both"/>
        <w:rPr>
          <w:sz w:val="28"/>
        </w:rPr>
      </w:pPr>
      <w:r w:rsidRPr="00981B9E">
        <w:rPr>
          <w:sz w:val="28"/>
        </w:rPr>
        <w:t xml:space="preserve">6) Заключение </w:t>
      </w:r>
      <w:r w:rsidRPr="00981B9E">
        <w:rPr>
          <w:i/>
          <w:sz w:val="28"/>
        </w:rPr>
        <w:t xml:space="preserve">органа по охране памятников архитектуры, истории и </w:t>
      </w:r>
      <w:r w:rsidRPr="00981B9E">
        <w:rPr>
          <w:sz w:val="28"/>
        </w:rPr>
        <w:t>культуры о допустимости проведения переустройства и (или) перепланировки жилого помещения, если такое жилое помещение или дом, в котором оно находится, является памятником архитектуры, истории или культуры.</w:t>
      </w:r>
    </w:p>
    <w:p w:rsidR="003E1922" w:rsidRPr="00981B9E" w:rsidRDefault="003E1922" w:rsidP="00DF1844">
      <w:pPr>
        <w:pStyle w:val="aff7"/>
        <w:spacing w:after="0"/>
        <w:ind w:left="0"/>
        <w:jc w:val="both"/>
        <w:rPr>
          <w:b/>
          <w:sz w:val="28"/>
        </w:rPr>
      </w:pPr>
      <w:r w:rsidRPr="00981B9E">
        <w:rPr>
          <w:sz w:val="28"/>
        </w:rPr>
        <w:t>Администрация не вправе требовать представление других документов кроме документов, установленных настоящей статьей. Заявителю выдается расписка в получении документов с указанием их перечня и даты их получения.</w:t>
      </w:r>
    </w:p>
    <w:p w:rsidR="003E1922" w:rsidRPr="00981B9E" w:rsidRDefault="003E1922" w:rsidP="00DF1844">
      <w:pPr>
        <w:pStyle w:val="aff7"/>
        <w:spacing w:after="0"/>
        <w:ind w:left="0"/>
        <w:jc w:val="both"/>
        <w:rPr>
          <w:sz w:val="28"/>
        </w:rPr>
      </w:pPr>
      <w:r w:rsidRPr="00981B9E">
        <w:rPr>
          <w:sz w:val="28"/>
        </w:rPr>
        <w:t>5.2. Решение о согласовании или об отказе в согласовании должно быть принято по результатам рассмотрения соответствующего заявления и иных представленных документов не позднее чем через сорок пять дней со дня представления указанных документов.</w:t>
      </w:r>
    </w:p>
    <w:p w:rsidR="003E1922" w:rsidRPr="00981B9E" w:rsidRDefault="003E1922" w:rsidP="00DF1844">
      <w:pPr>
        <w:pStyle w:val="aff7"/>
        <w:spacing w:after="0"/>
        <w:ind w:left="0"/>
        <w:jc w:val="both"/>
        <w:rPr>
          <w:sz w:val="28"/>
        </w:rPr>
      </w:pPr>
      <w:r w:rsidRPr="00981B9E">
        <w:rPr>
          <w:sz w:val="28"/>
        </w:rPr>
        <w:t>5.3. Администрация не позднее чем через три рабочих дня со дня принятия решения о согласовании выдает или направляет по адресу, указанному в заявлении, заявителю документ, подтверждающий принятие такого решения. Форма и содержание указанного документа устанавливаются Правительством Российской Федерации.</w:t>
      </w:r>
    </w:p>
    <w:p w:rsidR="003E1922" w:rsidRPr="00981B9E" w:rsidRDefault="003E1922" w:rsidP="00DF1844">
      <w:pPr>
        <w:pStyle w:val="aff7"/>
        <w:spacing w:after="0"/>
        <w:ind w:left="0"/>
        <w:jc w:val="both"/>
        <w:rPr>
          <w:sz w:val="28"/>
        </w:rPr>
      </w:pPr>
      <w:r w:rsidRPr="00981B9E">
        <w:rPr>
          <w:sz w:val="28"/>
        </w:rPr>
        <w:t>5.4. Предусмотренный пунктом 5.3. настоящей статьи документ является основанием проведения переустройства и (или) перепланировки жилого помещения.</w:t>
      </w:r>
    </w:p>
    <w:p w:rsidR="003E1922" w:rsidRPr="00981B9E" w:rsidRDefault="003E1922" w:rsidP="00DF1844">
      <w:pPr>
        <w:pStyle w:val="aff7"/>
        <w:spacing w:after="0"/>
        <w:ind w:left="0"/>
        <w:jc w:val="both"/>
        <w:rPr>
          <w:sz w:val="28"/>
        </w:rPr>
      </w:pPr>
      <w:r w:rsidRPr="00981B9E">
        <w:rPr>
          <w:sz w:val="28"/>
        </w:rPr>
        <w:t>6. Отказ в согласовании переустройства и (или) перепланировки жилого помещения.</w:t>
      </w:r>
    </w:p>
    <w:p w:rsidR="003E1922" w:rsidRPr="00981B9E" w:rsidRDefault="003E1922" w:rsidP="00DF1844">
      <w:pPr>
        <w:pStyle w:val="aff7"/>
        <w:spacing w:after="0"/>
        <w:ind w:left="0"/>
        <w:jc w:val="both"/>
        <w:rPr>
          <w:sz w:val="28"/>
        </w:rPr>
      </w:pPr>
      <w:r w:rsidRPr="00981B9E">
        <w:rPr>
          <w:sz w:val="28"/>
        </w:rPr>
        <w:t>6.1. Отказ в согласовании переустройства и (или) перепланировки жилого помещения допускается в случаях:</w:t>
      </w:r>
    </w:p>
    <w:p w:rsidR="003E1922" w:rsidRPr="00981B9E" w:rsidRDefault="003E1922" w:rsidP="00DF1844">
      <w:pPr>
        <w:pStyle w:val="aff7"/>
        <w:spacing w:after="0"/>
        <w:ind w:left="0"/>
        <w:jc w:val="both"/>
        <w:rPr>
          <w:sz w:val="28"/>
        </w:rPr>
      </w:pPr>
      <w:r w:rsidRPr="00981B9E">
        <w:rPr>
          <w:sz w:val="28"/>
        </w:rPr>
        <w:t>а) непредставления определенных пунктом 5.1. настоящей статьи документов;</w:t>
      </w:r>
    </w:p>
    <w:p w:rsidR="003E1922" w:rsidRPr="00981B9E" w:rsidRDefault="003E1922" w:rsidP="00DF1844">
      <w:pPr>
        <w:pStyle w:val="aff7"/>
        <w:spacing w:after="0"/>
        <w:ind w:left="0"/>
        <w:jc w:val="both"/>
        <w:rPr>
          <w:sz w:val="28"/>
        </w:rPr>
      </w:pPr>
      <w:r w:rsidRPr="00981B9E">
        <w:rPr>
          <w:sz w:val="28"/>
        </w:rPr>
        <w:lastRenderedPageBreak/>
        <w:t>б) представления документов в ненадлежащий орган;</w:t>
      </w:r>
    </w:p>
    <w:p w:rsidR="003E1922" w:rsidRPr="00981B9E" w:rsidRDefault="003E1922" w:rsidP="00DF1844">
      <w:pPr>
        <w:pStyle w:val="aff7"/>
        <w:spacing w:after="0"/>
        <w:ind w:left="0"/>
        <w:jc w:val="both"/>
        <w:rPr>
          <w:sz w:val="28"/>
        </w:rPr>
      </w:pPr>
      <w:r w:rsidRPr="00981B9E">
        <w:rPr>
          <w:sz w:val="28"/>
        </w:rPr>
        <w:t>в) несоответствия проекта переустройства и (или) перепланировки жилого помещения требованиям законодательства.</w:t>
      </w:r>
    </w:p>
    <w:p w:rsidR="003E1922" w:rsidRPr="00981B9E" w:rsidRDefault="003E1922" w:rsidP="00DF1844">
      <w:pPr>
        <w:pStyle w:val="aff7"/>
        <w:spacing w:after="0"/>
        <w:ind w:left="0"/>
        <w:jc w:val="both"/>
        <w:rPr>
          <w:sz w:val="28"/>
        </w:rPr>
      </w:pPr>
      <w:r w:rsidRPr="00981B9E">
        <w:rPr>
          <w:sz w:val="28"/>
        </w:rPr>
        <w:t>6.2. Решение об отказе в согласовании переустройства и (или) перепланировки жилого помещения должно содержать основания отказа с обязательной ссылкой на нарушения, предусмотренные пунктом 6.1. настоящей статьи.</w:t>
      </w:r>
    </w:p>
    <w:p w:rsidR="003E1922" w:rsidRPr="00981B9E" w:rsidRDefault="003E1922" w:rsidP="00DF1844">
      <w:pPr>
        <w:pStyle w:val="aff7"/>
        <w:spacing w:after="0"/>
        <w:ind w:left="0"/>
        <w:jc w:val="both"/>
        <w:rPr>
          <w:sz w:val="28"/>
        </w:rPr>
      </w:pPr>
      <w:r w:rsidRPr="00981B9E">
        <w:rPr>
          <w:sz w:val="28"/>
        </w:rPr>
        <w:t>6.3. Решение об отказе в согласовании переустройства и (или) перепланировки жилого помещения выдается или направляется заявителю не позднее чем через три рабочих дня со дня принятия такого решения и может быть обжаловано заявителем в судебном порядке.</w:t>
      </w:r>
    </w:p>
    <w:p w:rsidR="003E1922" w:rsidRPr="00981B9E" w:rsidRDefault="003E1922" w:rsidP="00DF1844">
      <w:pPr>
        <w:pStyle w:val="aff7"/>
        <w:spacing w:after="0"/>
        <w:ind w:left="0"/>
        <w:jc w:val="both"/>
        <w:rPr>
          <w:sz w:val="28"/>
        </w:rPr>
      </w:pPr>
      <w:r w:rsidRPr="00981B9E">
        <w:rPr>
          <w:sz w:val="28"/>
        </w:rPr>
        <w:t>7. Завершение переустройства и (или) перепланировки жилого помещения.</w:t>
      </w:r>
    </w:p>
    <w:p w:rsidR="003E1922" w:rsidRPr="00981B9E" w:rsidRDefault="003E1922" w:rsidP="00DF1844">
      <w:pPr>
        <w:pStyle w:val="aff7"/>
        <w:spacing w:after="0"/>
        <w:ind w:left="0"/>
        <w:jc w:val="both"/>
        <w:rPr>
          <w:sz w:val="28"/>
        </w:rPr>
      </w:pPr>
      <w:r w:rsidRPr="00981B9E">
        <w:rPr>
          <w:sz w:val="28"/>
        </w:rPr>
        <w:t>7.1. Завершение переустройства и (или) перепланировки жилого помещения подтверждается актом приемочной комиссии.</w:t>
      </w:r>
    </w:p>
    <w:p w:rsidR="003E1922" w:rsidRPr="00981B9E" w:rsidRDefault="003E1922" w:rsidP="00DF1844">
      <w:pPr>
        <w:pStyle w:val="aff7"/>
        <w:spacing w:after="0"/>
        <w:ind w:left="0"/>
        <w:jc w:val="both"/>
        <w:rPr>
          <w:sz w:val="28"/>
        </w:rPr>
      </w:pPr>
      <w:r w:rsidRPr="00981B9E">
        <w:rPr>
          <w:sz w:val="28"/>
        </w:rPr>
        <w:t>7.2. Акт приемочной комиссии должен быть направлен администрацией муниципального образования в организацию (орган) по учету объектов недвижимого имущества.</w:t>
      </w:r>
    </w:p>
    <w:p w:rsidR="003E1922" w:rsidRPr="00981B9E" w:rsidRDefault="003E1922" w:rsidP="00DF1844">
      <w:pPr>
        <w:pStyle w:val="aff7"/>
        <w:spacing w:after="0"/>
        <w:ind w:left="0"/>
        <w:jc w:val="both"/>
        <w:rPr>
          <w:sz w:val="28"/>
        </w:rPr>
      </w:pPr>
    </w:p>
    <w:p w:rsidR="003E1922" w:rsidRPr="00981B9E" w:rsidRDefault="003E1922" w:rsidP="00DF1844">
      <w:pPr>
        <w:pStyle w:val="3"/>
        <w:ind w:left="0" w:firstLine="0"/>
        <w:jc w:val="both"/>
        <w:rPr>
          <w:sz w:val="28"/>
          <w:szCs w:val="28"/>
        </w:rPr>
      </w:pPr>
      <w:bookmarkStart w:id="130" w:name="_Toc347306220"/>
      <w:bookmarkStart w:id="131" w:name="_Toc347306300"/>
      <w:bookmarkStart w:id="132" w:name="_Toc347308380"/>
      <w:bookmarkStart w:id="133" w:name="_Toc347308777"/>
      <w:bookmarkStart w:id="134" w:name="_Toc197530986"/>
      <w:bookmarkStart w:id="135" w:name="_Toc104256984"/>
      <w:bookmarkStart w:id="136" w:name="_Toc107645120"/>
      <w:bookmarkStart w:id="137" w:name="_Toc157238791"/>
      <w:r w:rsidRPr="00981B9E">
        <w:rPr>
          <w:sz w:val="28"/>
          <w:szCs w:val="28"/>
        </w:rPr>
        <w:t>Статья 31. Порядок оформления разрешения на строительство балконов, лоджий в многоквартирных  домах</w:t>
      </w:r>
      <w:bookmarkEnd w:id="130"/>
      <w:bookmarkEnd w:id="131"/>
      <w:bookmarkEnd w:id="132"/>
      <w:bookmarkEnd w:id="133"/>
      <w:bookmarkEnd w:id="134"/>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1. Строительство балконов, лоджий, пристроек в многоквартирных жилых домах производится только при наличии соответствующего разрешения администрации муниципального образования.</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2. Строительство балконов, лоджий и других элементов на уровне второго этажа и выше, а также на главных фасадах зданий, выходящих на основные магистрали, допускается в исключительных случаях и при наличии положительного заключения вневедомственной экспертизы проекта, а также в полном соответствии с действующим законодательством (Жилищный кодекс Российской Федерации).</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3. При отсутствии возможности строительства балкона ввиду нарушения при этом архитектурного облика здания, строительных норм и правил заявителю выдается отрицательное заключение с мотивировкой отказа.</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4. При наличии возможности строительства балкона заявителю выдается положительное заключение со схемой размещения в М 1 : 500. Согласование схемы производится с жильцами смежных квартир, с владельцами квартир и балансодержателем здания.</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При наличии согласования заявитель за свой счет заказывает разработку рабочего проекта в проектной организации, имеющей соответствующую лицензию.</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5. Рабочий проект балкона (лоджии) представляется в администрацию муниципального образования для утверждения и подготовки на его основе разрешения на строительство.</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6. Разрешение на строительство балкона (лоджии) выдается на срок не более шести месяцев.</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 xml:space="preserve">7. Строительство балконов и лоджий производится по подрядному договору с квартиросъемщиком (собственником квартиры) строительной организацией, </w:t>
      </w:r>
      <w:r w:rsidRPr="00981B9E">
        <w:rPr>
          <w:rFonts w:ascii="Times New Roman" w:hAnsi="Times New Roman" w:cs="Times New Roman"/>
          <w:sz w:val="28"/>
          <w:szCs w:val="28"/>
        </w:rPr>
        <w:lastRenderedPageBreak/>
        <w:t>имеющей соответствующую лицензию, за счет средств квартиросъемщика (собственника квартиры).</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8. По окончании строительства балкон (лоджия) подлежит обязательной приемке в эксплуатацию и регистрации в КП Калужской области БТИ.</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9. Самовольно построенные балконы подлежат сносу за счет лиц, нарушивших порядок застройки.</w:t>
      </w:r>
    </w:p>
    <w:p w:rsidR="003E1922" w:rsidRPr="00981B9E" w:rsidRDefault="003E1922" w:rsidP="00DF1844">
      <w:pPr>
        <w:pStyle w:val="3"/>
        <w:ind w:left="0" w:firstLine="0"/>
        <w:jc w:val="both"/>
      </w:pPr>
      <w:bookmarkStart w:id="138" w:name="_Toc347306221"/>
      <w:bookmarkStart w:id="139" w:name="_Toc347306301"/>
      <w:bookmarkStart w:id="140" w:name="_Toc347308381"/>
      <w:bookmarkStart w:id="141" w:name="_Toc347308778"/>
    </w:p>
    <w:p w:rsidR="003E1922" w:rsidRPr="00981B9E" w:rsidRDefault="003E1922" w:rsidP="00DF1844">
      <w:pPr>
        <w:pStyle w:val="3"/>
        <w:ind w:left="0" w:firstLine="0"/>
        <w:jc w:val="both"/>
        <w:rPr>
          <w:sz w:val="28"/>
        </w:rPr>
      </w:pPr>
      <w:bookmarkStart w:id="142" w:name="_Toc197530987"/>
      <w:r w:rsidRPr="00981B9E">
        <w:rPr>
          <w:sz w:val="28"/>
        </w:rPr>
        <w:t xml:space="preserve">Статья 32. </w:t>
      </w:r>
      <w:bookmarkEnd w:id="135"/>
      <w:r w:rsidRPr="00981B9E">
        <w:rPr>
          <w:sz w:val="28"/>
        </w:rPr>
        <w:t>Ограждение земельных участков</w:t>
      </w:r>
      <w:bookmarkEnd w:id="136"/>
      <w:bookmarkEnd w:id="137"/>
      <w:bookmarkEnd w:id="138"/>
      <w:bookmarkEnd w:id="139"/>
      <w:bookmarkEnd w:id="140"/>
      <w:bookmarkEnd w:id="141"/>
      <w:bookmarkEnd w:id="142"/>
      <w:r w:rsidRPr="00981B9E">
        <w:rPr>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Ограды и ограждения являются составной частью внешнего благоустройства территорий населенных пунктов. Архитектурно-художественное решение оград и ограждений должно соответствовать масштабу и характеру архитектурного окружения.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Строительные площадки реконструкции и капитального ремонта должны ограждаться на период строительства сплошным (глухим) забором высотой не менее </w:t>
      </w:r>
      <w:smartTag w:uri="urn:schemas-microsoft-com:office:smarttags" w:element="metricconverter">
        <w:smartTagPr>
          <w:attr w:name="ProductID" w:val="2,0 м"/>
        </w:smartTagPr>
        <w:r w:rsidRPr="00981B9E">
          <w:rPr>
            <w:rFonts w:ascii="Times New Roman" w:hAnsi="Times New Roman"/>
            <w:sz w:val="28"/>
          </w:rPr>
          <w:t>2,0 м</w:t>
        </w:r>
      </w:smartTag>
      <w:r w:rsidRPr="00981B9E">
        <w:rPr>
          <w:rFonts w:ascii="Times New Roman" w:hAnsi="Times New Roman"/>
          <w:sz w:val="28"/>
        </w:rPr>
        <w:t>, выполненным в едином конструктивно-дизайнерском решении. Ограждения, непосредственно примыкающие к линиям улиц и проездов, тротуарам, пешеходным дорожкам, следует обустраивать защитным козырьком. В стесненных условиях допускается по согласованию с ГИБДД УВД устраивать в соответствии с проектной документацией временный тротуар с разделяющим ограждением на проезжей части улицы.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981B9E" w:rsidRDefault="003E1922" w:rsidP="00DF1844">
      <w:pPr>
        <w:pStyle w:val="3"/>
        <w:ind w:left="0" w:firstLine="0"/>
        <w:jc w:val="both"/>
      </w:pPr>
      <w:bookmarkStart w:id="143" w:name="_Toc347306222"/>
      <w:bookmarkStart w:id="144" w:name="_Toc347306302"/>
      <w:bookmarkStart w:id="145" w:name="_Toc347308382"/>
      <w:bookmarkStart w:id="146" w:name="_Toc347308779"/>
    </w:p>
    <w:p w:rsidR="003E1922" w:rsidRPr="00981B9E" w:rsidRDefault="003E1922" w:rsidP="00DF1844">
      <w:pPr>
        <w:pStyle w:val="3"/>
        <w:ind w:left="0" w:firstLine="0"/>
        <w:jc w:val="both"/>
        <w:rPr>
          <w:sz w:val="28"/>
        </w:rPr>
      </w:pPr>
      <w:bookmarkStart w:id="147" w:name="_Toc197530988"/>
      <w:r w:rsidRPr="00981B9E">
        <w:rPr>
          <w:sz w:val="28"/>
        </w:rPr>
        <w:t>Статья 33. Оформление и оборудование фасадов зданий</w:t>
      </w:r>
      <w:bookmarkEnd w:id="143"/>
      <w:bookmarkEnd w:id="144"/>
      <w:bookmarkEnd w:id="145"/>
      <w:bookmarkEnd w:id="146"/>
      <w:bookmarkEnd w:id="147"/>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Оформление и оборудование всех фасадов зданий является составной частью архитектурного решения зданий и внешнего благоустройства населенного пункта и выполняется на основе комплексных проектов, утвержденных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Оформление и оборудование фасадов зданий включает: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колористическое решение и отделку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архитектурные и декоративные элементы фасадов (навесы, козырьки, входы, лестницы, крыльца, витринные конструкции);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мемориальные доски.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 зданиях и сооружениях, расположенных на территории населенного пункта, следует предусматривать размещение следующих домовых знаков: указатель наименования элемента улично-дорожной сети, указатель номера дома и корпуса, указатель номера подъезда и квартир, флагодержатели, памятные доски, указатель пожарного гидранта, указатель грунтовых геодезических знаков, указатели камер магистрали и колодцев водопроводной сети, указатель канализации, указатель сооружений подземного газопровода. Состав домовых знаков на конкретном здании и условия их размещения определяются функциональным назначением и местоположением зданий относительно улично-дорожной сети.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Проектирование и производство работ по оформлению фасадов (реставрации, ремонту, покраске главных и дворовых фасадов) следует </w:t>
      </w:r>
      <w:r w:rsidRPr="00981B9E">
        <w:rPr>
          <w:rFonts w:ascii="Times New Roman" w:hAnsi="Times New Roman"/>
          <w:sz w:val="28"/>
        </w:rPr>
        <w:lastRenderedPageBreak/>
        <w:t>производить на основании паспорта колористического решения установленного образца.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Общими требованиями к внешнему виду и размещению элементов оборудования фасадов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безопасность для людей;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согласованность с общим архитектурным решением фасада; - единый характер и принцип размещения в пределах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установка без ущерба внешнему виду и физическому состоянию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высокое качество материалов, длительный срок сохранения их декоративных и эксплуатационных свойств;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удобство эксплуатации, обслуживания, ремонта.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Наиболее строго названные требования предъявляются к фасадам, обращенным к главным магистралям, площадям, в границах зон действия особых ограничений по условиям охраны памятников истории и культуры.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Входные группы зданий должны быть оборудованы осветительными приборами, устройствами и приспособлениями для перемещения инвалидов и маломобильных групп населения (пандусы, перила и знаки).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Данные требования должны учитываться при проведении следующих мероприятий: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ремонт и реконструкция фасадов зданий, входов, декоративных решеток, водосточных труб и т.п.;</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ремонт, замена, окраска оконных, витринных, дверных блоков;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установка на наружных фасадах защитных устройств и технологического оборудования;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оформление витрин, установка вывесок и прочее декоративное оформление фасадов;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установка информации, мемориальных досок.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Названные требования должны соблюдаться всеми собственниками, арендаторами, пользователями здания и отдельных помещений.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Элементы архитектурного и декоративного оформления фасадов  являются частью архитектурного решения здания. Их характер должен соответствовать первоначальному архитектурному проекту здания или выполняться на основе комплексного проекта реконструкции, оборудования, оформления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Переустройство отдельных входов, окон, витрин допускается при условии соответствия общему архитектурному решению фасада, а также соблюдения единого характера в отношении материалов, цвета, рисунка переплетов, остекления, оформления оконных, витринных и дверных ниш, устройств водоотвода и т.п.</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Конструкции козырьков и навесов, решеток выполняются из кованого или литого металла, других современных материалов с применением новых технологий. Для зданий современной постройки допускается использование сварных конструкций из высококачественного металлического профиля.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 очертания, цвет, рисунок элементов и деталей должны соответствовать архитектурной стилистике фасада и носить согласованный характер независимо от принадлежности участков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Расположение наружных лестниц не должно уменьшать пропускную пешеходную способность тротуаров, установленную для данной категории улиц действующими нормативами. Геометрические параметры тротуара должны соответствовать нормативным.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Конструкции и ограждения лестниц выполняются из естественного камня, литого или кованого металла, других современных материалов с применением новых технологий; в случае реставрации объекта возможно использование дерева.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Не допускается произвольное изменение характера фасада, снос декоративных кронштейнов и элементов, поддерживающих балконы.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Осветительное оборудование на фасадах размещается на кронштейнах у входных узлов или под козырьками, их внешний вид должен соответствовать стилистике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объектов культурного наследия допускаются действия по сохранению объектов культурного наследия в строгом соответствии с требованиями законодательства об охране и использовании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981B9E" w:rsidRDefault="003E1922" w:rsidP="00DF1844">
      <w:pPr>
        <w:pStyle w:val="3"/>
        <w:ind w:left="0" w:firstLine="0"/>
        <w:jc w:val="both"/>
        <w:rPr>
          <w:rFonts w:eastAsia="Calibri"/>
          <w:b w:val="0"/>
          <w:bCs w:val="0"/>
          <w:sz w:val="28"/>
          <w:szCs w:val="22"/>
        </w:rPr>
      </w:pPr>
      <w:bookmarkStart w:id="148" w:name="_Toc295391088"/>
      <w:bookmarkStart w:id="149" w:name="_Toc279146051"/>
      <w:bookmarkStart w:id="150" w:name="_Toc347306223"/>
      <w:bookmarkStart w:id="151" w:name="_Toc347306303"/>
      <w:bookmarkStart w:id="152" w:name="_Toc347308383"/>
      <w:bookmarkStart w:id="153" w:name="_Toc347308780"/>
    </w:p>
    <w:p w:rsidR="003E1922" w:rsidRPr="00981B9E" w:rsidRDefault="003E1922" w:rsidP="00DF1844">
      <w:pPr>
        <w:pStyle w:val="3"/>
        <w:ind w:left="0" w:firstLine="0"/>
        <w:jc w:val="both"/>
        <w:rPr>
          <w:sz w:val="28"/>
        </w:rPr>
      </w:pPr>
      <w:bookmarkStart w:id="154" w:name="_Toc197530989"/>
      <w:r w:rsidRPr="00981B9E">
        <w:rPr>
          <w:sz w:val="28"/>
        </w:rPr>
        <w:t>Статья 34. Уличное оборудование и малые формы</w:t>
      </w:r>
      <w:bookmarkEnd w:id="148"/>
      <w:bookmarkEnd w:id="149"/>
      <w:bookmarkEnd w:id="150"/>
      <w:bookmarkEnd w:id="151"/>
      <w:bookmarkEnd w:id="152"/>
      <w:bookmarkEnd w:id="153"/>
      <w:bookmarkEnd w:id="154"/>
    </w:p>
    <w:p w:rsidR="003E1922" w:rsidRPr="00981B9E" w:rsidRDefault="003E1922" w:rsidP="00DF1844">
      <w:pPr>
        <w:pStyle w:val="aa"/>
        <w:numPr>
          <w:ilvl w:val="0"/>
          <w:numId w:val="27"/>
        </w:numPr>
        <w:ind w:left="0" w:firstLine="0"/>
        <w:jc w:val="both"/>
        <w:rPr>
          <w:sz w:val="28"/>
        </w:rPr>
      </w:pPr>
      <w:r w:rsidRPr="00981B9E">
        <w:rPr>
          <w:sz w:val="28"/>
        </w:rPr>
        <w:t>Уличное оборудование и малые формы являются составной частью внешнего благоустройства территорий населенных пунктов (улиц, магистралей, площадей, скверов, садов, парков). Размещаются на основе комплексных проектов и рекомендованных образцов, утвержденных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Уличное оборудование является временным сооружением.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Уличное оборудование включает следующие виды оборудования: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оборудование для мелкорозничной торговли (павильоны, киоски, лотки, палатки, прилавки); оборудование летних кафе (навесы, зонты, мебель, ограждения, торговое оборудование);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оборудование магистралей (остановки общественного транспорта, посты ГИБДД, парковки);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ограды, ограждения;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уличная мебель (скамьи, театральные тумбы, доски объявлений и т.д.);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хозяйственное и санитарно-техническое оборудование (уличные контейнеры для мусора, мусоросборники, кабины общественных туалетов);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элементы благоустройства садов и парков (беседки, навесы и т.д.).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Общими требованиями к размещению уличного оборудования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упорядоченность размещения в соответствии с планировочным и функциональным зонированием территорий, разрешенными видами их использования;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согласованность с архитектурно-пространственным окружением;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удобство, безопасность эксплуатации, использования, обслуживания.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Объекты уличного оборудования и малые формы не должны: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 искажать внешний вид архитектурных ансамблей, памятников истории и культуры, памятников природы и ценных ландшафтов;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нарушать архитектурно-планировочную организацию и зонирование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препятствовать пешеходному и транспортному движению;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наносить физический ущерб архитектурным объектам, элементам благоустройства, зеленым насаждениям, инженерному оборудованию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Общими требованиями к дизайну уличного оборудования и малым формам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унификация, разработка на основе установленных образцов;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изготовление из материалов с высокими декоративными и эксплуатационными качествами, устойчивыми к воздействию внешней среды и сохраняющимися на протяжении длительного срока;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современные технологии изготовления;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прочность, надежность конструкции, устойчивость к механическим воздействиям;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удобство монтажа и демонтажа, сборно-разборное устройство, транспортабельность.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При замене, ремонте и эксплуатации элементов уличного оборудования не допускается изменение их размещения без дополнительного согласования дизайна, цвета и иных параметров, установленных проектной документацией.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Оборудование для мелкорозничной торговли (павильоны, киоски, лотки, палатки, прилавки и т.п.) размещаются в обозначенных границах на кратковременный период. Стационарное размещение павильонов и киосков, требующее устройства фундаментов, не допускается.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Общая площадь павильонов, вновь размещаемых на территории муниципального образования, не должна превышать </w:t>
      </w:r>
      <w:smartTag w:uri="urn:schemas-microsoft-com:office:smarttags" w:element="metricconverter">
        <w:smartTagPr>
          <w:attr w:name="ProductID" w:val="75 кв. м"/>
        </w:smartTagPr>
        <w:r w:rsidRPr="00981B9E">
          <w:rPr>
            <w:rFonts w:ascii="Times New Roman" w:hAnsi="Times New Roman"/>
            <w:sz w:val="28"/>
          </w:rPr>
          <w:t>75 кв.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Разрешительная документация на установку объектов мелкорозничной торговли выдается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Местами комплексного размещения оборудования для мелкорозничной торговли являются торговые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Передвижное и переносное оборудование для мелкорозничной торговли должно устанавливаться, не повреждая покрытия тротуаров, дорожек, площадок.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Цветовое решение оборудования должно быть согласовано со сложившейся колористикой архитектурного окружения.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Летние кафе размещаются как временные, сезонные объекты питания и отдыха и представляют собой комплекс специального оборудования и элементов благоустройства (навесов, зонтов, ограждений, мебели, торгового и хозяйственного оборудования, декоративного озеленения, освещения).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Размещение летних кафе допускается на период, установленный договором, при объектах питания или торговли при наличии разрешения администрации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Размещение объектов мелкорозничной торговли и летних кафе предусматривает со стороны владельцев благоустройство территории в </w:t>
      </w:r>
      <w:r w:rsidRPr="00981B9E">
        <w:rPr>
          <w:rFonts w:ascii="Times New Roman" w:hAnsi="Times New Roman"/>
          <w:sz w:val="28"/>
        </w:rPr>
        <w:lastRenderedPageBreak/>
        <w:t>соответствии с архитектурно-планировочным требованием. При эксплуатации названных объектов необходимо производить регулярное обслуживание и уборку прилегающей территории. Открытое складирование тары запрещается.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Монтаж и демонтаж оборудования должны осуществляться в кратчайшие сроки.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Навесы и павильоны остановок городского пассажирского транспорта должны обеспечивать защиту от осадков и солнца, необходимые условия для ожидания транспорта, иметь места для сидения, знаки остановок, урны, освещение.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Хозяйственное и санитарно-техническое оборудование (урны, мусоросборники, кабины общественных туалетов) должно размещаться согласно действующим нормативам.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Мусоросборники и кабины общественных туалетов должны размещаться в стороне от основных направлений пешеходного движения, не нанося ущерб внешнему виду архитектурного и природного окружения.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981B9E" w:rsidRDefault="003E1922" w:rsidP="00DF1844">
      <w:pPr>
        <w:pStyle w:val="3"/>
        <w:ind w:left="0" w:firstLine="0"/>
        <w:jc w:val="both"/>
        <w:rPr>
          <w:sz w:val="28"/>
        </w:rPr>
      </w:pPr>
      <w:bookmarkStart w:id="155" w:name="_Toc347306251"/>
      <w:bookmarkStart w:id="156" w:name="_Toc347306331"/>
      <w:bookmarkStart w:id="157" w:name="_Toc347308384"/>
      <w:bookmarkStart w:id="158" w:name="_Toc347308781"/>
    </w:p>
    <w:p w:rsidR="003E1922" w:rsidRPr="00981B9E" w:rsidRDefault="003E1922" w:rsidP="00DF1844">
      <w:pPr>
        <w:pStyle w:val="3"/>
        <w:ind w:left="0" w:firstLine="0"/>
        <w:jc w:val="both"/>
        <w:rPr>
          <w:sz w:val="28"/>
        </w:rPr>
      </w:pPr>
      <w:bookmarkStart w:id="159" w:name="_Toc197530990"/>
      <w:r w:rsidRPr="00981B9E">
        <w:rPr>
          <w:sz w:val="28"/>
        </w:rPr>
        <w:t>Статья 35. Условия применения и использования рекламных носителей</w:t>
      </w:r>
      <w:bookmarkEnd w:id="155"/>
      <w:bookmarkEnd w:id="156"/>
      <w:bookmarkEnd w:id="157"/>
      <w:bookmarkEnd w:id="158"/>
      <w:bookmarkEnd w:id="159"/>
    </w:p>
    <w:p w:rsidR="003E1922" w:rsidRPr="00981B9E" w:rsidRDefault="003E1922" w:rsidP="00DF1844">
      <w:pPr>
        <w:spacing w:after="1" w:line="200" w:lineRule="atLeast"/>
        <w:jc w:val="both"/>
        <w:rPr>
          <w:rFonts w:ascii="Times New Roman" w:hAnsi="Times New Roman" w:cs="Arial"/>
          <w:sz w:val="28"/>
        </w:rPr>
      </w:pPr>
      <w:r w:rsidRPr="00981B9E">
        <w:rPr>
          <w:rFonts w:ascii="Times New Roman" w:hAnsi="Times New Roman"/>
          <w:sz w:val="28"/>
          <w:szCs w:val="28"/>
        </w:rPr>
        <w:t xml:space="preserve"> </w:t>
      </w:r>
      <w:r w:rsidRPr="00981B9E">
        <w:rPr>
          <w:rFonts w:ascii="Times New Roman" w:hAnsi="Times New Roman" w:cs="Arial"/>
          <w:sz w:val="28"/>
        </w:rPr>
        <w:t xml:space="preserve">Законодательство Российской Федерации о рекламе состоит из   Федерального закона «О рекламе» от 13 марта 2006 года № 38-ФЗ (последняя редакция  31.12.2017г. № 489-ФЗ). </w:t>
      </w:r>
    </w:p>
    <w:p w:rsidR="003E1922" w:rsidRPr="00981B9E" w:rsidRDefault="003E1922" w:rsidP="00DF1844">
      <w:pPr>
        <w:spacing w:after="1" w:line="200" w:lineRule="atLeast"/>
        <w:jc w:val="both"/>
        <w:rPr>
          <w:rFonts w:ascii="Times New Roman" w:hAnsi="Times New Roman"/>
          <w:sz w:val="28"/>
        </w:rPr>
      </w:pPr>
      <w:r w:rsidRPr="00981B9E">
        <w:rPr>
          <w:rFonts w:ascii="Times New Roman" w:hAnsi="Times New Roman" w:cs="Arial"/>
          <w:sz w:val="28"/>
        </w:rPr>
        <w:t>Отношения, возникающие в процессе производства, размещения и распространения рекламы могут регулироваться также принятыми в соответствии с настоящим Федеральным законом иными федеральными законами, нормативными правовыми актами Президента Российской Федерации, нормативными правовыми актами Правительства Российской Федерации.</w:t>
      </w:r>
    </w:p>
    <w:p w:rsidR="003E1922" w:rsidRPr="00981B9E" w:rsidRDefault="003E1922" w:rsidP="00DF1844">
      <w:pPr>
        <w:spacing w:after="1" w:line="200" w:lineRule="atLeast"/>
      </w:pPr>
      <w:r w:rsidRPr="00981B9E">
        <w:t xml:space="preserve"> </w:t>
      </w:r>
    </w:p>
    <w:p w:rsidR="003E1922" w:rsidRPr="00981B9E" w:rsidRDefault="003E1922" w:rsidP="00DF1844">
      <w:pPr>
        <w:pStyle w:val="ConsPlusNormal"/>
        <w:widowControl/>
        <w:ind w:firstLine="0"/>
        <w:jc w:val="both"/>
      </w:pPr>
    </w:p>
    <w:p w:rsidR="003E1922" w:rsidRPr="00981B9E" w:rsidRDefault="003E1922" w:rsidP="00DF1844">
      <w:pPr>
        <w:spacing w:after="0" w:line="240" w:lineRule="auto"/>
        <w:jc w:val="both"/>
        <w:rPr>
          <w:rFonts w:ascii="Times New Roman" w:hAnsi="Times New Roman"/>
          <w:b/>
          <w:kern w:val="32"/>
          <w:sz w:val="28"/>
          <w:szCs w:val="28"/>
        </w:rPr>
      </w:pPr>
      <w:bookmarkStart w:id="160" w:name="_Toc325644543"/>
      <w:r w:rsidRPr="00981B9E">
        <w:rPr>
          <w:rFonts w:ascii="Times New Roman" w:hAnsi="Times New Roman"/>
          <w:b/>
          <w:kern w:val="32"/>
          <w:sz w:val="28"/>
          <w:szCs w:val="28"/>
        </w:rPr>
        <w:t>Статья 36. Контроль за использованием земельных участков и объектов капитального строительства</w:t>
      </w:r>
      <w:bookmarkEnd w:id="160"/>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законодательством предоставлены такие полномочия.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Муниципальный земельный контроль – система мер, направленная на предотвращение, выявление и пресечение нарушений законодательства в области охраны землепользования, обеспечения соблюдения субъектами хозяйственной и иной деятельности требований, в том числе нормативов и нормативных документов в области охраны землепользования.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Муниципальный земельный контроль ведется для обеспечения соблюдения всеми физическими и юридическими лицами требований нормативных правовых актов в целях эффективного использования земель, защиты государственных, муниципальных и общественных интересов в сфере </w:t>
      </w:r>
      <w:r w:rsidRPr="00981B9E">
        <w:rPr>
          <w:rFonts w:ascii="Times New Roman" w:hAnsi="Times New Roman"/>
          <w:sz w:val="28"/>
        </w:rPr>
        <w:lastRenderedPageBreak/>
        <w:t>земельных правоотношений, а также конституционных прав граждан и юридических лиц на землю, осуществление мероприятий по изучению состояния земель, планированию и организации рационального использования земель, образованию новых и упорядочению существующих объектов землеустройства и установлению их границ на местности (территориальное землеустройство).</w:t>
      </w:r>
      <w:bookmarkStart w:id="161" w:name="_Toc330317437"/>
      <w:bookmarkStart w:id="162" w:name="_Toc336271784"/>
      <w:bookmarkStart w:id="163" w:name="_Toc336271804"/>
      <w:bookmarkStart w:id="164" w:name="_Toc398890947"/>
      <w:bookmarkStart w:id="165" w:name="_Toc452336984"/>
    </w:p>
    <w:p w:rsidR="003E1922" w:rsidRPr="00981B9E" w:rsidRDefault="003E1922" w:rsidP="00DF1844">
      <w:pPr>
        <w:spacing w:after="0"/>
        <w:jc w:val="both"/>
        <w:rPr>
          <w:rFonts w:ascii="Times New Roman" w:hAnsi="Times New Roman"/>
          <w:sz w:val="28"/>
        </w:rPr>
      </w:pPr>
    </w:p>
    <w:p w:rsidR="003E1922" w:rsidRPr="00981B9E" w:rsidRDefault="003E1922" w:rsidP="00DF1844">
      <w:pPr>
        <w:spacing w:after="0"/>
        <w:jc w:val="both"/>
        <w:rPr>
          <w:rFonts w:ascii="Times New Roman" w:hAnsi="Times New Roman"/>
          <w:b/>
          <w:sz w:val="28"/>
          <w:szCs w:val="28"/>
        </w:rPr>
      </w:pPr>
    </w:p>
    <w:p w:rsidR="003E1922" w:rsidRPr="00981B9E" w:rsidRDefault="003E1922" w:rsidP="00DF1844">
      <w:pPr>
        <w:spacing w:after="0"/>
        <w:jc w:val="both"/>
        <w:rPr>
          <w:rFonts w:ascii="Times New Roman" w:hAnsi="Times New Roman"/>
          <w:b/>
          <w:sz w:val="28"/>
          <w:szCs w:val="28"/>
        </w:rPr>
      </w:pPr>
      <w:r w:rsidRPr="00981B9E">
        <w:rPr>
          <w:rFonts w:ascii="Times New Roman" w:hAnsi="Times New Roman"/>
          <w:b/>
          <w:sz w:val="28"/>
          <w:szCs w:val="28"/>
        </w:rPr>
        <w:t>ЧАСТЬ II. ГРАДОСТРОИТЕЛЬНЫЕ РЕГЛАМЕНТЫ</w:t>
      </w:r>
      <w:bookmarkEnd w:id="161"/>
      <w:bookmarkEnd w:id="162"/>
      <w:bookmarkEnd w:id="163"/>
      <w:bookmarkEnd w:id="164"/>
      <w:bookmarkEnd w:id="165"/>
    </w:p>
    <w:p w:rsidR="003E1922" w:rsidRPr="00981B9E" w:rsidRDefault="003E1922" w:rsidP="00DF1844">
      <w:pPr>
        <w:spacing w:after="0" w:line="240" w:lineRule="auto"/>
        <w:jc w:val="both"/>
        <w:rPr>
          <w:rFonts w:ascii="Times New Roman" w:hAnsi="Times New Roman"/>
          <w:b/>
          <w:sz w:val="28"/>
          <w:szCs w:val="28"/>
        </w:rPr>
      </w:pPr>
      <w:bookmarkStart w:id="166" w:name="_Toc330317438"/>
      <w:bookmarkStart w:id="167" w:name="_Toc336271785"/>
      <w:bookmarkStart w:id="168" w:name="_Toc336271805"/>
      <w:bookmarkStart w:id="169" w:name="_Toc398890948"/>
      <w:bookmarkStart w:id="170" w:name="_Toc452336985"/>
      <w:r w:rsidRPr="00981B9E">
        <w:rPr>
          <w:rFonts w:ascii="Times New Roman" w:hAnsi="Times New Roman"/>
          <w:b/>
          <w:sz w:val="28"/>
          <w:szCs w:val="28"/>
        </w:rPr>
        <w:t xml:space="preserve">РАЗДЕЛ 7. </w:t>
      </w:r>
      <w:bookmarkEnd w:id="166"/>
      <w:bookmarkEnd w:id="167"/>
      <w:bookmarkEnd w:id="168"/>
      <w:bookmarkEnd w:id="169"/>
      <w:r w:rsidRPr="00981B9E">
        <w:rPr>
          <w:rFonts w:ascii="Times New Roman" w:hAnsi="Times New Roman"/>
          <w:b/>
          <w:sz w:val="28"/>
          <w:szCs w:val="28"/>
        </w:rPr>
        <w:t>ГРАДОСТРОИТЕЛЬНЫЕ РЕГЛАМЕНТЫ В ЧАСТИ ВИДОВ ИСПОЛЬЗОВАНИЯ ТЕРРИТОРИИ И ПРЕДЕЛЬНЫХ ПАРАМЕТРОВ</w:t>
      </w:r>
      <w:bookmarkEnd w:id="170"/>
    </w:p>
    <w:p w:rsidR="003E1922" w:rsidRPr="00981B9E" w:rsidRDefault="003E1922" w:rsidP="00DF1844">
      <w:pPr>
        <w:spacing w:after="0" w:line="240" w:lineRule="auto"/>
        <w:jc w:val="both"/>
        <w:rPr>
          <w:rFonts w:ascii="Times New Roman" w:hAnsi="Times New Roman"/>
          <w:b/>
          <w:sz w:val="28"/>
          <w:szCs w:val="28"/>
        </w:rPr>
      </w:pPr>
      <w:bookmarkStart w:id="171" w:name="_Toc398890950"/>
      <w:bookmarkStart w:id="172" w:name="_Toc452336986"/>
      <w:bookmarkStart w:id="173" w:name="_Toc330317440"/>
    </w:p>
    <w:p w:rsidR="003E1922" w:rsidRPr="00981B9E" w:rsidRDefault="003E1922" w:rsidP="00DF1844">
      <w:pPr>
        <w:spacing w:after="0" w:line="240" w:lineRule="auto"/>
        <w:jc w:val="both"/>
        <w:rPr>
          <w:rFonts w:ascii="Times New Roman" w:hAnsi="Times New Roman"/>
          <w:b/>
          <w:sz w:val="28"/>
          <w:szCs w:val="28"/>
        </w:rPr>
      </w:pPr>
      <w:r w:rsidRPr="00981B9E">
        <w:rPr>
          <w:rFonts w:ascii="Times New Roman" w:hAnsi="Times New Roman"/>
          <w:b/>
          <w:sz w:val="28"/>
          <w:szCs w:val="28"/>
        </w:rPr>
        <w:t xml:space="preserve">Статья 37. </w:t>
      </w:r>
      <w:bookmarkEnd w:id="171"/>
      <w:bookmarkEnd w:id="172"/>
      <w:r w:rsidRPr="00981B9E">
        <w:rPr>
          <w:rFonts w:ascii="Times New Roman" w:hAnsi="Times New Roman"/>
          <w:b/>
          <w:sz w:val="28"/>
          <w:szCs w:val="28"/>
        </w:rPr>
        <w:t>Перечень территориальных зон. Перечень территорий, для которых градостроительные регламенты не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 соответствии с Градостроительным кодексом Российской Федерации на карте градостроительного зонирования в пределах поселения, установлены следующие виды территориальных зон:</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1.1. Жилые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Ж-1</w:t>
      </w:r>
      <w:r w:rsidRPr="00981B9E">
        <w:rPr>
          <w:rFonts w:ascii="Times New Roman" w:hAnsi="Times New Roman"/>
          <w:sz w:val="28"/>
        </w:rPr>
        <w:t xml:space="preserve">- зона застройки малоэтажными жилыми домами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(Предоставление земельных участков гражданам для ведения личного подсобного хозяйства в соответствии с Земельным </w:t>
      </w:r>
      <w:hyperlink r:id="rId19" w:history="1">
        <w:r w:rsidRPr="00981B9E">
          <w:rPr>
            <w:rFonts w:ascii="Times New Roman" w:hAnsi="Times New Roman"/>
            <w:sz w:val="28"/>
          </w:rPr>
          <w:t>кодексом</w:t>
        </w:r>
      </w:hyperlink>
      <w:r w:rsidRPr="00981B9E">
        <w:rPr>
          <w:rFonts w:ascii="Times New Roman" w:hAnsi="Times New Roman"/>
          <w:sz w:val="28"/>
        </w:rPr>
        <w:t xml:space="preserve"> Российской Федерации, Федеральным </w:t>
      </w:r>
      <w:hyperlink r:id="rId20" w:history="1">
        <w:r w:rsidRPr="00981B9E">
          <w:rPr>
            <w:rFonts w:ascii="Times New Roman" w:hAnsi="Times New Roman"/>
            <w:sz w:val="28"/>
          </w:rPr>
          <w:t>законом</w:t>
        </w:r>
      </w:hyperlink>
      <w:r w:rsidRPr="00981B9E">
        <w:rPr>
          <w:rFonts w:ascii="Times New Roman" w:hAnsi="Times New Roman"/>
          <w:sz w:val="28"/>
        </w:rPr>
        <w:t xml:space="preserve"> от 07.07.2003 N 112-ФЗ «О личном подсобном хозяйстве»).</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1.2. Общественно-деловые зоны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ОД-1-</w:t>
      </w:r>
      <w:r w:rsidRPr="00981B9E">
        <w:rPr>
          <w:rFonts w:ascii="Times New Roman" w:hAnsi="Times New Roman"/>
          <w:sz w:val="28"/>
        </w:rPr>
        <w:t xml:space="preserve"> зона делового, общественного и коммерческого назначения.</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1.3 Зоны промышленности: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П-1</w:t>
      </w:r>
      <w:r w:rsidRPr="00981B9E">
        <w:rPr>
          <w:rFonts w:ascii="Times New Roman" w:hAnsi="Times New Roman"/>
          <w:sz w:val="28"/>
        </w:rPr>
        <w:t xml:space="preserve"> –производственная зона с размещением промышленных предприятий и складов V-IV классов вредности (санитарно-защитные зоны – до 100 м)</w:t>
      </w:r>
    </w:p>
    <w:p w:rsidR="00B623C1" w:rsidRPr="00981B9E" w:rsidRDefault="00B623C1" w:rsidP="00DF1844">
      <w:pPr>
        <w:spacing w:after="0" w:line="240" w:lineRule="auto"/>
        <w:jc w:val="both"/>
        <w:rPr>
          <w:rFonts w:ascii="Times New Roman" w:hAnsi="Times New Roman"/>
          <w:sz w:val="28"/>
        </w:rPr>
      </w:pPr>
      <w:r w:rsidRPr="00981B9E">
        <w:rPr>
          <w:rFonts w:ascii="Times New Roman" w:hAnsi="Times New Roman"/>
          <w:b/>
          <w:sz w:val="28"/>
        </w:rPr>
        <w:t>П-2</w:t>
      </w:r>
      <w:r w:rsidRPr="00981B9E">
        <w:rPr>
          <w:rFonts w:ascii="Times New Roman" w:hAnsi="Times New Roman"/>
          <w:sz w:val="28"/>
        </w:rPr>
        <w:t xml:space="preserve"> </w:t>
      </w:r>
      <w:r w:rsidR="00A30388" w:rsidRPr="00981B9E">
        <w:rPr>
          <w:rFonts w:ascii="Times New Roman" w:hAnsi="Times New Roman"/>
          <w:sz w:val="28"/>
        </w:rPr>
        <w:t xml:space="preserve">– производственная зона с размещением промышленных объектов и производств </w:t>
      </w:r>
      <w:r w:rsidR="00A30388" w:rsidRPr="00981B9E">
        <w:rPr>
          <w:rFonts w:ascii="Times New Roman" w:hAnsi="Times New Roman"/>
          <w:sz w:val="28"/>
          <w:lang w:val="en-US"/>
        </w:rPr>
        <w:t>III</w:t>
      </w:r>
      <w:r w:rsidR="00A30388" w:rsidRPr="00981B9E">
        <w:rPr>
          <w:rFonts w:ascii="Times New Roman" w:hAnsi="Times New Roman"/>
          <w:sz w:val="28"/>
        </w:rPr>
        <w:t>-</w:t>
      </w:r>
      <w:r w:rsidR="00A30388" w:rsidRPr="00981B9E">
        <w:rPr>
          <w:rFonts w:ascii="Times New Roman" w:hAnsi="Times New Roman"/>
          <w:sz w:val="28"/>
          <w:lang w:val="en-US"/>
        </w:rPr>
        <w:t>I</w:t>
      </w:r>
      <w:r w:rsidR="00A30388" w:rsidRPr="00981B9E">
        <w:rPr>
          <w:rFonts w:ascii="Times New Roman" w:hAnsi="Times New Roman"/>
          <w:sz w:val="28"/>
        </w:rPr>
        <w:t xml:space="preserve"> классов вредности (</w:t>
      </w:r>
      <w:r w:rsidR="005F13C9" w:rsidRPr="00981B9E">
        <w:rPr>
          <w:rFonts w:ascii="Times New Roman" w:hAnsi="Times New Roman"/>
          <w:sz w:val="28"/>
        </w:rPr>
        <w:t xml:space="preserve">санитарно-защитные </w:t>
      </w:r>
      <w:r w:rsidR="001C1C12" w:rsidRPr="00981B9E">
        <w:rPr>
          <w:rFonts w:ascii="Times New Roman" w:hAnsi="Times New Roman"/>
          <w:sz w:val="28"/>
        </w:rPr>
        <w:t>зон</w:t>
      </w:r>
      <w:r w:rsidR="005F13C9" w:rsidRPr="00981B9E">
        <w:rPr>
          <w:rFonts w:ascii="Times New Roman" w:hAnsi="Times New Roman"/>
          <w:sz w:val="28"/>
        </w:rPr>
        <w:t>ы – до 1000м)</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 </w:t>
      </w:r>
      <w:r w:rsidRPr="00981B9E">
        <w:rPr>
          <w:rFonts w:ascii="Times New Roman" w:hAnsi="Times New Roman"/>
          <w:b/>
          <w:sz w:val="28"/>
        </w:rPr>
        <w:t>1.4. Зоны сельскохозяйственного использования:</w:t>
      </w:r>
    </w:p>
    <w:p w:rsidR="003E1922" w:rsidRPr="00981B9E" w:rsidRDefault="001A22E5" w:rsidP="00DF1844">
      <w:pPr>
        <w:spacing w:after="0" w:line="240" w:lineRule="auto"/>
        <w:jc w:val="both"/>
        <w:rPr>
          <w:rFonts w:ascii="Times New Roman" w:hAnsi="Times New Roman"/>
          <w:sz w:val="28"/>
        </w:rPr>
      </w:pPr>
      <w:r w:rsidRPr="00981B9E">
        <w:rPr>
          <w:rFonts w:ascii="Times New Roman" w:hAnsi="Times New Roman"/>
          <w:b/>
          <w:sz w:val="28"/>
        </w:rPr>
        <w:t xml:space="preserve"> </w:t>
      </w:r>
      <w:r w:rsidR="00F508B7" w:rsidRPr="00981B9E">
        <w:rPr>
          <w:rFonts w:ascii="Times New Roman" w:hAnsi="Times New Roman"/>
          <w:b/>
          <w:sz w:val="28"/>
        </w:rPr>
        <w:t xml:space="preserve">С-1 – </w:t>
      </w:r>
      <w:r w:rsidR="00F508B7" w:rsidRPr="00981B9E">
        <w:rPr>
          <w:rFonts w:ascii="Times New Roman" w:hAnsi="Times New Roman"/>
          <w:sz w:val="28"/>
        </w:rPr>
        <w:t>зоны сельскохозяйственных угодий – пашни, сенокосы, пастбища, залежи, земли, занятые многолетними насаждениями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С-2</w:t>
      </w:r>
      <w:r w:rsidRPr="00981B9E">
        <w:rPr>
          <w:rFonts w:ascii="Times New Roman" w:hAnsi="Times New Roman"/>
          <w:sz w:val="28"/>
        </w:rPr>
        <w:t xml:space="preserve"> – зоны, занятые объектами сельскохозяйственного назначения и предназначенные для ведения сельского хозяйственного производства;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С-3</w:t>
      </w:r>
      <w:r w:rsidRPr="00981B9E">
        <w:rPr>
          <w:rFonts w:ascii="Times New Roman" w:hAnsi="Times New Roman"/>
          <w:sz w:val="28"/>
        </w:rPr>
        <w:t xml:space="preserve"> – зона размещения садово – дачных участков.</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 1.5. Зоны рекреационного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Р-1</w:t>
      </w:r>
      <w:r w:rsidRPr="00981B9E">
        <w:rPr>
          <w:rFonts w:ascii="Times New Roman" w:hAnsi="Times New Roman"/>
          <w:sz w:val="28"/>
        </w:rPr>
        <w:t xml:space="preserve"> – зона городских лесов, скверов, парков, бульваров, городских садов;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Р-2</w:t>
      </w:r>
      <w:r w:rsidRPr="00981B9E">
        <w:rPr>
          <w:rFonts w:ascii="Times New Roman" w:hAnsi="Times New Roman"/>
          <w:sz w:val="28"/>
        </w:rPr>
        <w:t xml:space="preserve"> – зона водных объектов (пруды, озера, водохранилища,).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Р- 3</w:t>
      </w:r>
      <w:r w:rsidRPr="00981B9E">
        <w:rPr>
          <w:rFonts w:ascii="Times New Roman" w:hAnsi="Times New Roman"/>
          <w:sz w:val="28"/>
        </w:rPr>
        <w:t xml:space="preserve"> – зона рекреационных объектов</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1.6. Зоны особо охраняемых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ОХ-1</w:t>
      </w:r>
      <w:r w:rsidRPr="00981B9E">
        <w:rPr>
          <w:rFonts w:ascii="Times New Roman" w:hAnsi="Times New Roman"/>
          <w:sz w:val="28"/>
        </w:rPr>
        <w:t xml:space="preserve"> –зона памятников природы и истории.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ОХ-2</w:t>
      </w:r>
      <w:r w:rsidRPr="00981B9E">
        <w:rPr>
          <w:rFonts w:ascii="Times New Roman" w:hAnsi="Times New Roman"/>
          <w:sz w:val="28"/>
        </w:rPr>
        <w:t xml:space="preserve"> –зона территорий объектов культурного наследия.</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1.7. Зоны специального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СН-1</w:t>
      </w:r>
      <w:r w:rsidRPr="00981B9E">
        <w:rPr>
          <w:rFonts w:ascii="Times New Roman" w:hAnsi="Times New Roman"/>
          <w:sz w:val="28"/>
        </w:rPr>
        <w:t xml:space="preserve"> –зона размещения кладбищ, скотомогильников, крематориев.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СН-2</w:t>
      </w:r>
      <w:r w:rsidRPr="00981B9E">
        <w:rPr>
          <w:rFonts w:ascii="Times New Roman" w:hAnsi="Times New Roman"/>
          <w:sz w:val="28"/>
        </w:rPr>
        <w:t xml:space="preserve"> –зона размещения объектов сбора, утилизации бытовых и промышленных отходов;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СН-3</w:t>
      </w:r>
      <w:r w:rsidRPr="00981B9E">
        <w:rPr>
          <w:rFonts w:ascii="Times New Roman" w:hAnsi="Times New Roman"/>
          <w:sz w:val="28"/>
        </w:rPr>
        <w:t xml:space="preserve">  -зона размещения специальных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СН-4</w:t>
      </w:r>
      <w:r w:rsidRPr="00981B9E">
        <w:rPr>
          <w:rFonts w:ascii="Times New Roman" w:hAnsi="Times New Roman"/>
          <w:sz w:val="28"/>
        </w:rPr>
        <w:t xml:space="preserve"> – зона  размещения очистных сооружений</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1.8.Зоны инженерно-транспортной инфраструктуры: - ИТ</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соответствии с Градостроительным кодексом Российской Федерации, ч. 7, 8 ст. 5 настоящих Правил на карте градостроительного зонирования в пределах транспортной, выделены следующие территории, для которых градостроительные регламенты не устанавливаются:</w:t>
      </w:r>
    </w:p>
    <w:tbl>
      <w:tblPr>
        <w:tblW w:w="5000" w:type="pct"/>
        <w:tblLook w:val="04A0" w:firstRow="1" w:lastRow="0" w:firstColumn="1" w:lastColumn="0" w:noHBand="0" w:noVBand="1"/>
      </w:tblPr>
      <w:tblGrid>
        <w:gridCol w:w="9355"/>
      </w:tblGrid>
      <w:tr w:rsidR="00981B9E" w:rsidRPr="00981B9E" w:rsidTr="00CB515B">
        <w:trPr>
          <w:trHeight w:val="21"/>
        </w:trPr>
        <w:tc>
          <w:tcPr>
            <w:tcW w:w="5000" w:type="pct"/>
          </w:tcPr>
          <w:p w:rsidR="003E1922" w:rsidRPr="00981B9E" w:rsidRDefault="0033411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003E1922" w:rsidRPr="00981B9E">
              <w:rPr>
                <w:rFonts w:ascii="Times New Roman" w:hAnsi="Times New Roman"/>
                <w:sz w:val="28"/>
              </w:rPr>
              <w:t>Сельскохозяйственные угодья</w:t>
            </w:r>
          </w:p>
        </w:tc>
      </w:tr>
      <w:tr w:rsidR="00981B9E" w:rsidRPr="00981B9E" w:rsidTr="00CB515B">
        <w:trPr>
          <w:trHeight w:val="21"/>
        </w:trPr>
        <w:tc>
          <w:tcPr>
            <w:tcW w:w="5000" w:type="pct"/>
          </w:tcPr>
          <w:p w:rsidR="003E1922" w:rsidRPr="00981B9E" w:rsidRDefault="0033411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003E1922" w:rsidRPr="00981B9E">
              <w:rPr>
                <w:rFonts w:ascii="Times New Roman" w:hAnsi="Times New Roman"/>
                <w:sz w:val="28"/>
              </w:rPr>
              <w:t>Земли лесного фонда</w:t>
            </w:r>
          </w:p>
        </w:tc>
      </w:tr>
      <w:tr w:rsidR="003E1922" w:rsidRPr="00981B9E" w:rsidTr="00CB515B">
        <w:trPr>
          <w:trHeight w:val="21"/>
        </w:trPr>
        <w:tc>
          <w:tcPr>
            <w:tcW w:w="5000" w:type="pct"/>
          </w:tcPr>
          <w:p w:rsidR="003E1922" w:rsidRPr="00981B9E" w:rsidRDefault="0033411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003E1922" w:rsidRPr="00981B9E">
              <w:rPr>
                <w:rFonts w:ascii="Times New Roman" w:hAnsi="Times New Roman"/>
                <w:sz w:val="28"/>
              </w:rPr>
              <w:t>Территории водных объектов</w:t>
            </w:r>
          </w:p>
        </w:tc>
      </w:tr>
    </w:tbl>
    <w:p w:rsidR="003E1922" w:rsidRPr="00981B9E" w:rsidRDefault="003E1922" w:rsidP="00DF1844">
      <w:pPr>
        <w:spacing w:after="0" w:line="240" w:lineRule="auto"/>
        <w:jc w:val="both"/>
      </w:pPr>
    </w:p>
    <w:p w:rsidR="003E1922" w:rsidRPr="00981B9E" w:rsidRDefault="003E1922" w:rsidP="00DF1844">
      <w:pPr>
        <w:spacing w:after="0" w:line="240" w:lineRule="auto"/>
        <w:jc w:val="both"/>
      </w:pPr>
    </w:p>
    <w:p w:rsidR="003E1922" w:rsidRPr="00981B9E" w:rsidRDefault="006F4B5A" w:rsidP="00DF1844">
      <w:pPr>
        <w:spacing w:after="0" w:line="240" w:lineRule="auto"/>
        <w:jc w:val="both"/>
        <w:rPr>
          <w:rStyle w:val="af3"/>
          <w:rFonts w:ascii="Times New Roman" w:hAnsi="Times New Roman"/>
          <w:b/>
          <w:color w:val="auto"/>
          <w:sz w:val="28"/>
          <w:szCs w:val="28"/>
          <w:u w:val="none"/>
        </w:rPr>
      </w:pPr>
      <w:hyperlink w:anchor="_Toc452336987" w:history="1">
        <w:r w:rsidR="003E1922" w:rsidRPr="00981B9E">
          <w:rPr>
            <w:rStyle w:val="af3"/>
            <w:rFonts w:ascii="Times New Roman" w:hAnsi="Times New Roman"/>
            <w:b/>
            <w:color w:val="auto"/>
            <w:sz w:val="28"/>
            <w:szCs w:val="28"/>
            <w:u w:val="none"/>
          </w:rPr>
          <w:t>Статья 38. Виды разрешенного использования земельных участков и объектов капитального строительства по территориальным зонам</w:t>
        </w:r>
      </w:hyperlink>
    </w:p>
    <w:p w:rsidR="003E1922" w:rsidRPr="00981B9E" w:rsidRDefault="003E1922" w:rsidP="00DF1844">
      <w:pPr>
        <w:shd w:val="clear" w:color="auto" w:fill="D9D9D9" w:themeFill="background1" w:themeFillShade="D9"/>
        <w:spacing w:after="0"/>
        <w:jc w:val="center"/>
        <w:rPr>
          <w:rFonts w:ascii="Times New Roman" w:hAnsi="Times New Roman"/>
          <w:sz w:val="28"/>
          <w:szCs w:val="28"/>
        </w:rPr>
      </w:pPr>
      <w:r w:rsidRPr="00981B9E">
        <w:rPr>
          <w:rStyle w:val="af3"/>
          <w:rFonts w:ascii="Times New Roman" w:hAnsi="Times New Roman"/>
          <w:color w:val="auto"/>
          <w:sz w:val="24"/>
          <w:szCs w:val="24"/>
          <w:u w:val="none"/>
        </w:rPr>
        <w:t xml:space="preserve">(в ред. Решения Районного Собрания от </w:t>
      </w:r>
      <w:r w:rsidR="00B96C61" w:rsidRPr="00981B9E">
        <w:rPr>
          <w:rStyle w:val="af3"/>
          <w:rFonts w:ascii="Times New Roman" w:hAnsi="Times New Roman"/>
          <w:color w:val="auto"/>
          <w:sz w:val="24"/>
          <w:szCs w:val="24"/>
          <w:u w:val="none"/>
        </w:rPr>
        <w:t>10.06</w:t>
      </w:r>
      <w:r w:rsidRPr="00981B9E">
        <w:rPr>
          <w:rStyle w:val="af3"/>
          <w:rFonts w:ascii="Times New Roman" w:hAnsi="Times New Roman"/>
          <w:color w:val="auto"/>
          <w:sz w:val="24"/>
          <w:szCs w:val="24"/>
          <w:u w:val="none"/>
        </w:rPr>
        <w:t>.20</w:t>
      </w:r>
      <w:r w:rsidR="00B96C61" w:rsidRPr="00981B9E">
        <w:rPr>
          <w:rStyle w:val="af3"/>
          <w:rFonts w:ascii="Times New Roman" w:hAnsi="Times New Roman"/>
          <w:color w:val="auto"/>
          <w:sz w:val="24"/>
          <w:szCs w:val="24"/>
          <w:u w:val="none"/>
        </w:rPr>
        <w:t>21</w:t>
      </w:r>
      <w:r w:rsidRPr="00981B9E">
        <w:rPr>
          <w:rStyle w:val="af3"/>
          <w:rFonts w:ascii="Times New Roman" w:hAnsi="Times New Roman"/>
          <w:color w:val="auto"/>
          <w:sz w:val="24"/>
          <w:szCs w:val="24"/>
          <w:u w:val="none"/>
        </w:rPr>
        <w:t xml:space="preserve"> №</w:t>
      </w:r>
      <w:r w:rsidR="005852DC" w:rsidRPr="00981B9E">
        <w:rPr>
          <w:rStyle w:val="af3"/>
          <w:rFonts w:ascii="Times New Roman" w:hAnsi="Times New Roman"/>
          <w:color w:val="auto"/>
          <w:sz w:val="24"/>
          <w:szCs w:val="24"/>
          <w:u w:val="none"/>
        </w:rPr>
        <w:t>52</w:t>
      </w:r>
      <w:r w:rsidRPr="00981B9E">
        <w:rPr>
          <w:rStyle w:val="af3"/>
          <w:rFonts w:ascii="Times New Roman" w:hAnsi="Times New Roman"/>
          <w:color w:val="auto"/>
          <w:sz w:val="24"/>
          <w:szCs w:val="24"/>
          <w:u w:val="none"/>
        </w:rPr>
        <w:t>)</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Перечень и описание зон см. таблица 1. </w:t>
      </w:r>
    </w:p>
    <w:p w:rsidR="008D5DF8" w:rsidRPr="00981B9E" w:rsidRDefault="003E1922" w:rsidP="00DF1844">
      <w:pPr>
        <w:pStyle w:val="ConsPlusNormal"/>
        <w:ind w:firstLine="0"/>
        <w:jc w:val="right"/>
        <w:rPr>
          <w:rFonts w:ascii="Times New Roman" w:hAnsi="Times New Roman"/>
          <w:sz w:val="28"/>
          <w:szCs w:val="28"/>
        </w:rPr>
      </w:pPr>
      <w:r w:rsidRPr="00981B9E">
        <w:rPr>
          <w:rFonts w:ascii="Times New Roman" w:hAnsi="Times New Roman"/>
          <w:sz w:val="28"/>
          <w:szCs w:val="28"/>
        </w:rPr>
        <w:t>Таблица 1.</w:t>
      </w:r>
    </w:p>
    <w:tbl>
      <w:tblPr>
        <w:tblW w:w="9404" w:type="dxa"/>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316"/>
        <w:gridCol w:w="4820"/>
        <w:gridCol w:w="850"/>
        <w:gridCol w:w="709"/>
        <w:gridCol w:w="701"/>
        <w:gridCol w:w="8"/>
      </w:tblGrid>
      <w:tr w:rsidR="00981B9E" w:rsidRPr="00981B9E" w:rsidTr="00BA2DC4">
        <w:trPr>
          <w:gridAfter w:val="1"/>
          <w:wAfter w:w="8" w:type="dxa"/>
          <w:cantSplit/>
          <w:trHeight w:val="233"/>
          <w:tblHeader/>
        </w:trPr>
        <w:tc>
          <w:tcPr>
            <w:tcW w:w="9396" w:type="dxa"/>
            <w:gridSpan w:val="5"/>
          </w:tcPr>
          <w:p w:rsidR="00D02113" w:rsidRPr="00981B9E" w:rsidRDefault="00D02113" w:rsidP="00DF1844">
            <w:pPr>
              <w:jc w:val="center"/>
            </w:pPr>
            <w:bookmarkStart w:id="174" w:name="_Toc351977051"/>
            <w:bookmarkStart w:id="175" w:name="_Toc398890952"/>
            <w:bookmarkStart w:id="176" w:name="_Toc452336988"/>
            <w:bookmarkEnd w:id="173"/>
            <w:r w:rsidRPr="00981B9E">
              <w:rPr>
                <w:rFonts w:ascii="Times New Roman" w:eastAsia="Calibri" w:hAnsi="Times New Roman" w:cs="Times New Roman"/>
                <w:sz w:val="28"/>
                <w:szCs w:val="28"/>
                <w:lang w:eastAsia="ru-RU"/>
              </w:rPr>
              <w:t>Виды разрешенного использования земельного участка</w:t>
            </w:r>
          </w:p>
        </w:tc>
      </w:tr>
      <w:tr w:rsidR="00981B9E" w:rsidRPr="00981B9E" w:rsidTr="00BA2DC4">
        <w:trPr>
          <w:cantSplit/>
          <w:trHeight w:val="858"/>
          <w:tblHeader/>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Наименование вида </w:t>
            </w:r>
          </w:p>
        </w:tc>
        <w:tc>
          <w:tcPr>
            <w:tcW w:w="4820" w:type="dxa"/>
          </w:tcPr>
          <w:p w:rsidR="00436212" w:rsidRPr="00981B9E" w:rsidRDefault="00436212" w:rsidP="00DF184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Описание</w:t>
            </w:r>
          </w:p>
        </w:tc>
        <w:tc>
          <w:tcPr>
            <w:tcW w:w="850" w:type="dxa"/>
          </w:tcPr>
          <w:p w:rsidR="00436212" w:rsidRPr="00981B9E" w:rsidRDefault="00436212" w:rsidP="00DF1844">
            <w:pPr>
              <w:widowControl w:val="0"/>
              <w:autoSpaceDE w:val="0"/>
              <w:autoSpaceDN w:val="0"/>
              <w:adjustRightInd w:val="0"/>
              <w:spacing w:after="0" w:line="240" w:lineRule="auto"/>
              <w:ind w:right="-62"/>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  код </w:t>
            </w:r>
          </w:p>
        </w:tc>
        <w:tc>
          <w:tcPr>
            <w:tcW w:w="709" w:type="dxa"/>
          </w:tcPr>
          <w:p w:rsidR="00436212" w:rsidRPr="00981B9E" w:rsidRDefault="00436212" w:rsidP="00DF1844">
            <w:pPr>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w:t>
            </w:r>
          </w:p>
        </w:tc>
        <w:tc>
          <w:tcPr>
            <w:tcW w:w="709" w:type="dxa"/>
            <w:gridSpan w:val="2"/>
          </w:tcPr>
          <w:p w:rsidR="00436212" w:rsidRPr="00981B9E" w:rsidRDefault="00436212" w:rsidP="00DF1844">
            <w:pPr>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Сельскохозяйственное использование</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r:id="rId21" w:history="1">
              <w:r w:rsidRPr="00981B9E">
                <w:rPr>
                  <w:rFonts w:ascii="Times New Roman" w:eastAsia="Times New Roman" w:hAnsi="Times New Roman" w:cs="Times New Roman"/>
                  <w:sz w:val="28"/>
                  <w:szCs w:val="28"/>
                  <w:lang w:eastAsia="ru-RU"/>
                </w:rPr>
                <w:t>кодами 1.1</w:t>
              </w:r>
            </w:hyperlink>
            <w:r w:rsidRPr="00981B9E">
              <w:rPr>
                <w:rFonts w:ascii="Times New Roman" w:eastAsia="Times New Roman" w:hAnsi="Times New Roman" w:cs="Times New Roman"/>
                <w:sz w:val="28"/>
                <w:szCs w:val="28"/>
                <w:lang w:eastAsia="ru-RU"/>
              </w:rPr>
              <w:t xml:space="preserve"> - </w:t>
            </w:r>
            <w:hyperlink r:id="rId22" w:history="1">
              <w:r w:rsidRPr="00981B9E">
                <w:rPr>
                  <w:rFonts w:ascii="Times New Roman" w:eastAsia="Times New Roman" w:hAnsi="Times New Roman" w:cs="Times New Roman"/>
                  <w:sz w:val="28"/>
                  <w:szCs w:val="28"/>
                  <w:lang w:eastAsia="ru-RU"/>
                </w:rPr>
                <w:t>1.20</w:t>
              </w:r>
            </w:hyperlink>
            <w:r w:rsidRPr="00981B9E">
              <w:rPr>
                <w:rFonts w:ascii="Times New Roman" w:eastAsia="Times New Roman" w:hAnsi="Times New Roman" w:cs="Times New Roman"/>
                <w:sz w:val="28"/>
                <w:szCs w:val="28"/>
                <w:lang w:eastAsia="ru-RU"/>
              </w:rPr>
              <w:t xml:space="preserve">, в том числе размещение зданий и сооружений, используемых для хранения и переработки сельскохозяйственной продукции. 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r:id="rId23" w:history="1">
              <w:r w:rsidRPr="00981B9E">
                <w:rPr>
                  <w:rFonts w:ascii="Times New Roman" w:eastAsia="Times New Roman" w:hAnsi="Times New Roman" w:cs="Times New Roman"/>
                  <w:sz w:val="28"/>
                  <w:szCs w:val="28"/>
                  <w:lang w:eastAsia="ru-RU"/>
                </w:rPr>
                <w:t>кодами 1.1</w:t>
              </w:r>
            </w:hyperlink>
            <w:r w:rsidRPr="00981B9E">
              <w:rPr>
                <w:rFonts w:ascii="Times New Roman" w:eastAsia="Times New Roman" w:hAnsi="Times New Roman" w:cs="Times New Roman"/>
                <w:sz w:val="28"/>
                <w:szCs w:val="28"/>
                <w:lang w:eastAsia="ru-RU"/>
              </w:rPr>
              <w:t xml:space="preserve"> - </w:t>
            </w:r>
            <w:hyperlink r:id="rId24" w:history="1">
              <w:r w:rsidRPr="00981B9E">
                <w:rPr>
                  <w:rFonts w:ascii="Times New Roman" w:eastAsia="Times New Roman" w:hAnsi="Times New Roman" w:cs="Times New Roman"/>
                  <w:sz w:val="28"/>
                  <w:szCs w:val="28"/>
                  <w:lang w:eastAsia="ru-RU"/>
                </w:rPr>
                <w:t>1.20</w:t>
              </w:r>
            </w:hyperlink>
            <w:r w:rsidRPr="00981B9E">
              <w:rPr>
                <w:rFonts w:ascii="Times New Roman" w:eastAsia="Times New Roman" w:hAnsi="Times New Roman" w:cs="Times New Roman"/>
                <w:sz w:val="28"/>
                <w:szCs w:val="28"/>
                <w:lang w:eastAsia="ru-RU"/>
              </w:rPr>
              <w:t>, в том числе размещение зданий и сооружений, используемых для хранения и переработки сельскохозяйственной продукции</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1.0</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 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Растениеводство</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хозяйственной </w:t>
            </w:r>
            <w:r w:rsidRPr="00981B9E">
              <w:rPr>
                <w:rFonts w:ascii="Times New Roman" w:eastAsia="Times New Roman" w:hAnsi="Times New Roman" w:cs="Times New Roman"/>
                <w:sz w:val="28"/>
                <w:szCs w:val="28"/>
                <w:lang w:eastAsia="ru-RU"/>
              </w:rPr>
              <w:lastRenderedPageBreak/>
              <w:t xml:space="preserve">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r:id="rId25" w:history="1">
              <w:r w:rsidRPr="00981B9E">
                <w:rPr>
                  <w:rFonts w:ascii="Times New Roman" w:eastAsia="Times New Roman" w:hAnsi="Times New Roman" w:cs="Times New Roman"/>
                  <w:sz w:val="28"/>
                  <w:szCs w:val="28"/>
                  <w:lang w:eastAsia="ru-RU"/>
                </w:rPr>
                <w:t>кодами 1.2</w:t>
              </w:r>
            </w:hyperlink>
            <w:r w:rsidRPr="00981B9E">
              <w:rPr>
                <w:rFonts w:ascii="Times New Roman" w:eastAsia="Times New Roman" w:hAnsi="Times New Roman" w:cs="Times New Roman"/>
                <w:sz w:val="28"/>
                <w:szCs w:val="28"/>
                <w:lang w:eastAsia="ru-RU"/>
              </w:rPr>
              <w:t xml:space="preserve"> - </w:t>
            </w:r>
            <w:hyperlink r:id="rId26" w:history="1">
              <w:r w:rsidRPr="00981B9E">
                <w:rPr>
                  <w:rFonts w:ascii="Times New Roman" w:eastAsia="Times New Roman" w:hAnsi="Times New Roman" w:cs="Times New Roman"/>
                  <w:sz w:val="28"/>
                  <w:szCs w:val="28"/>
                  <w:lang w:eastAsia="ru-RU"/>
                </w:rPr>
                <w:t xml:space="preserve">1.6 </w:t>
              </w:r>
            </w:hyperlink>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1.1</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Выращивание зерновых и иных сельскохозяйственных культур</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Овощеводство</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1.3</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Садоводство</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1.5</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Виноградарство </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Возделывание винограда на виноградопригодных землях </w:t>
            </w:r>
          </w:p>
        </w:tc>
        <w:tc>
          <w:tcPr>
            <w:tcW w:w="850" w:type="dxa"/>
          </w:tcPr>
          <w:p w:rsidR="00436212" w:rsidRPr="00981B9E" w:rsidRDefault="00436212" w:rsidP="00DF1844">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1.5.1 </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Животноводство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r:id="rId27" w:history="1">
              <w:r w:rsidRPr="00981B9E">
                <w:rPr>
                  <w:rFonts w:ascii="Times New Roman" w:eastAsia="Times New Roman" w:hAnsi="Times New Roman" w:cs="Times New Roman"/>
                  <w:sz w:val="28"/>
                  <w:szCs w:val="28"/>
                  <w:lang w:eastAsia="ru-RU"/>
                </w:rPr>
                <w:t>кодами 1.8</w:t>
              </w:r>
            </w:hyperlink>
            <w:r w:rsidRPr="00981B9E">
              <w:rPr>
                <w:rFonts w:ascii="Times New Roman" w:eastAsia="Times New Roman" w:hAnsi="Times New Roman" w:cs="Times New Roman"/>
                <w:sz w:val="28"/>
                <w:szCs w:val="28"/>
                <w:lang w:eastAsia="ru-RU"/>
              </w:rPr>
              <w:t xml:space="preserve"> - </w:t>
            </w:r>
            <w:hyperlink r:id="rId28" w:history="1">
              <w:r w:rsidRPr="00981B9E">
                <w:rPr>
                  <w:rFonts w:ascii="Times New Roman" w:eastAsia="Times New Roman" w:hAnsi="Times New Roman" w:cs="Times New Roman"/>
                  <w:sz w:val="28"/>
                  <w:szCs w:val="28"/>
                  <w:lang w:eastAsia="ru-RU"/>
                </w:rPr>
                <w:t>1.11</w:t>
              </w:r>
            </w:hyperlink>
            <w:r w:rsidRPr="00981B9E">
              <w:rPr>
                <w:rFonts w:ascii="Times New Roman" w:eastAsia="Times New Roman" w:hAnsi="Times New Roman" w:cs="Times New Roman"/>
                <w:sz w:val="28"/>
                <w:szCs w:val="28"/>
                <w:lang w:eastAsia="ru-RU"/>
              </w:rPr>
              <w:t xml:space="preserve">, </w:t>
            </w:r>
            <w:hyperlink r:id="rId29" w:history="1">
              <w:r w:rsidRPr="00981B9E">
                <w:rPr>
                  <w:rFonts w:ascii="Times New Roman" w:eastAsia="Times New Roman" w:hAnsi="Times New Roman" w:cs="Times New Roman"/>
                  <w:sz w:val="28"/>
                  <w:szCs w:val="28"/>
                  <w:lang w:eastAsia="ru-RU"/>
                </w:rPr>
                <w:t>1.15</w:t>
              </w:r>
            </w:hyperlink>
            <w:r w:rsidRPr="00981B9E">
              <w:rPr>
                <w:rFonts w:ascii="Times New Roman" w:eastAsia="Times New Roman" w:hAnsi="Times New Roman" w:cs="Times New Roman"/>
                <w:sz w:val="28"/>
                <w:szCs w:val="28"/>
                <w:lang w:eastAsia="ru-RU"/>
              </w:rPr>
              <w:t xml:space="preserve">, </w:t>
            </w:r>
            <w:hyperlink r:id="rId30" w:history="1">
              <w:r w:rsidRPr="00981B9E">
                <w:rPr>
                  <w:rFonts w:ascii="Times New Roman" w:eastAsia="Times New Roman" w:hAnsi="Times New Roman" w:cs="Times New Roman"/>
                  <w:sz w:val="28"/>
                  <w:szCs w:val="28"/>
                  <w:lang w:eastAsia="ru-RU"/>
                </w:rPr>
                <w:t>1.19</w:t>
              </w:r>
            </w:hyperlink>
            <w:r w:rsidRPr="00981B9E">
              <w:rPr>
                <w:rFonts w:ascii="Times New Roman" w:eastAsia="Times New Roman" w:hAnsi="Times New Roman" w:cs="Times New Roman"/>
                <w:sz w:val="28"/>
                <w:szCs w:val="28"/>
                <w:lang w:eastAsia="ru-RU"/>
              </w:rPr>
              <w:t xml:space="preserve">, </w:t>
            </w:r>
            <w:hyperlink r:id="rId31" w:history="1">
              <w:r w:rsidRPr="00981B9E">
                <w:rPr>
                  <w:rFonts w:ascii="Times New Roman" w:eastAsia="Times New Roman" w:hAnsi="Times New Roman" w:cs="Times New Roman"/>
                  <w:sz w:val="28"/>
                  <w:szCs w:val="28"/>
                  <w:lang w:eastAsia="ru-RU"/>
                </w:rPr>
                <w:t xml:space="preserve">1.20 </w:t>
              </w:r>
            </w:hyperlink>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1.7</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Скотоводство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1.8</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Звероводство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1.9</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Птицеводство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1.10</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Свиноводство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1.11</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Пчеловодство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1.12</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Рыбоводство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1.13</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Научное обеспечение сельского хозяйства</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1.14</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Хранение и переработка сельскохозяйственной продукции</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1.15</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rPr>
          <w:cantSplit/>
          <w:trHeight w:val="807"/>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Ведение личного подсобного хозяйства на полевых участках</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Производство сельскохозяйственной продукции без права возведения объектов капитального строительства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1.16</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Питомники</w:t>
            </w:r>
          </w:p>
        </w:tc>
        <w:tc>
          <w:tcPr>
            <w:tcW w:w="482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1.17</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Обеспечение сельскохозяйственного производства</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1.18</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477"/>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Сенокошение</w:t>
            </w:r>
          </w:p>
        </w:tc>
        <w:tc>
          <w:tcPr>
            <w:tcW w:w="4820" w:type="dxa"/>
          </w:tcPr>
          <w:p w:rsidR="00436212" w:rsidRPr="00981B9E" w:rsidRDefault="00436212" w:rsidP="00DF1844">
            <w:pPr>
              <w:spacing w:after="0" w:line="240" w:lineRule="auto"/>
              <w:jc w:val="both"/>
              <w:textAlignment w:val="baseline"/>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Кошение трав, сбор и заготовка сена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1.19</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highlight w:val="yellow"/>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highlight w:val="yellow"/>
                <w:lang w:eastAsia="ru-RU"/>
              </w:rPr>
            </w:pPr>
            <w:r w:rsidRPr="00981B9E">
              <w:rPr>
                <w:rFonts w:ascii="Times New Roman" w:eastAsia="Times New Roman" w:hAnsi="Times New Roman" w:cs="Times New Roman"/>
                <w:sz w:val="26"/>
                <w:szCs w:val="26"/>
                <w:lang w:eastAsia="ru-RU"/>
              </w:rPr>
              <w:t>С-2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Выпас сельскохозяйственных животных</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Выпас сельскохозяйственных животных</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1.20</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922"/>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Жилая застройка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жилых домов различного вида. Содержание данного вида разрешенного использования включает в себя содержание видов разрешенного использования с </w:t>
            </w:r>
            <w:hyperlink r:id="rId32" w:history="1">
              <w:r w:rsidRPr="00981B9E">
                <w:rPr>
                  <w:rFonts w:ascii="Times New Roman" w:eastAsia="Times New Roman" w:hAnsi="Times New Roman" w:cs="Times New Roman"/>
                  <w:sz w:val="28"/>
                  <w:szCs w:val="28"/>
                  <w:lang w:eastAsia="ru-RU"/>
                </w:rPr>
                <w:t>кодами 2.1</w:t>
              </w:r>
            </w:hyperlink>
            <w:r w:rsidRPr="00981B9E">
              <w:rPr>
                <w:rFonts w:ascii="Times New Roman" w:eastAsia="Times New Roman" w:hAnsi="Times New Roman" w:cs="Times New Roman"/>
                <w:sz w:val="28"/>
                <w:szCs w:val="28"/>
                <w:lang w:eastAsia="ru-RU"/>
              </w:rPr>
              <w:t xml:space="preserve"> - </w:t>
            </w:r>
            <w:hyperlink r:id="rId33" w:history="1">
              <w:r w:rsidRPr="00981B9E">
                <w:rPr>
                  <w:rFonts w:ascii="Times New Roman" w:eastAsia="Times New Roman" w:hAnsi="Times New Roman" w:cs="Times New Roman"/>
                  <w:sz w:val="28"/>
                  <w:szCs w:val="28"/>
                  <w:lang w:eastAsia="ru-RU"/>
                </w:rPr>
                <w:t>2.3</w:t>
              </w:r>
            </w:hyperlink>
            <w:r w:rsidRPr="00981B9E">
              <w:rPr>
                <w:rFonts w:ascii="Times New Roman" w:eastAsia="Times New Roman" w:hAnsi="Times New Roman" w:cs="Times New Roman"/>
                <w:sz w:val="28"/>
                <w:szCs w:val="28"/>
                <w:lang w:eastAsia="ru-RU"/>
              </w:rPr>
              <w:t xml:space="preserve">, </w:t>
            </w:r>
            <w:hyperlink r:id="rId34" w:history="1">
              <w:r w:rsidRPr="00981B9E">
                <w:rPr>
                  <w:rFonts w:ascii="Times New Roman" w:eastAsia="Times New Roman" w:hAnsi="Times New Roman" w:cs="Times New Roman"/>
                  <w:sz w:val="28"/>
                  <w:szCs w:val="28"/>
                  <w:lang w:eastAsia="ru-RU"/>
                </w:rPr>
                <w:t>2.5</w:t>
              </w:r>
            </w:hyperlink>
            <w:r w:rsidRPr="00981B9E">
              <w:rPr>
                <w:rFonts w:ascii="Times New Roman" w:eastAsia="Times New Roman" w:hAnsi="Times New Roman" w:cs="Times New Roman"/>
                <w:sz w:val="28"/>
                <w:szCs w:val="28"/>
                <w:lang w:eastAsia="ru-RU"/>
              </w:rPr>
              <w:t xml:space="preserve"> - </w:t>
            </w:r>
            <w:hyperlink r:id="rId35" w:history="1">
              <w:r w:rsidRPr="00981B9E">
                <w:rPr>
                  <w:rFonts w:ascii="Times New Roman" w:eastAsia="Times New Roman" w:hAnsi="Times New Roman" w:cs="Times New Roman"/>
                  <w:sz w:val="28"/>
                  <w:szCs w:val="28"/>
                  <w:lang w:eastAsia="ru-RU"/>
                </w:rPr>
                <w:t xml:space="preserve">2.7.1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Для индивидуального жилищного строительства </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Малоэтажная многоквартирная жилая застройка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2.1.1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Для ведения личного подсобного хозяйства (приусадебный земельный участок)</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жилого дома, указанного в описании вида разрешенного использования с </w:t>
            </w:r>
            <w:hyperlink r:id="rId36" w:history="1">
              <w:r w:rsidRPr="00981B9E">
                <w:rPr>
                  <w:rFonts w:ascii="Times New Roman" w:eastAsia="Times New Roman" w:hAnsi="Times New Roman" w:cs="Times New Roman"/>
                  <w:sz w:val="28"/>
                  <w:szCs w:val="28"/>
                  <w:lang w:eastAsia="ru-RU"/>
                </w:rPr>
                <w:t>кодом 2.1</w:t>
              </w:r>
            </w:hyperlink>
            <w:r w:rsidRPr="00981B9E">
              <w:rPr>
                <w:rFonts w:ascii="Times New Roman" w:eastAsia="Times New Roman" w:hAnsi="Times New Roman" w:cs="Times New Roman"/>
                <w:sz w:val="28"/>
                <w:szCs w:val="28"/>
                <w:lang w:eastAsia="ru-RU"/>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2.2</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Блокированная жилая застройка  </w:t>
            </w: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Передвижное жилье </w:t>
            </w: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2.4</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highlight w:val="yellow"/>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highlight w:val="yellow"/>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Обслуживание жилой застройки</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размещение которых предусмотрено видами разрешенного использования с </w:t>
            </w:r>
            <w:hyperlink r:id="rId37" w:history="1">
              <w:r w:rsidRPr="00981B9E">
                <w:rPr>
                  <w:rFonts w:ascii="Times New Roman" w:eastAsia="Times New Roman" w:hAnsi="Times New Roman" w:cs="Times New Roman"/>
                  <w:sz w:val="28"/>
                  <w:szCs w:val="28"/>
                  <w:lang w:eastAsia="ru-RU"/>
                </w:rPr>
                <w:t>кодами 3.1</w:t>
              </w:r>
            </w:hyperlink>
            <w:r w:rsidRPr="00981B9E">
              <w:rPr>
                <w:rFonts w:ascii="Times New Roman" w:eastAsia="Times New Roman" w:hAnsi="Times New Roman" w:cs="Times New Roman"/>
                <w:sz w:val="28"/>
                <w:szCs w:val="28"/>
                <w:lang w:eastAsia="ru-RU"/>
              </w:rPr>
              <w:t xml:space="preserve">, </w:t>
            </w:r>
            <w:hyperlink r:id="rId38" w:history="1">
              <w:r w:rsidRPr="00981B9E">
                <w:rPr>
                  <w:rFonts w:ascii="Times New Roman" w:eastAsia="Times New Roman" w:hAnsi="Times New Roman" w:cs="Times New Roman"/>
                  <w:sz w:val="28"/>
                  <w:szCs w:val="28"/>
                  <w:lang w:eastAsia="ru-RU"/>
                </w:rPr>
                <w:t>3.2</w:t>
              </w:r>
            </w:hyperlink>
            <w:r w:rsidRPr="00981B9E">
              <w:rPr>
                <w:rFonts w:ascii="Times New Roman" w:eastAsia="Times New Roman" w:hAnsi="Times New Roman" w:cs="Times New Roman"/>
                <w:sz w:val="28"/>
                <w:szCs w:val="28"/>
                <w:lang w:eastAsia="ru-RU"/>
              </w:rPr>
              <w:t xml:space="preserve">, </w:t>
            </w:r>
            <w:hyperlink r:id="rId39" w:history="1">
              <w:r w:rsidRPr="00981B9E">
                <w:rPr>
                  <w:rFonts w:ascii="Times New Roman" w:eastAsia="Times New Roman" w:hAnsi="Times New Roman" w:cs="Times New Roman"/>
                  <w:sz w:val="28"/>
                  <w:szCs w:val="28"/>
                  <w:lang w:eastAsia="ru-RU"/>
                </w:rPr>
                <w:t>3.3</w:t>
              </w:r>
            </w:hyperlink>
            <w:r w:rsidRPr="00981B9E">
              <w:rPr>
                <w:rFonts w:ascii="Times New Roman" w:eastAsia="Times New Roman" w:hAnsi="Times New Roman" w:cs="Times New Roman"/>
                <w:sz w:val="28"/>
                <w:szCs w:val="28"/>
                <w:lang w:eastAsia="ru-RU"/>
              </w:rPr>
              <w:t xml:space="preserve">, </w:t>
            </w:r>
            <w:hyperlink r:id="rId40" w:history="1">
              <w:r w:rsidRPr="00981B9E">
                <w:rPr>
                  <w:rFonts w:ascii="Times New Roman" w:eastAsia="Times New Roman" w:hAnsi="Times New Roman" w:cs="Times New Roman"/>
                  <w:sz w:val="28"/>
                  <w:szCs w:val="28"/>
                  <w:lang w:eastAsia="ru-RU"/>
                </w:rPr>
                <w:t>3.4</w:t>
              </w:r>
            </w:hyperlink>
            <w:r w:rsidRPr="00981B9E">
              <w:rPr>
                <w:rFonts w:ascii="Times New Roman" w:eastAsia="Times New Roman" w:hAnsi="Times New Roman" w:cs="Times New Roman"/>
                <w:sz w:val="28"/>
                <w:szCs w:val="28"/>
                <w:lang w:eastAsia="ru-RU"/>
              </w:rPr>
              <w:t xml:space="preserve">, </w:t>
            </w:r>
            <w:hyperlink r:id="rId41" w:history="1">
              <w:r w:rsidRPr="00981B9E">
                <w:rPr>
                  <w:rFonts w:ascii="Times New Roman" w:eastAsia="Times New Roman" w:hAnsi="Times New Roman" w:cs="Times New Roman"/>
                  <w:sz w:val="28"/>
                  <w:szCs w:val="28"/>
                  <w:lang w:eastAsia="ru-RU"/>
                </w:rPr>
                <w:t>3.4.1</w:t>
              </w:r>
            </w:hyperlink>
            <w:r w:rsidRPr="00981B9E">
              <w:rPr>
                <w:rFonts w:ascii="Times New Roman" w:eastAsia="Times New Roman" w:hAnsi="Times New Roman" w:cs="Times New Roman"/>
                <w:sz w:val="28"/>
                <w:szCs w:val="28"/>
                <w:lang w:eastAsia="ru-RU"/>
              </w:rPr>
              <w:t xml:space="preserve">, </w:t>
            </w:r>
            <w:hyperlink r:id="rId42" w:history="1">
              <w:r w:rsidRPr="00981B9E">
                <w:rPr>
                  <w:rFonts w:ascii="Times New Roman" w:eastAsia="Times New Roman" w:hAnsi="Times New Roman" w:cs="Times New Roman"/>
                  <w:sz w:val="28"/>
                  <w:szCs w:val="28"/>
                  <w:lang w:eastAsia="ru-RU"/>
                </w:rPr>
                <w:t>3.5.1</w:t>
              </w:r>
            </w:hyperlink>
            <w:r w:rsidRPr="00981B9E">
              <w:rPr>
                <w:rFonts w:ascii="Times New Roman" w:eastAsia="Times New Roman" w:hAnsi="Times New Roman" w:cs="Times New Roman"/>
                <w:sz w:val="28"/>
                <w:szCs w:val="28"/>
                <w:lang w:eastAsia="ru-RU"/>
              </w:rPr>
              <w:t xml:space="preserve">, </w:t>
            </w:r>
            <w:hyperlink r:id="rId43" w:history="1">
              <w:r w:rsidRPr="00981B9E">
                <w:rPr>
                  <w:rFonts w:ascii="Times New Roman" w:eastAsia="Times New Roman" w:hAnsi="Times New Roman" w:cs="Times New Roman"/>
                  <w:sz w:val="28"/>
                  <w:szCs w:val="28"/>
                  <w:lang w:eastAsia="ru-RU"/>
                </w:rPr>
                <w:t>3.6</w:t>
              </w:r>
            </w:hyperlink>
            <w:r w:rsidRPr="00981B9E">
              <w:rPr>
                <w:rFonts w:ascii="Times New Roman" w:eastAsia="Times New Roman" w:hAnsi="Times New Roman" w:cs="Times New Roman"/>
                <w:sz w:val="28"/>
                <w:szCs w:val="28"/>
                <w:lang w:eastAsia="ru-RU"/>
              </w:rPr>
              <w:t xml:space="preserve">, </w:t>
            </w:r>
            <w:hyperlink r:id="rId44" w:history="1">
              <w:r w:rsidRPr="00981B9E">
                <w:rPr>
                  <w:rFonts w:ascii="Times New Roman" w:eastAsia="Times New Roman" w:hAnsi="Times New Roman" w:cs="Times New Roman"/>
                  <w:sz w:val="28"/>
                  <w:szCs w:val="28"/>
                  <w:lang w:eastAsia="ru-RU"/>
                </w:rPr>
                <w:t>3.7</w:t>
              </w:r>
            </w:hyperlink>
            <w:r w:rsidRPr="00981B9E">
              <w:rPr>
                <w:rFonts w:ascii="Times New Roman" w:eastAsia="Times New Roman" w:hAnsi="Times New Roman" w:cs="Times New Roman"/>
                <w:sz w:val="28"/>
                <w:szCs w:val="28"/>
                <w:lang w:eastAsia="ru-RU"/>
              </w:rPr>
              <w:t xml:space="preserve">, </w:t>
            </w:r>
            <w:hyperlink r:id="rId45" w:history="1">
              <w:r w:rsidRPr="00981B9E">
                <w:rPr>
                  <w:rFonts w:ascii="Times New Roman" w:eastAsia="Times New Roman" w:hAnsi="Times New Roman" w:cs="Times New Roman"/>
                  <w:sz w:val="28"/>
                  <w:szCs w:val="28"/>
                  <w:lang w:eastAsia="ru-RU"/>
                </w:rPr>
                <w:t>3.10.1</w:t>
              </w:r>
            </w:hyperlink>
            <w:r w:rsidRPr="00981B9E">
              <w:rPr>
                <w:rFonts w:ascii="Times New Roman" w:eastAsia="Times New Roman" w:hAnsi="Times New Roman" w:cs="Times New Roman"/>
                <w:sz w:val="28"/>
                <w:szCs w:val="28"/>
                <w:lang w:eastAsia="ru-RU"/>
              </w:rPr>
              <w:t xml:space="preserve">, </w:t>
            </w:r>
            <w:hyperlink r:id="rId46" w:history="1">
              <w:r w:rsidRPr="00981B9E">
                <w:rPr>
                  <w:rFonts w:ascii="Times New Roman" w:eastAsia="Times New Roman" w:hAnsi="Times New Roman" w:cs="Times New Roman"/>
                  <w:sz w:val="28"/>
                  <w:szCs w:val="28"/>
                  <w:lang w:eastAsia="ru-RU"/>
                </w:rPr>
                <w:t>4.1</w:t>
              </w:r>
            </w:hyperlink>
            <w:r w:rsidRPr="00981B9E">
              <w:rPr>
                <w:rFonts w:ascii="Times New Roman" w:eastAsia="Times New Roman" w:hAnsi="Times New Roman" w:cs="Times New Roman"/>
                <w:sz w:val="28"/>
                <w:szCs w:val="28"/>
                <w:lang w:eastAsia="ru-RU"/>
              </w:rPr>
              <w:t xml:space="preserve">, </w:t>
            </w:r>
            <w:hyperlink r:id="rId47" w:history="1">
              <w:r w:rsidRPr="00981B9E">
                <w:rPr>
                  <w:rFonts w:ascii="Times New Roman" w:eastAsia="Times New Roman" w:hAnsi="Times New Roman" w:cs="Times New Roman"/>
                  <w:sz w:val="28"/>
                  <w:szCs w:val="28"/>
                  <w:lang w:eastAsia="ru-RU"/>
                </w:rPr>
                <w:t>4.3</w:t>
              </w:r>
            </w:hyperlink>
            <w:r w:rsidRPr="00981B9E">
              <w:rPr>
                <w:rFonts w:ascii="Times New Roman" w:eastAsia="Times New Roman" w:hAnsi="Times New Roman" w:cs="Times New Roman"/>
                <w:sz w:val="28"/>
                <w:szCs w:val="28"/>
                <w:lang w:eastAsia="ru-RU"/>
              </w:rPr>
              <w:t xml:space="preserve">, </w:t>
            </w:r>
            <w:hyperlink r:id="rId48" w:history="1">
              <w:r w:rsidRPr="00981B9E">
                <w:rPr>
                  <w:rFonts w:ascii="Times New Roman" w:eastAsia="Times New Roman" w:hAnsi="Times New Roman" w:cs="Times New Roman"/>
                  <w:sz w:val="28"/>
                  <w:szCs w:val="28"/>
                  <w:lang w:eastAsia="ru-RU"/>
                </w:rPr>
                <w:t>4.4</w:t>
              </w:r>
            </w:hyperlink>
            <w:r w:rsidRPr="00981B9E">
              <w:rPr>
                <w:rFonts w:ascii="Times New Roman" w:eastAsia="Times New Roman" w:hAnsi="Times New Roman" w:cs="Times New Roman"/>
                <w:sz w:val="28"/>
                <w:szCs w:val="28"/>
                <w:lang w:eastAsia="ru-RU"/>
              </w:rPr>
              <w:t xml:space="preserve">, </w:t>
            </w:r>
            <w:hyperlink r:id="rId49" w:history="1">
              <w:r w:rsidRPr="00981B9E">
                <w:rPr>
                  <w:rFonts w:ascii="Times New Roman" w:eastAsia="Times New Roman" w:hAnsi="Times New Roman" w:cs="Times New Roman"/>
                  <w:sz w:val="28"/>
                  <w:szCs w:val="28"/>
                  <w:lang w:eastAsia="ru-RU"/>
                </w:rPr>
                <w:t>4.6</w:t>
              </w:r>
            </w:hyperlink>
            <w:r w:rsidRPr="00981B9E">
              <w:rPr>
                <w:rFonts w:ascii="Times New Roman" w:eastAsia="Times New Roman" w:hAnsi="Times New Roman" w:cs="Times New Roman"/>
                <w:sz w:val="28"/>
                <w:szCs w:val="28"/>
                <w:lang w:eastAsia="ru-RU"/>
              </w:rPr>
              <w:t xml:space="preserve">, </w:t>
            </w:r>
            <w:hyperlink r:id="rId50" w:history="1">
              <w:r w:rsidRPr="00981B9E">
                <w:rPr>
                  <w:rFonts w:ascii="Times New Roman" w:eastAsia="Times New Roman" w:hAnsi="Times New Roman" w:cs="Times New Roman"/>
                  <w:sz w:val="28"/>
                  <w:szCs w:val="28"/>
                  <w:lang w:eastAsia="ru-RU"/>
                </w:rPr>
                <w:t>5.1.2</w:t>
              </w:r>
            </w:hyperlink>
            <w:r w:rsidRPr="00981B9E">
              <w:rPr>
                <w:rFonts w:ascii="Times New Roman" w:eastAsia="Times New Roman" w:hAnsi="Times New Roman" w:cs="Times New Roman"/>
                <w:sz w:val="28"/>
                <w:szCs w:val="28"/>
                <w:lang w:eastAsia="ru-RU"/>
              </w:rPr>
              <w:t xml:space="preserve">, </w:t>
            </w:r>
            <w:hyperlink r:id="rId51" w:history="1">
              <w:r w:rsidRPr="00981B9E">
                <w:rPr>
                  <w:rFonts w:ascii="Times New Roman" w:eastAsia="Times New Roman" w:hAnsi="Times New Roman" w:cs="Times New Roman"/>
                  <w:sz w:val="28"/>
                  <w:szCs w:val="28"/>
                  <w:lang w:eastAsia="ru-RU"/>
                </w:rPr>
                <w:t>5.1.3</w:t>
              </w:r>
            </w:hyperlink>
            <w:r w:rsidRPr="00981B9E">
              <w:rPr>
                <w:rFonts w:ascii="Times New Roman" w:eastAsia="Times New Roman" w:hAnsi="Times New Roman" w:cs="Times New Roman"/>
                <w:sz w:val="28"/>
                <w:szCs w:val="28"/>
                <w:lang w:eastAsia="ru-RU"/>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2.7</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Хранение автотранспорта</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52" w:history="1">
              <w:r w:rsidRPr="00981B9E">
                <w:rPr>
                  <w:rFonts w:ascii="Times New Roman" w:eastAsia="Times New Roman" w:hAnsi="Times New Roman" w:cs="Times New Roman"/>
                  <w:sz w:val="28"/>
                  <w:szCs w:val="28"/>
                  <w:lang w:eastAsia="ru-RU"/>
                </w:rPr>
                <w:t>кодами 2.7.2</w:t>
              </w:r>
            </w:hyperlink>
            <w:r w:rsidRPr="00981B9E">
              <w:rPr>
                <w:rFonts w:ascii="Times New Roman" w:eastAsia="Times New Roman" w:hAnsi="Times New Roman" w:cs="Times New Roman"/>
                <w:sz w:val="28"/>
                <w:szCs w:val="28"/>
                <w:lang w:eastAsia="ru-RU"/>
              </w:rPr>
              <w:t xml:space="preserve">, </w:t>
            </w:r>
            <w:hyperlink r:id="rId53" w:history="1">
              <w:r w:rsidRPr="00981B9E">
                <w:rPr>
                  <w:rFonts w:ascii="Times New Roman" w:eastAsia="Times New Roman" w:hAnsi="Times New Roman" w:cs="Times New Roman"/>
                  <w:sz w:val="28"/>
                  <w:szCs w:val="28"/>
                  <w:lang w:eastAsia="ru-RU"/>
                </w:rPr>
                <w:t xml:space="preserve">4.9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2.7.1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Размещение гаражей для собственных нужд </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 </w:t>
            </w:r>
          </w:p>
        </w:tc>
        <w:tc>
          <w:tcPr>
            <w:tcW w:w="85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2.7.2 </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tc>
      </w:tr>
      <w:tr w:rsidR="00981B9E" w:rsidRPr="00981B9E" w:rsidTr="00BA2DC4">
        <w:tblPrEx>
          <w:tblBorders>
            <w:insideH w:val="nil"/>
          </w:tblBorders>
        </w:tblPrEx>
        <w:trPr>
          <w:cantSplit/>
          <w:trHeight w:val="813"/>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Общественное использование объектов капитального строительства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r:id="rId54" w:history="1">
              <w:r w:rsidRPr="00981B9E">
                <w:rPr>
                  <w:rFonts w:ascii="Times New Roman" w:eastAsia="Times New Roman" w:hAnsi="Times New Roman" w:cs="Times New Roman"/>
                  <w:sz w:val="28"/>
                  <w:szCs w:val="28"/>
                  <w:lang w:eastAsia="ru-RU"/>
                </w:rPr>
                <w:t>кодами 3.1</w:t>
              </w:r>
            </w:hyperlink>
            <w:r w:rsidRPr="00981B9E">
              <w:rPr>
                <w:rFonts w:ascii="Times New Roman" w:eastAsia="Times New Roman" w:hAnsi="Times New Roman" w:cs="Times New Roman"/>
                <w:sz w:val="28"/>
                <w:szCs w:val="28"/>
                <w:lang w:eastAsia="ru-RU"/>
              </w:rPr>
              <w:t xml:space="preserve"> - </w:t>
            </w:r>
            <w:hyperlink r:id="rId55" w:history="1">
              <w:r w:rsidRPr="00981B9E">
                <w:rPr>
                  <w:rFonts w:ascii="Times New Roman" w:eastAsia="Times New Roman" w:hAnsi="Times New Roman" w:cs="Times New Roman"/>
                  <w:sz w:val="28"/>
                  <w:szCs w:val="28"/>
                  <w:lang w:eastAsia="ru-RU"/>
                </w:rPr>
                <w:t xml:space="preserve">3.10.2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A23A0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A23A0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r w:rsidR="00436212" w:rsidRPr="00981B9E">
              <w:rPr>
                <w:rFonts w:ascii="Times New Roman" w:eastAsia="Times New Roman" w:hAnsi="Times New Roman" w:cs="Times New Roman"/>
                <w:sz w:val="26"/>
                <w:szCs w:val="26"/>
                <w:lang w:eastAsia="ru-RU"/>
              </w:rPr>
              <w:t xml:space="preserve">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Коммунальное обслуживание </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56" w:history="1">
              <w:r w:rsidRPr="00981B9E">
                <w:rPr>
                  <w:rFonts w:ascii="Times New Roman" w:eastAsia="Times New Roman" w:hAnsi="Times New Roman" w:cs="Times New Roman"/>
                  <w:sz w:val="28"/>
                  <w:szCs w:val="28"/>
                  <w:lang w:eastAsia="ru-RU"/>
                </w:rPr>
                <w:t>кодами 3.1.1</w:t>
              </w:r>
            </w:hyperlink>
            <w:r w:rsidRPr="00981B9E">
              <w:rPr>
                <w:rFonts w:ascii="Times New Roman" w:eastAsia="Times New Roman" w:hAnsi="Times New Roman" w:cs="Times New Roman"/>
                <w:sz w:val="28"/>
                <w:szCs w:val="28"/>
                <w:lang w:eastAsia="ru-RU"/>
              </w:rPr>
              <w:t xml:space="preserve"> - </w:t>
            </w:r>
            <w:hyperlink r:id="rId57" w:history="1">
              <w:r w:rsidRPr="00981B9E">
                <w:rPr>
                  <w:rFonts w:ascii="Times New Roman" w:eastAsia="Times New Roman" w:hAnsi="Times New Roman" w:cs="Times New Roman"/>
                  <w:sz w:val="28"/>
                  <w:szCs w:val="28"/>
                  <w:lang w:eastAsia="ru-RU"/>
                </w:rPr>
                <w:t xml:space="preserve">3.1.2 </w:t>
              </w:r>
            </w:hyperlink>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СН-4</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Предоставление коммунальных услуг</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СН-4</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Административные здания организаций, обеспечивающих предоставление коммунальных услуг</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СН-4</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Социальное обслуживание</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58" w:history="1">
              <w:r w:rsidRPr="00981B9E">
                <w:rPr>
                  <w:rFonts w:ascii="Times New Roman" w:eastAsia="Times New Roman" w:hAnsi="Times New Roman" w:cs="Times New Roman"/>
                  <w:sz w:val="28"/>
                  <w:szCs w:val="28"/>
                  <w:lang w:eastAsia="ru-RU"/>
                </w:rPr>
                <w:t>кодами 3.2.1</w:t>
              </w:r>
            </w:hyperlink>
            <w:r w:rsidRPr="00981B9E">
              <w:rPr>
                <w:rFonts w:ascii="Times New Roman" w:eastAsia="Times New Roman" w:hAnsi="Times New Roman" w:cs="Times New Roman"/>
                <w:sz w:val="28"/>
                <w:szCs w:val="28"/>
                <w:lang w:eastAsia="ru-RU"/>
              </w:rPr>
              <w:t xml:space="preserve"> - </w:t>
            </w:r>
            <w:hyperlink r:id="rId59" w:history="1">
              <w:r w:rsidRPr="00981B9E">
                <w:rPr>
                  <w:rFonts w:ascii="Times New Roman" w:eastAsia="Times New Roman" w:hAnsi="Times New Roman" w:cs="Times New Roman"/>
                  <w:sz w:val="28"/>
                  <w:szCs w:val="28"/>
                  <w:lang w:eastAsia="ru-RU"/>
                </w:rPr>
                <w:t xml:space="preserve">3.2.4 </w:t>
              </w:r>
            </w:hyperlink>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Дома социального обслуживания</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Оказание социальной помощи населению</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Оказание услуг связи</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3.2.3</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Общежития</w:t>
            </w:r>
          </w:p>
        </w:tc>
        <w:tc>
          <w:tcPr>
            <w:tcW w:w="4820" w:type="dxa"/>
            <w:tcBorders>
              <w:top w:val="single" w:sz="4" w:space="0" w:color="auto"/>
            </w:tcBorders>
          </w:tcPr>
          <w:p w:rsidR="00436212" w:rsidRPr="00981B9E" w:rsidRDefault="00436212" w:rsidP="00DF1844">
            <w:pPr>
              <w:tabs>
                <w:tab w:val="left" w:pos="3195"/>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60" w:history="1">
              <w:r w:rsidRPr="00981B9E">
                <w:rPr>
                  <w:rFonts w:ascii="Times New Roman" w:eastAsia="Times New Roman" w:hAnsi="Times New Roman" w:cs="Times New Roman"/>
                  <w:sz w:val="28"/>
                  <w:szCs w:val="28"/>
                  <w:lang w:eastAsia="ru-RU"/>
                </w:rPr>
                <w:t xml:space="preserve">кодом 4.7 </w:t>
              </w:r>
            </w:hyperlink>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3.2.4</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Бытовое обслуживание</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3.3</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672"/>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Здравоохранение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61" w:history="1">
              <w:r w:rsidRPr="00981B9E">
                <w:rPr>
                  <w:rFonts w:ascii="Times New Roman" w:eastAsia="Times New Roman" w:hAnsi="Times New Roman" w:cs="Times New Roman"/>
                  <w:sz w:val="28"/>
                  <w:szCs w:val="28"/>
                  <w:lang w:eastAsia="ru-RU"/>
                </w:rPr>
                <w:t>кодами 3.4.1</w:t>
              </w:r>
            </w:hyperlink>
            <w:r w:rsidRPr="00981B9E">
              <w:rPr>
                <w:rFonts w:ascii="Times New Roman" w:eastAsia="Times New Roman" w:hAnsi="Times New Roman" w:cs="Times New Roman"/>
                <w:sz w:val="28"/>
                <w:szCs w:val="28"/>
                <w:lang w:eastAsia="ru-RU"/>
              </w:rPr>
              <w:t xml:space="preserve"> - </w:t>
            </w:r>
            <w:hyperlink r:id="rId62" w:history="1">
              <w:r w:rsidRPr="00981B9E">
                <w:rPr>
                  <w:rFonts w:ascii="Times New Roman" w:eastAsia="Times New Roman" w:hAnsi="Times New Roman" w:cs="Times New Roman"/>
                  <w:sz w:val="28"/>
                  <w:szCs w:val="28"/>
                  <w:lang w:eastAsia="ru-RU"/>
                </w:rPr>
                <w:t xml:space="preserve">3.4.2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3.4</w:t>
            </w:r>
          </w:p>
        </w:tc>
        <w:tc>
          <w:tcPr>
            <w:tcW w:w="709" w:type="dxa"/>
            <w:tcBorders>
              <w:top w:val="single" w:sz="4" w:space="0" w:color="auto"/>
              <w:bottom w:val="single" w:sz="4" w:space="0" w:color="auto"/>
            </w:tcBorders>
          </w:tcPr>
          <w:p w:rsidR="00FE2B33"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FE2B33"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r w:rsidR="00436212"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Амбулаторно-поликлиническое обслуживание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3.4.1</w:t>
            </w:r>
          </w:p>
        </w:tc>
        <w:tc>
          <w:tcPr>
            <w:tcW w:w="709" w:type="dxa"/>
            <w:tcBorders>
              <w:top w:val="single" w:sz="4" w:space="0" w:color="auto"/>
              <w:left w:val="single" w:sz="4" w:space="0" w:color="auto"/>
              <w:bottom w:val="single" w:sz="4" w:space="0" w:color="auto"/>
              <w:right w:val="single" w:sz="4" w:space="0" w:color="auto"/>
            </w:tcBorders>
          </w:tcPr>
          <w:p w:rsidR="00585E58"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585E58"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r w:rsidR="00436212"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Стационарное медицинское обслуживание </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3.4.2</w:t>
            </w:r>
          </w:p>
        </w:tc>
        <w:tc>
          <w:tcPr>
            <w:tcW w:w="709" w:type="dxa"/>
            <w:tcBorders>
              <w:top w:val="single" w:sz="4" w:space="0" w:color="auto"/>
              <w:bottom w:val="single" w:sz="4" w:space="0" w:color="auto"/>
            </w:tcBorders>
          </w:tcPr>
          <w:p w:rsidR="00585E58"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585E58"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r w:rsidR="00436212" w:rsidRPr="00981B9E">
              <w:rPr>
                <w:rFonts w:ascii="Times New Roman" w:eastAsia="Times New Roman" w:hAnsi="Times New Roman" w:cs="Times New Roman"/>
                <w:sz w:val="26"/>
                <w:szCs w:val="26"/>
                <w:lang w:eastAsia="ru-RU"/>
              </w:rPr>
              <w:t xml:space="preserve">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Образование и просвещение </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r:id="rId63" w:history="1">
              <w:r w:rsidRPr="00981B9E">
                <w:rPr>
                  <w:rFonts w:ascii="Times New Roman" w:eastAsia="Times New Roman" w:hAnsi="Times New Roman" w:cs="Times New Roman"/>
                  <w:sz w:val="28"/>
                  <w:szCs w:val="28"/>
                  <w:lang w:eastAsia="ru-RU"/>
                </w:rPr>
                <w:t>кодами 3.5.1</w:t>
              </w:r>
            </w:hyperlink>
            <w:r w:rsidRPr="00981B9E">
              <w:rPr>
                <w:rFonts w:ascii="Times New Roman" w:eastAsia="Times New Roman" w:hAnsi="Times New Roman" w:cs="Times New Roman"/>
                <w:sz w:val="28"/>
                <w:szCs w:val="28"/>
                <w:lang w:eastAsia="ru-RU"/>
              </w:rPr>
              <w:t xml:space="preserve"> - </w:t>
            </w:r>
            <w:hyperlink r:id="rId64" w:history="1">
              <w:r w:rsidRPr="00981B9E">
                <w:rPr>
                  <w:rFonts w:ascii="Times New Roman" w:eastAsia="Times New Roman" w:hAnsi="Times New Roman" w:cs="Times New Roman"/>
                  <w:sz w:val="28"/>
                  <w:szCs w:val="28"/>
                  <w:lang w:eastAsia="ru-RU"/>
                </w:rPr>
                <w:t xml:space="preserve">3.5.2 </w:t>
              </w:r>
            </w:hyperlink>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3.5</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Дошкольное, начальное и среднее общее образование </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3.5.1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Среднее и высшее профессиональное образование</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3.5.2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Культурное развитие</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65" w:history="1">
              <w:r w:rsidRPr="00981B9E">
                <w:rPr>
                  <w:rFonts w:ascii="Times New Roman" w:eastAsia="Times New Roman" w:hAnsi="Times New Roman" w:cs="Times New Roman"/>
                  <w:sz w:val="28"/>
                  <w:szCs w:val="28"/>
                  <w:lang w:eastAsia="ru-RU"/>
                </w:rPr>
                <w:t>кодами 3.6.1</w:t>
              </w:r>
            </w:hyperlink>
            <w:r w:rsidRPr="00981B9E">
              <w:rPr>
                <w:rFonts w:ascii="Times New Roman" w:eastAsia="Times New Roman" w:hAnsi="Times New Roman" w:cs="Times New Roman"/>
                <w:sz w:val="28"/>
                <w:szCs w:val="28"/>
                <w:lang w:eastAsia="ru-RU"/>
              </w:rPr>
              <w:t xml:space="preserve"> - </w:t>
            </w:r>
            <w:hyperlink r:id="rId66" w:history="1">
              <w:r w:rsidRPr="00981B9E">
                <w:rPr>
                  <w:rFonts w:ascii="Times New Roman" w:eastAsia="Times New Roman" w:hAnsi="Times New Roman" w:cs="Times New Roman"/>
                  <w:sz w:val="28"/>
                  <w:szCs w:val="28"/>
                  <w:lang w:eastAsia="ru-RU"/>
                </w:rPr>
                <w:t xml:space="preserve">3.6.3 </w:t>
              </w:r>
            </w:hyperlink>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3.6</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Объекты культурно-досуговой деятельности</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3.6.1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596"/>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Парки культуры и отдыха</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парков культуры и отдыха</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3.6.2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A33DDC" w:rsidRPr="00981B9E" w:rsidRDefault="00A33DDC"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Религиозное использование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67" w:history="1">
              <w:r w:rsidRPr="00981B9E">
                <w:rPr>
                  <w:rFonts w:ascii="Times New Roman" w:eastAsia="Times New Roman" w:hAnsi="Times New Roman" w:cs="Times New Roman"/>
                  <w:sz w:val="28"/>
                  <w:szCs w:val="28"/>
                  <w:lang w:eastAsia="ru-RU"/>
                </w:rPr>
                <w:t>кодами 3.7.1</w:t>
              </w:r>
            </w:hyperlink>
            <w:r w:rsidRPr="00981B9E">
              <w:rPr>
                <w:rFonts w:ascii="Times New Roman" w:eastAsia="Times New Roman" w:hAnsi="Times New Roman" w:cs="Times New Roman"/>
                <w:sz w:val="28"/>
                <w:szCs w:val="28"/>
                <w:lang w:eastAsia="ru-RU"/>
              </w:rPr>
              <w:t xml:space="preserve"> - </w:t>
            </w:r>
            <w:hyperlink r:id="rId68" w:history="1">
              <w:r w:rsidRPr="00981B9E">
                <w:rPr>
                  <w:rFonts w:ascii="Times New Roman" w:eastAsia="Times New Roman" w:hAnsi="Times New Roman" w:cs="Times New Roman"/>
                  <w:sz w:val="28"/>
                  <w:szCs w:val="28"/>
                  <w:lang w:eastAsia="ru-RU"/>
                </w:rPr>
                <w:t xml:space="preserve">3.7.2 </w:t>
              </w:r>
            </w:hyperlink>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3.7</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СН-1</w:t>
            </w:r>
          </w:p>
          <w:p w:rsidR="00A33DDC" w:rsidRPr="00981B9E" w:rsidRDefault="00A33DDC"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tcBorders>
          </w:tcPr>
          <w:p w:rsidR="00436212" w:rsidRPr="00981B9E" w:rsidRDefault="00F1708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религиозных обрядов</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3.7.1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СН-1</w:t>
            </w:r>
          </w:p>
          <w:p w:rsidR="00A33DDC" w:rsidRPr="00981B9E" w:rsidRDefault="00A33DDC"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tcBorders>
          </w:tcPr>
          <w:p w:rsidR="00436212" w:rsidRPr="00981B9E" w:rsidRDefault="00F1708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Религиозное управление и образование</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3.7.2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СН-1</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Общественное управление</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r:id="rId69" w:history="1">
              <w:r w:rsidRPr="00981B9E">
                <w:rPr>
                  <w:rFonts w:ascii="Times New Roman" w:eastAsia="Times New Roman" w:hAnsi="Times New Roman" w:cs="Times New Roman"/>
                  <w:sz w:val="28"/>
                  <w:szCs w:val="28"/>
                  <w:lang w:eastAsia="ru-RU"/>
                </w:rPr>
                <w:t>кодами 3.8.1</w:t>
              </w:r>
            </w:hyperlink>
            <w:r w:rsidRPr="00981B9E">
              <w:rPr>
                <w:rFonts w:ascii="Times New Roman" w:eastAsia="Times New Roman" w:hAnsi="Times New Roman" w:cs="Times New Roman"/>
                <w:sz w:val="28"/>
                <w:szCs w:val="28"/>
                <w:lang w:eastAsia="ru-RU"/>
              </w:rPr>
              <w:t xml:space="preserve"> - </w:t>
            </w:r>
            <w:hyperlink r:id="rId70" w:history="1">
              <w:r w:rsidRPr="00981B9E">
                <w:rPr>
                  <w:rFonts w:ascii="Times New Roman" w:eastAsia="Times New Roman" w:hAnsi="Times New Roman" w:cs="Times New Roman"/>
                  <w:sz w:val="28"/>
                  <w:szCs w:val="28"/>
                  <w:lang w:eastAsia="ru-RU"/>
                </w:rPr>
                <w:t xml:space="preserve">3.8.2 </w:t>
              </w:r>
            </w:hyperlink>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3.8</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Государственное управление</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3.8.1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Ветеринарное обслуживание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r:id="rId71" w:history="1">
              <w:r w:rsidRPr="00981B9E">
                <w:rPr>
                  <w:rFonts w:ascii="Times New Roman" w:eastAsia="Times New Roman" w:hAnsi="Times New Roman" w:cs="Times New Roman"/>
                  <w:sz w:val="28"/>
                  <w:szCs w:val="28"/>
                  <w:lang w:eastAsia="ru-RU"/>
                </w:rPr>
                <w:t>кодами 3.10.1</w:t>
              </w:r>
            </w:hyperlink>
            <w:r w:rsidRPr="00981B9E">
              <w:rPr>
                <w:rFonts w:ascii="Times New Roman" w:eastAsia="Times New Roman" w:hAnsi="Times New Roman" w:cs="Times New Roman"/>
                <w:sz w:val="28"/>
                <w:szCs w:val="28"/>
                <w:lang w:eastAsia="ru-RU"/>
              </w:rPr>
              <w:t xml:space="preserve"> - </w:t>
            </w:r>
            <w:hyperlink r:id="rId72" w:history="1">
              <w:r w:rsidRPr="00981B9E">
                <w:rPr>
                  <w:rFonts w:ascii="Times New Roman" w:eastAsia="Times New Roman" w:hAnsi="Times New Roman" w:cs="Times New Roman"/>
                  <w:sz w:val="28"/>
                  <w:szCs w:val="28"/>
                  <w:lang w:eastAsia="ru-RU"/>
                </w:rPr>
                <w:t xml:space="preserve">3.10.2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677"/>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Амбулаторное ветеринарное обслуживание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оказания ветеринарных услуг без содержания животных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3.10.1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Предпринимательство </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r:id="rId73" w:history="1">
              <w:r w:rsidRPr="00981B9E">
                <w:rPr>
                  <w:rFonts w:ascii="Times New Roman" w:eastAsia="Times New Roman" w:hAnsi="Times New Roman" w:cs="Times New Roman"/>
                  <w:sz w:val="28"/>
                  <w:szCs w:val="28"/>
                  <w:lang w:eastAsia="ru-RU"/>
                </w:rPr>
                <w:t>кодами 4.1</w:t>
              </w:r>
            </w:hyperlink>
            <w:r w:rsidRPr="00981B9E">
              <w:rPr>
                <w:rFonts w:ascii="Times New Roman" w:eastAsia="Times New Roman" w:hAnsi="Times New Roman" w:cs="Times New Roman"/>
                <w:sz w:val="28"/>
                <w:szCs w:val="28"/>
                <w:lang w:eastAsia="ru-RU"/>
              </w:rPr>
              <w:t xml:space="preserve"> - </w:t>
            </w:r>
            <w:hyperlink r:id="rId74" w:history="1">
              <w:r w:rsidRPr="00981B9E">
                <w:rPr>
                  <w:rFonts w:ascii="Times New Roman" w:eastAsia="Times New Roman" w:hAnsi="Times New Roman" w:cs="Times New Roman"/>
                  <w:sz w:val="28"/>
                  <w:szCs w:val="28"/>
                  <w:lang w:eastAsia="ru-RU"/>
                </w:rPr>
                <w:t xml:space="preserve">4.10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 С-2</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Деловое управление</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Рынки</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гаражей и (или) стоянок для автомобилей сотрудников и посетителей рынка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tc>
      </w:tr>
      <w:tr w:rsidR="00981B9E" w:rsidRPr="00981B9E" w:rsidTr="00BA2DC4">
        <w:trPr>
          <w:cantSplit/>
          <w:trHeight w:val="737"/>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Магазины</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продажи товаров, торговая площадь которых составляет до 5000 кв. м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4.4</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П-1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tc>
      </w:tr>
      <w:tr w:rsidR="00981B9E" w:rsidRPr="00981B9E" w:rsidTr="00BA2DC4">
        <w:trPr>
          <w:cantSplit/>
          <w:trHeight w:val="754"/>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Банковская и страховая деятельность</w:t>
            </w: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размещения организаций, оказывающих банковские и страховые услуги </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4.5</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972"/>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Общественное питание</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в целях устройства мест общественного питания (рестораны, кафе, столовые, закусочные, бары)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4.6</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Р-3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blPrEx>
          <w:tblBorders>
            <w:insideH w:val="nil"/>
          </w:tblBorders>
        </w:tblPrEx>
        <w:trPr>
          <w:cantSplit/>
          <w:trHeight w:val="89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Гостиничное обслуживание</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гостиниц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4.7</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Развлечения</w:t>
            </w: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r:id="rId75" w:history="1">
              <w:r w:rsidRPr="00981B9E">
                <w:rPr>
                  <w:rFonts w:ascii="Times New Roman" w:eastAsia="Times New Roman" w:hAnsi="Times New Roman" w:cs="Times New Roman"/>
                  <w:sz w:val="28"/>
                  <w:szCs w:val="28"/>
                  <w:lang w:eastAsia="ru-RU"/>
                </w:rPr>
                <w:t>кодами 4.8.1</w:t>
              </w:r>
            </w:hyperlink>
            <w:r w:rsidRPr="00981B9E">
              <w:rPr>
                <w:rFonts w:ascii="Times New Roman" w:eastAsia="Times New Roman" w:hAnsi="Times New Roman" w:cs="Times New Roman"/>
                <w:sz w:val="28"/>
                <w:szCs w:val="28"/>
                <w:lang w:eastAsia="ru-RU"/>
              </w:rPr>
              <w:t xml:space="preserve"> - </w:t>
            </w:r>
            <w:hyperlink r:id="rId76" w:history="1">
              <w:r w:rsidRPr="00981B9E">
                <w:rPr>
                  <w:rFonts w:ascii="Times New Roman" w:eastAsia="Times New Roman" w:hAnsi="Times New Roman" w:cs="Times New Roman"/>
                  <w:sz w:val="28"/>
                  <w:szCs w:val="28"/>
                  <w:lang w:eastAsia="ru-RU"/>
                </w:rPr>
                <w:t xml:space="preserve">4.8.3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4.8</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Развлекательные мероприятия</w:t>
            </w:r>
          </w:p>
          <w:p w:rsidR="00436212" w:rsidRPr="00981B9E" w:rsidRDefault="00436212" w:rsidP="00DF184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4.8.1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Служебные гаражи</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7" w:history="1">
              <w:r w:rsidRPr="00981B9E">
                <w:rPr>
                  <w:rFonts w:ascii="Times New Roman" w:eastAsia="Times New Roman" w:hAnsi="Times New Roman" w:cs="Times New Roman"/>
                  <w:sz w:val="28"/>
                  <w:szCs w:val="28"/>
                  <w:lang w:eastAsia="ru-RU"/>
                </w:rPr>
                <w:t>кодами 3.0</w:t>
              </w:r>
            </w:hyperlink>
            <w:r w:rsidRPr="00981B9E">
              <w:rPr>
                <w:rFonts w:ascii="Times New Roman" w:eastAsia="Times New Roman" w:hAnsi="Times New Roman" w:cs="Times New Roman"/>
                <w:sz w:val="28"/>
                <w:szCs w:val="28"/>
                <w:lang w:eastAsia="ru-RU"/>
              </w:rPr>
              <w:t xml:space="preserve">, </w:t>
            </w:r>
            <w:hyperlink r:id="rId78" w:history="1">
              <w:r w:rsidRPr="00981B9E">
                <w:rPr>
                  <w:rFonts w:ascii="Times New Roman" w:eastAsia="Times New Roman" w:hAnsi="Times New Roman" w:cs="Times New Roman"/>
                  <w:sz w:val="28"/>
                  <w:szCs w:val="28"/>
                  <w:lang w:eastAsia="ru-RU"/>
                </w:rPr>
                <w:t>4.0</w:t>
              </w:r>
            </w:hyperlink>
            <w:r w:rsidRPr="00981B9E">
              <w:rPr>
                <w:rFonts w:ascii="Times New Roman" w:eastAsia="Times New Roman" w:hAnsi="Times New Roman" w:cs="Times New Roman"/>
                <w:sz w:val="28"/>
                <w:szCs w:val="28"/>
                <w:lang w:eastAsia="ru-RU"/>
              </w:rPr>
              <w:t xml:space="preserve">, а также для стоянки и хранения транспортных средств общего пользования, в том числе в депо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FF0065"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FF0065"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r w:rsidR="00436212"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Объекты дорожного сервиса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r:id="rId79" w:history="1">
              <w:r w:rsidRPr="00981B9E">
                <w:rPr>
                  <w:rFonts w:ascii="Times New Roman" w:eastAsia="Times New Roman" w:hAnsi="Times New Roman" w:cs="Times New Roman"/>
                  <w:sz w:val="28"/>
                  <w:szCs w:val="28"/>
                  <w:lang w:eastAsia="ru-RU"/>
                </w:rPr>
                <w:t>кодами 4.9.1.1</w:t>
              </w:r>
            </w:hyperlink>
            <w:r w:rsidRPr="00981B9E">
              <w:rPr>
                <w:rFonts w:ascii="Times New Roman" w:eastAsia="Times New Roman" w:hAnsi="Times New Roman" w:cs="Times New Roman"/>
                <w:sz w:val="28"/>
                <w:szCs w:val="28"/>
                <w:lang w:eastAsia="ru-RU"/>
              </w:rPr>
              <w:t xml:space="preserve"> - </w:t>
            </w:r>
            <w:hyperlink r:id="rId80" w:history="1">
              <w:r w:rsidRPr="00981B9E">
                <w:rPr>
                  <w:rFonts w:ascii="Times New Roman" w:eastAsia="Times New Roman" w:hAnsi="Times New Roman" w:cs="Times New Roman"/>
                  <w:sz w:val="28"/>
                  <w:szCs w:val="28"/>
                  <w:lang w:eastAsia="ru-RU"/>
                </w:rPr>
                <w:t xml:space="preserve">4.9.1.4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8B028D"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Заправка транспортных средств</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8B028D" w:rsidRPr="00981B9E" w:rsidRDefault="008B028D"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8B028D" w:rsidRPr="00981B9E" w:rsidRDefault="008B028D"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Обеспечение дорожного отдыха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4.9.1.2</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1B72C8"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AA537C" w:rsidRPr="00981B9E" w:rsidRDefault="00AA537C"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900"/>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Автомобильные мойки</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автомобильных моек, а также размещение магазинов сопутствующей торговли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1A6BDE" w:rsidRPr="00981B9E" w:rsidRDefault="001A6BD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C01DA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Ремонт автомобилей</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4.9.1.4</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1A6BDE" w:rsidRPr="00981B9E" w:rsidRDefault="001A6BD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C01DA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Выставочно-ярмарочная деятельность</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4.10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EE4A06" w:rsidRPr="00981B9E" w:rsidRDefault="00EE4A06"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Отдых (рекреация) </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r:id="rId81" w:history="1">
              <w:r w:rsidRPr="00981B9E">
                <w:rPr>
                  <w:rFonts w:ascii="Times New Roman" w:eastAsia="Times New Roman" w:hAnsi="Times New Roman" w:cs="Times New Roman"/>
                  <w:sz w:val="28"/>
                  <w:szCs w:val="28"/>
                  <w:lang w:eastAsia="ru-RU"/>
                </w:rPr>
                <w:t>кодами 5.1</w:t>
              </w:r>
            </w:hyperlink>
            <w:r w:rsidRPr="00981B9E">
              <w:rPr>
                <w:rFonts w:ascii="Times New Roman" w:eastAsia="Times New Roman" w:hAnsi="Times New Roman" w:cs="Times New Roman"/>
                <w:sz w:val="28"/>
                <w:szCs w:val="28"/>
                <w:lang w:eastAsia="ru-RU"/>
              </w:rPr>
              <w:t xml:space="preserve"> - </w:t>
            </w:r>
            <w:hyperlink r:id="rId82" w:history="1">
              <w:r w:rsidRPr="00981B9E">
                <w:rPr>
                  <w:rFonts w:ascii="Times New Roman" w:eastAsia="Times New Roman" w:hAnsi="Times New Roman" w:cs="Times New Roman"/>
                  <w:sz w:val="28"/>
                  <w:szCs w:val="28"/>
                  <w:lang w:eastAsia="ru-RU"/>
                </w:rPr>
                <w:t xml:space="preserve">5.5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Спорт</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83" w:history="1">
              <w:r w:rsidRPr="00981B9E">
                <w:rPr>
                  <w:rFonts w:ascii="Times New Roman" w:eastAsia="Times New Roman" w:hAnsi="Times New Roman" w:cs="Times New Roman"/>
                  <w:sz w:val="28"/>
                  <w:szCs w:val="28"/>
                  <w:lang w:eastAsia="ru-RU"/>
                </w:rPr>
                <w:t>кодами 5.1.1</w:t>
              </w:r>
            </w:hyperlink>
            <w:r w:rsidRPr="00981B9E">
              <w:rPr>
                <w:rFonts w:ascii="Times New Roman" w:eastAsia="Times New Roman" w:hAnsi="Times New Roman" w:cs="Times New Roman"/>
                <w:sz w:val="28"/>
                <w:szCs w:val="28"/>
                <w:lang w:eastAsia="ru-RU"/>
              </w:rPr>
              <w:t xml:space="preserve"> - </w:t>
            </w:r>
            <w:hyperlink r:id="rId84" w:history="1">
              <w:r w:rsidRPr="00981B9E">
                <w:rPr>
                  <w:rFonts w:ascii="Times New Roman" w:eastAsia="Times New Roman" w:hAnsi="Times New Roman" w:cs="Times New Roman"/>
                  <w:sz w:val="28"/>
                  <w:szCs w:val="28"/>
                  <w:lang w:eastAsia="ru-RU"/>
                </w:rPr>
                <w:t xml:space="preserve">5.1.7 </w:t>
              </w:r>
            </w:hyperlink>
            <w:r w:rsidRPr="00981B9E">
              <w:rPr>
                <w:rFonts w:ascii="Times New Roman" w:eastAsia="Times New Roman" w:hAnsi="Times New Roman" w:cs="Times New Roman"/>
                <w:sz w:val="28"/>
                <w:szCs w:val="28"/>
                <w:lang w:eastAsia="ru-RU"/>
              </w:rPr>
              <w:t xml:space="preserve">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p w:rsidR="00101564" w:rsidRPr="00981B9E" w:rsidRDefault="00101564"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101564" w:rsidRPr="00981B9E" w:rsidRDefault="00101564" w:rsidP="00DF1844">
            <w:pPr>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blPrEx>
          <w:tblBorders>
            <w:insideH w:val="nil"/>
          </w:tblBorders>
        </w:tblPrEx>
        <w:trPr>
          <w:cantSplit/>
          <w:trHeight w:val="1320"/>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Обеспечение занятий спортом в помещениях</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спортивных клубов, спортивных залов, бассейнов, физкультурно-оздоровительных комплексов в зданиях и сооружениях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5.1.2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p w:rsidR="00101564" w:rsidRPr="00981B9E" w:rsidRDefault="00101564"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Площадки для занятий спортом</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5.1.3</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p w:rsidR="009F4196" w:rsidRPr="00981B9E" w:rsidRDefault="009F4196"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Оборудованные площадки для занятий спортом</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сооружений для занятия спортом и физкультурой на открытом воздухе (теннисные корты, автодромы, мотодромы, трамплины, спортивные стрельбища)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5.1.4</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Р-3</w:t>
            </w:r>
          </w:p>
          <w:p w:rsidR="009F4196"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Природно-познавательный туризм </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rPr>
          <w:cantSplit/>
          <w:trHeight w:val="1331"/>
        </w:trPr>
        <w:tc>
          <w:tcPr>
            <w:tcW w:w="2316" w:type="dxa"/>
            <w:tcBorders>
              <w:top w:val="single" w:sz="4" w:space="0" w:color="auto"/>
            </w:tcBorders>
          </w:tcPr>
          <w:p w:rsidR="00436212" w:rsidRPr="00981B9E" w:rsidRDefault="00436212" w:rsidP="00DF1844">
            <w:pPr>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Туристическое обслуживание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пансионатов, гостиниц, кемпингов, домов отдыха, не оказывающих услуги по лечению; размещение детских лагерей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5.2.1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tc>
        <w:tc>
          <w:tcPr>
            <w:tcW w:w="709" w:type="dxa"/>
            <w:gridSpan w:val="2"/>
            <w:tcBorders>
              <w:top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rPr>
          <w:cantSplit/>
          <w:trHeight w:val="871"/>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Охота и рыбалка</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5.3</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679"/>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Причалы для маломерных судов</w:t>
            </w: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сооружений, предназначенных для причаливания, хранения и обслуживания яхт, катеров, лодок и других маломерных судов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5.4</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679"/>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Производственная деятельность</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в целях добычи полезных ископаемых, их переработки, изготовления вещей промышленным способом.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6.0</w:t>
            </w:r>
          </w:p>
        </w:tc>
        <w:tc>
          <w:tcPr>
            <w:tcW w:w="709" w:type="dxa"/>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П-2  </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059"/>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Недропользование </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необходимых для подготовки сырья к транспортировке и (или) промышленной переработке;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6.1</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П-2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Пищевая промышленность</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6.4</w:t>
            </w:r>
          </w:p>
        </w:tc>
        <w:tc>
          <w:tcPr>
            <w:tcW w:w="709" w:type="dxa"/>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Ж-1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Строительная промышленность</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6.6</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П-2 </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Связь </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85" w:history="1">
              <w:r w:rsidRPr="00981B9E">
                <w:rPr>
                  <w:rFonts w:ascii="Times New Roman" w:eastAsia="Times New Roman" w:hAnsi="Times New Roman" w:cs="Times New Roman"/>
                  <w:sz w:val="28"/>
                  <w:szCs w:val="28"/>
                  <w:lang w:eastAsia="ru-RU"/>
                </w:rPr>
                <w:t>кодами 3.1.1</w:t>
              </w:r>
            </w:hyperlink>
            <w:r w:rsidRPr="00981B9E">
              <w:rPr>
                <w:rFonts w:ascii="Times New Roman" w:eastAsia="Times New Roman" w:hAnsi="Times New Roman" w:cs="Times New Roman"/>
                <w:sz w:val="28"/>
                <w:szCs w:val="28"/>
                <w:lang w:eastAsia="ru-RU"/>
              </w:rPr>
              <w:t xml:space="preserve">, </w:t>
            </w:r>
            <w:hyperlink r:id="rId86" w:history="1">
              <w:r w:rsidRPr="00981B9E">
                <w:rPr>
                  <w:rFonts w:ascii="Times New Roman" w:eastAsia="Times New Roman" w:hAnsi="Times New Roman" w:cs="Times New Roman"/>
                  <w:sz w:val="28"/>
                  <w:szCs w:val="28"/>
                  <w:lang w:eastAsia="ru-RU"/>
                </w:rPr>
                <w:t xml:space="preserve">3.2.3 </w:t>
              </w:r>
            </w:hyperlink>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6.8</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ED2C0A" w:rsidRPr="00981B9E" w:rsidRDefault="00ED2C0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Склад</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6.9</w:t>
            </w:r>
          </w:p>
        </w:tc>
        <w:tc>
          <w:tcPr>
            <w:tcW w:w="709" w:type="dxa"/>
          </w:tcPr>
          <w:p w:rsidR="00ED2C0A"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ED2C0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r w:rsidR="00436212" w:rsidRPr="00981B9E">
              <w:rPr>
                <w:rFonts w:ascii="Times New Roman" w:eastAsia="Times New Roman" w:hAnsi="Times New Roman" w:cs="Times New Roman"/>
                <w:sz w:val="26"/>
                <w:szCs w:val="26"/>
                <w:lang w:eastAsia="ru-RU"/>
              </w:rPr>
              <w:t xml:space="preserve"> </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698"/>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Транспорт </w:t>
            </w:r>
          </w:p>
        </w:tc>
        <w:tc>
          <w:tcPr>
            <w:tcW w:w="482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r:id="rId87" w:history="1">
              <w:r w:rsidRPr="00981B9E">
                <w:rPr>
                  <w:rFonts w:ascii="Times New Roman" w:eastAsia="Times New Roman" w:hAnsi="Times New Roman" w:cs="Times New Roman"/>
                  <w:sz w:val="28"/>
                  <w:szCs w:val="28"/>
                  <w:lang w:eastAsia="ru-RU"/>
                </w:rPr>
                <w:t>кодами 7.1</w:t>
              </w:r>
            </w:hyperlink>
            <w:r w:rsidRPr="00981B9E">
              <w:rPr>
                <w:rFonts w:ascii="Times New Roman" w:eastAsia="Times New Roman" w:hAnsi="Times New Roman" w:cs="Times New Roman"/>
                <w:sz w:val="28"/>
                <w:szCs w:val="28"/>
                <w:lang w:eastAsia="ru-RU"/>
              </w:rPr>
              <w:t xml:space="preserve"> - </w:t>
            </w:r>
            <w:hyperlink r:id="rId88" w:history="1">
              <w:r w:rsidRPr="00981B9E">
                <w:rPr>
                  <w:rFonts w:ascii="Times New Roman" w:eastAsia="Times New Roman" w:hAnsi="Times New Roman" w:cs="Times New Roman"/>
                  <w:sz w:val="28"/>
                  <w:szCs w:val="28"/>
                  <w:lang w:eastAsia="ru-RU"/>
                </w:rPr>
                <w:t xml:space="preserve">7.5 </w:t>
              </w:r>
            </w:hyperlink>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7.0</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Автомобильный транспорт</w:t>
            </w: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r:id="rId89" w:history="1">
              <w:r w:rsidRPr="00981B9E">
                <w:rPr>
                  <w:rFonts w:ascii="Times New Roman" w:eastAsia="Times New Roman" w:hAnsi="Times New Roman" w:cs="Times New Roman"/>
                  <w:sz w:val="28"/>
                  <w:szCs w:val="28"/>
                  <w:lang w:eastAsia="ru-RU"/>
                </w:rPr>
                <w:t>кодами 7.2.1</w:t>
              </w:r>
            </w:hyperlink>
            <w:r w:rsidRPr="00981B9E">
              <w:rPr>
                <w:rFonts w:ascii="Times New Roman" w:eastAsia="Times New Roman" w:hAnsi="Times New Roman" w:cs="Times New Roman"/>
                <w:sz w:val="28"/>
                <w:szCs w:val="28"/>
                <w:lang w:eastAsia="ru-RU"/>
              </w:rPr>
              <w:t xml:space="preserve"> - </w:t>
            </w:r>
            <w:hyperlink r:id="rId90" w:history="1">
              <w:r w:rsidRPr="00981B9E">
                <w:rPr>
                  <w:rFonts w:ascii="Times New Roman" w:eastAsia="Times New Roman" w:hAnsi="Times New Roman" w:cs="Times New Roman"/>
                  <w:sz w:val="28"/>
                  <w:szCs w:val="28"/>
                  <w:lang w:eastAsia="ru-RU"/>
                </w:rPr>
                <w:t xml:space="preserve">7.2.3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7.2 </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Размещение автомобильных дорог</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1" w:history="1">
              <w:r w:rsidRPr="00981B9E">
                <w:rPr>
                  <w:rFonts w:ascii="Times New Roman" w:eastAsia="Times New Roman" w:hAnsi="Times New Roman" w:cs="Times New Roman"/>
                  <w:sz w:val="28"/>
                  <w:szCs w:val="28"/>
                  <w:lang w:eastAsia="ru-RU"/>
                </w:rPr>
                <w:t>кодами 2.7.1</w:t>
              </w:r>
            </w:hyperlink>
            <w:r w:rsidRPr="00981B9E">
              <w:rPr>
                <w:rFonts w:ascii="Times New Roman" w:eastAsia="Times New Roman" w:hAnsi="Times New Roman" w:cs="Times New Roman"/>
                <w:sz w:val="28"/>
                <w:szCs w:val="28"/>
                <w:lang w:eastAsia="ru-RU"/>
              </w:rPr>
              <w:t xml:space="preserve">, </w:t>
            </w:r>
            <w:hyperlink r:id="rId92" w:history="1">
              <w:r w:rsidRPr="00981B9E">
                <w:rPr>
                  <w:rFonts w:ascii="Times New Roman" w:eastAsia="Times New Roman" w:hAnsi="Times New Roman" w:cs="Times New Roman"/>
                  <w:sz w:val="28"/>
                  <w:szCs w:val="28"/>
                  <w:lang w:eastAsia="ru-RU"/>
                </w:rPr>
                <w:t>4.9</w:t>
              </w:r>
            </w:hyperlink>
            <w:r w:rsidRPr="00981B9E">
              <w:rPr>
                <w:rFonts w:ascii="Times New Roman" w:eastAsia="Times New Roman" w:hAnsi="Times New Roman" w:cs="Times New Roman"/>
                <w:sz w:val="28"/>
                <w:szCs w:val="28"/>
                <w:lang w:eastAsia="ru-RU"/>
              </w:rPr>
              <w:t xml:space="preserve">, </w:t>
            </w:r>
            <w:hyperlink r:id="rId93" w:history="1">
              <w:r w:rsidRPr="00981B9E">
                <w:rPr>
                  <w:rFonts w:ascii="Times New Roman" w:eastAsia="Times New Roman" w:hAnsi="Times New Roman" w:cs="Times New Roman"/>
                  <w:sz w:val="28"/>
                  <w:szCs w:val="28"/>
                  <w:lang w:eastAsia="ru-RU"/>
                </w:rPr>
                <w:t>7.2.3</w:t>
              </w:r>
            </w:hyperlink>
            <w:r w:rsidRPr="00981B9E">
              <w:rPr>
                <w:rFonts w:ascii="Times New Roman" w:eastAsia="Times New Roman" w:hAnsi="Times New Roman" w:cs="Times New Roman"/>
                <w:sz w:val="28"/>
                <w:szCs w:val="28"/>
                <w:lang w:eastAsia="ru-RU"/>
              </w:rPr>
              <w:t xml:space="preserve">,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7.2 1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7E725E" w:rsidRPr="00981B9E" w:rsidRDefault="007E725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Обслуживание перевозок пассажиров</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r:id="rId94" w:history="1">
              <w:r w:rsidRPr="00981B9E">
                <w:rPr>
                  <w:rFonts w:ascii="Times New Roman" w:eastAsia="Times New Roman" w:hAnsi="Times New Roman" w:cs="Times New Roman"/>
                  <w:sz w:val="28"/>
                  <w:szCs w:val="28"/>
                  <w:lang w:eastAsia="ru-RU"/>
                </w:rPr>
                <w:t xml:space="preserve">кодом 7.6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7.2.2</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9651E1"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9651E1"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r w:rsidR="00436212" w:rsidRPr="00981B9E">
              <w:rPr>
                <w:rFonts w:ascii="Times New Roman" w:eastAsia="Times New Roman" w:hAnsi="Times New Roman" w:cs="Times New Roman"/>
                <w:sz w:val="26"/>
                <w:szCs w:val="26"/>
                <w:lang w:eastAsia="ru-RU"/>
              </w:rPr>
              <w:t xml:space="preserve">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Стоянки транспорта общего пользования</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стоянок транспортных средств, осуществляющих перевозки людей по установленному маршруту</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7.2.3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9651E1" w:rsidRPr="00981B9E" w:rsidRDefault="009651E1"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rPr>
          <w:cantSplit/>
          <w:trHeight w:val="715"/>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Трубопроводный транспорт</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7.5</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П-2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tc>
      </w:tr>
      <w:tr w:rsidR="00981B9E" w:rsidRPr="00981B9E" w:rsidTr="00BA2DC4">
        <w:trPr>
          <w:cantSplit/>
          <w:trHeight w:val="715"/>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Обеспечение обороны и безопасности</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8.0</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СН-3</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715"/>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Обеспечение вооруженных сил</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8.1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СН-3</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Обеспечение внутреннего правопорядка</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8.3</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ОД-1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Охрана природных территорий</w:t>
            </w:r>
          </w:p>
        </w:tc>
        <w:tc>
          <w:tcPr>
            <w:tcW w:w="482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9.1</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ОХ-2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ОХ-1</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Историко-культурная деятельность</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9.3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ОХ-2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416"/>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Водные объекты</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Ледники, снежники, ручьи, реки, озера, болота, территориальные моря и другие поверхностные водные объекты</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11.0</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Общее пользование водными объектами</w:t>
            </w:r>
          </w:p>
        </w:tc>
        <w:tc>
          <w:tcPr>
            <w:tcW w:w="4820" w:type="dxa"/>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50" w:type="dxa"/>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 11.1</w:t>
            </w:r>
          </w:p>
        </w:tc>
        <w:tc>
          <w:tcPr>
            <w:tcW w:w="709" w:type="dxa"/>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BA2DC4" w:rsidRPr="00981B9E" w:rsidRDefault="00BA2DC4"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Специальное пользование водными объектами</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11.2</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Гидротехнические сооружения</w:t>
            </w: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 </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11.3</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Земельные участки (территории) общего пользования</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95" w:history="1">
              <w:r w:rsidRPr="00981B9E">
                <w:rPr>
                  <w:rFonts w:ascii="Times New Roman" w:eastAsia="Times New Roman" w:hAnsi="Times New Roman" w:cs="Times New Roman"/>
                  <w:sz w:val="28"/>
                  <w:szCs w:val="28"/>
                  <w:lang w:eastAsia="ru-RU"/>
                </w:rPr>
                <w:t>кодами 12.0.1</w:t>
              </w:r>
            </w:hyperlink>
            <w:r w:rsidRPr="00981B9E">
              <w:rPr>
                <w:rFonts w:ascii="Times New Roman" w:eastAsia="Times New Roman" w:hAnsi="Times New Roman" w:cs="Times New Roman"/>
                <w:sz w:val="28"/>
                <w:szCs w:val="28"/>
                <w:lang w:eastAsia="ru-RU"/>
              </w:rPr>
              <w:t xml:space="preserve"> - </w:t>
            </w:r>
            <w:hyperlink r:id="rId96" w:history="1">
              <w:r w:rsidRPr="00981B9E">
                <w:rPr>
                  <w:rFonts w:ascii="Times New Roman" w:eastAsia="Times New Roman" w:hAnsi="Times New Roman" w:cs="Times New Roman"/>
                  <w:sz w:val="28"/>
                  <w:szCs w:val="28"/>
                  <w:lang w:eastAsia="ru-RU"/>
                </w:rPr>
                <w:t xml:space="preserve">12.0.2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335A5A"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    Р-2</w:t>
            </w:r>
          </w:p>
          <w:p w:rsidR="00335A5A" w:rsidRPr="00981B9E" w:rsidRDefault="00335A5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П-2 </w:t>
            </w:r>
          </w:p>
          <w:p w:rsidR="00335A5A" w:rsidRPr="00981B9E" w:rsidRDefault="00335A5A"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Улично-дорожная сеть</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7" w:history="1">
              <w:r w:rsidRPr="00981B9E">
                <w:rPr>
                  <w:rFonts w:ascii="Times New Roman" w:eastAsia="Times New Roman" w:hAnsi="Times New Roman" w:cs="Times New Roman"/>
                  <w:sz w:val="28"/>
                  <w:szCs w:val="28"/>
                  <w:lang w:eastAsia="ru-RU"/>
                </w:rPr>
                <w:t>кодами 2.7.1</w:t>
              </w:r>
            </w:hyperlink>
            <w:r w:rsidRPr="00981B9E">
              <w:rPr>
                <w:rFonts w:ascii="Times New Roman" w:eastAsia="Times New Roman" w:hAnsi="Times New Roman" w:cs="Times New Roman"/>
                <w:sz w:val="28"/>
                <w:szCs w:val="28"/>
                <w:lang w:eastAsia="ru-RU"/>
              </w:rPr>
              <w:t xml:space="preserve">, </w:t>
            </w:r>
            <w:hyperlink r:id="rId98" w:history="1">
              <w:r w:rsidRPr="00981B9E">
                <w:rPr>
                  <w:rFonts w:ascii="Times New Roman" w:eastAsia="Times New Roman" w:hAnsi="Times New Roman" w:cs="Times New Roman"/>
                  <w:sz w:val="28"/>
                  <w:szCs w:val="28"/>
                  <w:lang w:eastAsia="ru-RU"/>
                </w:rPr>
                <w:t>4.9</w:t>
              </w:r>
            </w:hyperlink>
            <w:r w:rsidRPr="00981B9E">
              <w:rPr>
                <w:rFonts w:ascii="Times New Roman" w:eastAsia="Times New Roman" w:hAnsi="Times New Roman" w:cs="Times New Roman"/>
                <w:sz w:val="28"/>
                <w:szCs w:val="28"/>
                <w:lang w:eastAsia="ru-RU"/>
              </w:rPr>
              <w:t xml:space="preserve">, </w:t>
            </w:r>
            <w:hyperlink r:id="rId99" w:history="1">
              <w:r w:rsidRPr="00981B9E">
                <w:rPr>
                  <w:rFonts w:ascii="Times New Roman" w:eastAsia="Times New Roman" w:hAnsi="Times New Roman" w:cs="Times New Roman"/>
                  <w:sz w:val="28"/>
                  <w:szCs w:val="28"/>
                  <w:lang w:eastAsia="ru-RU"/>
                </w:rPr>
                <w:t>7.2.3</w:t>
              </w:r>
            </w:hyperlink>
            <w:r w:rsidRPr="00981B9E">
              <w:rPr>
                <w:rFonts w:ascii="Times New Roman" w:eastAsia="Times New Roman" w:hAnsi="Times New Roman" w:cs="Times New Roman"/>
                <w:sz w:val="28"/>
                <w:szCs w:val="28"/>
                <w:lang w:eastAsia="ru-RU"/>
              </w:rPr>
              <w:t xml:space="preserve">, а также некапитальных сооружений, предназначенных для охраны транспортных средств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12.0.1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3732A4"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    Р-2</w:t>
            </w:r>
          </w:p>
          <w:p w:rsidR="00335A5A" w:rsidRPr="00981B9E" w:rsidRDefault="00335A5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П-2 </w:t>
            </w:r>
          </w:p>
          <w:p w:rsidR="00335A5A" w:rsidRPr="00981B9E" w:rsidRDefault="00335A5A"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Благоустройство территории</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12.0.2</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335A5A"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    Р-2</w:t>
            </w:r>
          </w:p>
          <w:p w:rsidR="00335A5A" w:rsidRPr="00981B9E" w:rsidRDefault="00335A5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П-2 </w:t>
            </w:r>
          </w:p>
          <w:p w:rsidR="00335A5A" w:rsidRPr="00981B9E" w:rsidRDefault="00335A5A"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467"/>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Ритуальная деятельность</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кладбищ, крематориев и мест захоронения;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соответствующих культовых сооружений;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деятельности по производству продукции ритуально-обрядового назначения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467"/>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Специальная деятельность</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СН-2</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rPr>
          <w:cantSplit/>
          <w:trHeight w:val="326"/>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Запас</w:t>
            </w: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Отсутствие хозяйственной деятельности </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12.3</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r>
      <w:tr w:rsidR="00981B9E" w:rsidRPr="00981B9E" w:rsidTr="00BA2DC4">
        <w:trPr>
          <w:cantSplit/>
          <w:trHeight w:val="326"/>
        </w:trPr>
        <w:tc>
          <w:tcPr>
            <w:tcW w:w="2316"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Земельные участки общего назначения</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 </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13.0</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Ведение огородничества</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отдыха и (или) выращивания гражданами для собственных нужд сельскохозяйственных культур;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13.1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Ведение садоводства</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отдыха и (или) выращивания гражданами для собственных нужд сельскохозяйственных культур;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для собственных нужд садового дома, жилого дома, указанного в описании вида разрешенного использования с </w:t>
            </w:r>
            <w:hyperlink r:id="rId100" w:history="1">
              <w:r w:rsidRPr="00981B9E">
                <w:rPr>
                  <w:rFonts w:ascii="Times New Roman" w:eastAsia="Times New Roman" w:hAnsi="Times New Roman" w:cs="Times New Roman"/>
                  <w:sz w:val="28"/>
                  <w:szCs w:val="28"/>
                  <w:lang w:eastAsia="ru-RU"/>
                </w:rPr>
                <w:t>кодом 2.1</w:t>
              </w:r>
            </w:hyperlink>
            <w:r w:rsidRPr="00981B9E">
              <w:rPr>
                <w:rFonts w:ascii="Times New Roman" w:eastAsia="Times New Roman" w:hAnsi="Times New Roman" w:cs="Times New Roman"/>
                <w:sz w:val="28"/>
                <w:szCs w:val="28"/>
                <w:lang w:eastAsia="ru-RU"/>
              </w:rPr>
              <w:t xml:space="preserve">, хозяйственных построек и гаражей для собственных нужд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13.2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bl>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Условные обозначения к таблице:</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19"/>
        <w:gridCol w:w="8931"/>
      </w:tblGrid>
      <w:tr w:rsidR="00981B9E" w:rsidRPr="00981B9E" w:rsidTr="00267060">
        <w:tc>
          <w:tcPr>
            <w:tcW w:w="224" w:type="pct"/>
            <w:tcBorders>
              <w:top w:val="single" w:sz="4" w:space="0" w:color="auto"/>
              <w:left w:val="single" w:sz="4" w:space="0" w:color="auto"/>
              <w:bottom w:val="single" w:sz="4" w:space="0" w:color="auto"/>
              <w:right w:val="single" w:sz="4" w:space="0" w:color="auto"/>
            </w:tcBorders>
            <w:vAlign w:val="center"/>
          </w:tcPr>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w:t>
            </w:r>
          </w:p>
        </w:tc>
        <w:tc>
          <w:tcPr>
            <w:tcW w:w="4776" w:type="pct"/>
            <w:tcBorders>
              <w:top w:val="nil"/>
              <w:left w:val="single" w:sz="4" w:space="0" w:color="auto"/>
              <w:bottom w:val="nil"/>
              <w:right w:val="nil"/>
            </w:tcBorders>
          </w:tcPr>
          <w:p w:rsidR="008D5DF8" w:rsidRPr="00981B9E" w:rsidRDefault="008D5DF8" w:rsidP="00DF1844">
            <w:pPr>
              <w:spacing w:after="0" w:line="240" w:lineRule="auto"/>
              <w:jc w:val="both"/>
              <w:rPr>
                <w:rFonts w:ascii="Times New Roman" w:eastAsia="Times New Roman" w:hAnsi="Times New Roman" w:cs="Times New Roman"/>
                <w:b/>
                <w:sz w:val="28"/>
                <w:szCs w:val="28"/>
                <w:lang w:eastAsia="ru-RU"/>
              </w:rPr>
            </w:pPr>
            <w:r w:rsidRPr="00981B9E">
              <w:rPr>
                <w:rFonts w:ascii="Times New Roman" w:eastAsia="Times New Roman" w:hAnsi="Times New Roman" w:cs="Times New Roman"/>
                <w:sz w:val="28"/>
                <w:szCs w:val="28"/>
                <w:lang w:eastAsia="ru-RU"/>
              </w:rPr>
              <w:t>−  основной вид разрешенного использования</w:t>
            </w:r>
          </w:p>
        </w:tc>
      </w:tr>
      <w:tr w:rsidR="00981B9E" w:rsidRPr="00981B9E" w:rsidTr="00267060">
        <w:tc>
          <w:tcPr>
            <w:tcW w:w="224" w:type="pct"/>
            <w:tcBorders>
              <w:top w:val="single" w:sz="4" w:space="0" w:color="auto"/>
              <w:left w:val="single" w:sz="4" w:space="0" w:color="auto"/>
              <w:bottom w:val="single" w:sz="4" w:space="0" w:color="auto"/>
              <w:right w:val="single" w:sz="4" w:space="0" w:color="auto"/>
            </w:tcBorders>
            <w:vAlign w:val="center"/>
          </w:tcPr>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w:t>
            </w:r>
          </w:p>
        </w:tc>
        <w:tc>
          <w:tcPr>
            <w:tcW w:w="4776" w:type="pct"/>
            <w:tcBorders>
              <w:top w:val="nil"/>
              <w:left w:val="single" w:sz="4" w:space="0" w:color="auto"/>
              <w:bottom w:val="nil"/>
              <w:right w:val="nil"/>
            </w:tcBorders>
          </w:tcPr>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вспомогательный вид разрешенного использования</w:t>
            </w:r>
          </w:p>
        </w:tc>
      </w:tr>
    </w:tbl>
    <w:p w:rsidR="008D5DF8" w:rsidRPr="00981B9E" w:rsidRDefault="008D5DF8" w:rsidP="00DF1844">
      <w:pPr>
        <w:spacing w:after="0" w:line="240" w:lineRule="auto"/>
        <w:jc w:val="both"/>
        <w:rPr>
          <w:rFonts w:ascii="Times New Roman" w:eastAsia="Calibri" w:hAnsi="Times New Roman" w:cs="Times New Roman"/>
          <w:i/>
          <w:sz w:val="28"/>
          <w:szCs w:val="28"/>
          <w:lang w:eastAsia="ru-RU"/>
        </w:rPr>
      </w:pPr>
      <w:r w:rsidRPr="00981B9E">
        <w:rPr>
          <w:rFonts w:ascii="Times New Roman" w:eastAsia="Calibri" w:hAnsi="Times New Roman" w:cs="Times New Roman"/>
          <w:i/>
          <w:sz w:val="28"/>
          <w:szCs w:val="28"/>
          <w:lang w:eastAsia="ru-RU"/>
        </w:rPr>
        <w:t xml:space="preserve">Приказ Росреестра от 10.11.2020 N П/0412 (ред. от </w:t>
      </w:r>
      <w:r w:rsidR="00767A01" w:rsidRPr="00981B9E">
        <w:rPr>
          <w:rFonts w:ascii="Times New Roman" w:eastAsia="Calibri" w:hAnsi="Times New Roman" w:cs="Times New Roman"/>
          <w:i/>
          <w:sz w:val="28"/>
          <w:szCs w:val="28"/>
          <w:lang w:eastAsia="ru-RU"/>
        </w:rPr>
        <w:t>01.10</w:t>
      </w:r>
      <w:r w:rsidRPr="00981B9E">
        <w:rPr>
          <w:rFonts w:ascii="Times New Roman" w:eastAsia="Calibri" w:hAnsi="Times New Roman" w:cs="Times New Roman"/>
          <w:i/>
          <w:sz w:val="28"/>
          <w:szCs w:val="28"/>
          <w:lang w:eastAsia="ru-RU"/>
        </w:rPr>
        <w:t>.202</w:t>
      </w:r>
      <w:r w:rsidR="00767A01" w:rsidRPr="00981B9E">
        <w:rPr>
          <w:rFonts w:ascii="Times New Roman" w:eastAsia="Calibri" w:hAnsi="Times New Roman" w:cs="Times New Roman"/>
          <w:i/>
          <w:sz w:val="28"/>
          <w:szCs w:val="28"/>
          <w:lang w:eastAsia="ru-RU"/>
        </w:rPr>
        <w:t>4</w:t>
      </w:r>
      <w:r w:rsidRPr="00981B9E">
        <w:rPr>
          <w:rFonts w:ascii="Times New Roman" w:eastAsia="Calibri" w:hAnsi="Times New Roman" w:cs="Times New Roman"/>
          <w:i/>
          <w:sz w:val="28"/>
          <w:szCs w:val="28"/>
          <w:lang w:eastAsia="ru-RU"/>
        </w:rPr>
        <w:t>) "Об утверждении классификатора видов разрешенного использования земельных участков" (Зарегистрировано в Минюсте России 15.12.2020 N 61482)</w:t>
      </w:r>
    </w:p>
    <w:p w:rsidR="00794781" w:rsidRPr="00981B9E" w:rsidRDefault="00794781" w:rsidP="00DF1844">
      <w:pPr>
        <w:spacing w:after="0" w:line="240" w:lineRule="auto"/>
        <w:jc w:val="both"/>
        <w:rPr>
          <w:rFonts w:ascii="Times New Roman" w:hAnsi="Times New Roman"/>
          <w:i/>
          <w:sz w:val="28"/>
          <w:szCs w:val="28"/>
        </w:rPr>
      </w:pPr>
    </w:p>
    <w:bookmarkEnd w:id="174"/>
    <w:bookmarkEnd w:id="175"/>
    <w:bookmarkEnd w:id="176"/>
    <w:p w:rsidR="008D5DF8" w:rsidRPr="00981B9E" w:rsidRDefault="008D5DF8" w:rsidP="00DF1844">
      <w:pPr>
        <w:spacing w:after="0" w:line="240" w:lineRule="auto"/>
        <w:jc w:val="both"/>
        <w:rPr>
          <w:rFonts w:ascii="Times New Roman" w:eastAsia="Times New Roman" w:hAnsi="Times New Roman" w:cs="Times New Roman"/>
          <w:b/>
          <w:sz w:val="28"/>
          <w:szCs w:val="28"/>
          <w:lang w:eastAsia="ru-RU"/>
        </w:rPr>
      </w:pPr>
      <w:r w:rsidRPr="00981B9E">
        <w:rPr>
          <w:rFonts w:ascii="Times New Roman" w:eastAsia="Times New Roman" w:hAnsi="Times New Roman" w:cs="Times New Roman"/>
          <w:b/>
          <w:sz w:val="28"/>
          <w:szCs w:val="28"/>
          <w:lang w:eastAsia="ru-RU"/>
        </w:rPr>
        <w:lastRenderedPageBreak/>
        <w:t>Статья 39. Предельные (минимальные и (или) максимальные) размеры земельных участков и предельные параметры разрешенного строительства</w:t>
      </w:r>
      <w:r w:rsidRPr="00981B9E">
        <w:rPr>
          <w:rFonts w:ascii="Times New Roman" w:eastAsia="Times New Roman" w:hAnsi="Times New Roman" w:cs="Times New Roman"/>
          <w:sz w:val="28"/>
          <w:szCs w:val="28"/>
          <w:lang w:eastAsia="ru-RU"/>
        </w:rPr>
        <w:t xml:space="preserve">, </w:t>
      </w:r>
      <w:r w:rsidRPr="00981B9E">
        <w:rPr>
          <w:rFonts w:ascii="Times New Roman" w:eastAsia="Times New Roman" w:hAnsi="Times New Roman" w:cs="Times New Roman"/>
          <w:b/>
          <w:sz w:val="28"/>
          <w:szCs w:val="28"/>
          <w:lang w:eastAsia="ru-RU"/>
        </w:rPr>
        <w:t>реконструкции объектов капитального строительства.</w:t>
      </w:r>
    </w:p>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Место допустимого размещения зданий, строений, сооружений определяется линией отступа от красной линии и минимальными отступами от границ земельного участка.</w:t>
      </w:r>
    </w:p>
    <w:p w:rsidR="008D5DF8" w:rsidRPr="00981B9E" w:rsidRDefault="008D5DF8" w:rsidP="00DF1844">
      <w:pPr>
        <w:spacing w:after="0" w:line="240" w:lineRule="auto"/>
        <w:jc w:val="right"/>
        <w:rPr>
          <w:rFonts w:ascii="Times New Roman" w:eastAsia="Times New Roman" w:hAnsi="Times New Roman" w:cs="Times New Roman"/>
          <w:b/>
          <w:sz w:val="28"/>
          <w:szCs w:val="28"/>
          <w:lang w:eastAsia="ru-RU"/>
        </w:rPr>
      </w:pPr>
      <w:r w:rsidRPr="00981B9E">
        <w:rPr>
          <w:rFonts w:ascii="Times New Roman" w:eastAsia="Times New Roman" w:hAnsi="Times New Roman" w:cs="Times New Roman"/>
          <w:b/>
          <w:sz w:val="28"/>
          <w:szCs w:val="28"/>
          <w:lang w:eastAsia="ru-RU"/>
        </w:rPr>
        <w:t xml:space="preserve">Таблица 2. </w:t>
      </w:r>
    </w:p>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b/>
          <w:sz w:val="28"/>
          <w:szCs w:val="28"/>
          <w:lang w:eastAsia="ru-RU"/>
        </w:rPr>
        <w:t>Перечень предельных (максимальных и (или) минимальных) размеров ЗУ и параметров разрешенного строительства, реконструкции ОКС</w:t>
      </w:r>
      <w:r w:rsidRPr="00981B9E">
        <w:rPr>
          <w:rFonts w:ascii="Times New Roman" w:eastAsia="Times New Roman" w:hAnsi="Times New Roman" w:cs="Times New Roman"/>
          <w:sz w:val="28"/>
          <w:szCs w:val="28"/>
          <w:lang w:eastAsia="ru-RU"/>
        </w:rPr>
        <w:t xml:space="preserve">                      </w:t>
      </w:r>
    </w:p>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06"/>
        <w:gridCol w:w="1021"/>
        <w:gridCol w:w="991"/>
        <w:gridCol w:w="709"/>
        <w:gridCol w:w="851"/>
        <w:gridCol w:w="708"/>
        <w:gridCol w:w="992"/>
        <w:gridCol w:w="721"/>
        <w:gridCol w:w="709"/>
        <w:gridCol w:w="992"/>
        <w:gridCol w:w="993"/>
      </w:tblGrid>
      <w:tr w:rsidR="00981B9E" w:rsidRPr="00981B9E" w:rsidTr="0039510D">
        <w:tc>
          <w:tcPr>
            <w:tcW w:w="806" w:type="dxa"/>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Обо</w:t>
            </w:r>
            <w:r w:rsidRPr="00981B9E">
              <w:rPr>
                <w:rFonts w:ascii="Times New Roman" w:eastAsia="Times New Roman" w:hAnsi="Times New Roman" w:cs="Times New Roman"/>
                <w:lang w:eastAsia="ru-RU"/>
              </w:rPr>
              <w:softHyphen/>
              <w:t>зна</w:t>
            </w:r>
          </w:p>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че</w:t>
            </w:r>
            <w:r w:rsidRPr="00981B9E">
              <w:rPr>
                <w:rFonts w:ascii="Times New Roman" w:eastAsia="Times New Roman" w:hAnsi="Times New Roman" w:cs="Times New Roman"/>
                <w:lang w:eastAsia="ru-RU"/>
              </w:rPr>
              <w:softHyphen/>
              <w:t>ние</w:t>
            </w:r>
          </w:p>
        </w:tc>
        <w:tc>
          <w:tcPr>
            <w:tcW w:w="2012"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Минимальная пло</w:t>
            </w:r>
            <w:r w:rsidRPr="00981B9E">
              <w:rPr>
                <w:rFonts w:ascii="Times New Roman" w:eastAsia="Times New Roman" w:hAnsi="Times New Roman" w:cs="Times New Roman"/>
                <w:lang w:eastAsia="ru-RU"/>
              </w:rPr>
              <w:softHyphen/>
              <w:t>щадь ЗУ (га)</w:t>
            </w:r>
          </w:p>
        </w:tc>
        <w:tc>
          <w:tcPr>
            <w:tcW w:w="1560"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Максималь</w:t>
            </w:r>
            <w:r w:rsidRPr="00981B9E">
              <w:rPr>
                <w:rFonts w:ascii="Times New Roman" w:eastAsia="Times New Roman" w:hAnsi="Times New Roman" w:cs="Times New Roman"/>
                <w:lang w:eastAsia="ru-RU"/>
              </w:rPr>
              <w:softHyphen/>
              <w:t>ная площадь ЗУ (га)</w:t>
            </w:r>
          </w:p>
        </w:tc>
        <w:tc>
          <w:tcPr>
            <w:tcW w:w="1700"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Миним. От</w:t>
            </w:r>
            <w:r w:rsidRPr="00981B9E">
              <w:rPr>
                <w:rFonts w:ascii="Times New Roman" w:eastAsia="Times New Roman" w:hAnsi="Times New Roman" w:cs="Times New Roman"/>
                <w:lang w:eastAsia="ru-RU"/>
              </w:rPr>
              <w:softHyphen/>
              <w:t>ступ от гра</w:t>
            </w:r>
            <w:r w:rsidRPr="00981B9E">
              <w:rPr>
                <w:rFonts w:ascii="Times New Roman" w:eastAsia="Times New Roman" w:hAnsi="Times New Roman" w:cs="Times New Roman"/>
                <w:lang w:eastAsia="ru-RU"/>
              </w:rPr>
              <w:softHyphen/>
              <w:t>ниц ЗУ в целях опре</w:t>
            </w:r>
            <w:r w:rsidRPr="00981B9E">
              <w:rPr>
                <w:rFonts w:ascii="Times New Roman" w:eastAsia="Times New Roman" w:hAnsi="Times New Roman" w:cs="Times New Roman"/>
                <w:lang w:eastAsia="ru-RU"/>
              </w:rPr>
              <w:softHyphen/>
              <w:t>деления мест допу</w:t>
            </w:r>
            <w:r w:rsidRPr="00981B9E">
              <w:rPr>
                <w:rFonts w:ascii="Times New Roman" w:eastAsia="Times New Roman" w:hAnsi="Times New Roman" w:cs="Times New Roman"/>
                <w:lang w:eastAsia="ru-RU"/>
              </w:rPr>
              <w:softHyphen/>
              <w:t>стимого размещения ОКС, (м)</w:t>
            </w:r>
          </w:p>
        </w:tc>
        <w:tc>
          <w:tcPr>
            <w:tcW w:w="1430"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Максималь</w:t>
            </w:r>
            <w:r w:rsidRPr="00981B9E">
              <w:rPr>
                <w:rFonts w:ascii="Times New Roman" w:eastAsia="Times New Roman" w:hAnsi="Times New Roman" w:cs="Times New Roman"/>
                <w:lang w:eastAsia="ru-RU"/>
              </w:rPr>
              <w:softHyphen/>
              <w:t>ный процент застройки, (%)</w:t>
            </w:r>
          </w:p>
        </w:tc>
        <w:tc>
          <w:tcPr>
            <w:tcW w:w="1985"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Предельное ко</w:t>
            </w:r>
            <w:r w:rsidRPr="00981B9E">
              <w:rPr>
                <w:rFonts w:ascii="Times New Roman" w:eastAsia="Times New Roman" w:hAnsi="Times New Roman" w:cs="Times New Roman"/>
                <w:lang w:eastAsia="ru-RU"/>
              </w:rPr>
              <w:softHyphen/>
              <w:t>личество эта</w:t>
            </w:r>
            <w:r w:rsidRPr="00981B9E">
              <w:rPr>
                <w:rFonts w:ascii="Times New Roman" w:eastAsia="Times New Roman" w:hAnsi="Times New Roman" w:cs="Times New Roman"/>
                <w:lang w:eastAsia="ru-RU"/>
              </w:rPr>
              <w:softHyphen/>
              <w:t>жей/высота зда</w:t>
            </w:r>
            <w:r w:rsidRPr="00981B9E">
              <w:rPr>
                <w:rFonts w:ascii="Times New Roman" w:eastAsia="Times New Roman" w:hAnsi="Times New Roman" w:cs="Times New Roman"/>
                <w:lang w:eastAsia="ru-RU"/>
              </w:rPr>
              <w:softHyphen/>
              <w:t>ния, м</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lang w:eastAsia="ru-RU"/>
              </w:rPr>
            </w:pPr>
          </w:p>
        </w:tc>
        <w:tc>
          <w:tcPr>
            <w:tcW w:w="1021" w:type="dxa"/>
            <w:tcBorders>
              <w:right w:val="single" w:sz="4" w:space="0" w:color="auto"/>
            </w:tcBorders>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991" w:type="dxa"/>
            <w:tcBorders>
              <w:left w:val="single" w:sz="4" w:space="0" w:color="auto"/>
            </w:tcBorders>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Ж-1</w:t>
            </w:r>
          </w:p>
        </w:tc>
        <w:tc>
          <w:tcPr>
            <w:tcW w:w="10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0,05</w:t>
            </w:r>
          </w:p>
        </w:tc>
        <w:tc>
          <w:tcPr>
            <w:tcW w:w="99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0,05</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ОД-1</w:t>
            </w:r>
          </w:p>
        </w:tc>
        <w:tc>
          <w:tcPr>
            <w:tcW w:w="10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0,02</w:t>
            </w:r>
          </w:p>
        </w:tc>
        <w:tc>
          <w:tcPr>
            <w:tcW w:w="99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0,02</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П-1</w:t>
            </w:r>
          </w:p>
        </w:tc>
        <w:tc>
          <w:tcPr>
            <w:tcW w:w="10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0,005</w:t>
            </w:r>
          </w:p>
        </w:tc>
        <w:tc>
          <w:tcPr>
            <w:tcW w:w="99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0,005</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П-2</w:t>
            </w:r>
          </w:p>
        </w:tc>
        <w:tc>
          <w:tcPr>
            <w:tcW w:w="10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0,005</w:t>
            </w:r>
          </w:p>
        </w:tc>
        <w:tc>
          <w:tcPr>
            <w:tcW w:w="99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0,005</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С-1</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С-2</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295518">
        <w:tc>
          <w:tcPr>
            <w:tcW w:w="806"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С-3</w:t>
            </w:r>
          </w:p>
        </w:tc>
        <w:tc>
          <w:tcPr>
            <w:tcW w:w="102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0,06</w:t>
            </w:r>
          </w:p>
        </w:tc>
        <w:tc>
          <w:tcPr>
            <w:tcW w:w="99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0,06</w:t>
            </w:r>
          </w:p>
        </w:tc>
        <w:tc>
          <w:tcPr>
            <w:tcW w:w="709"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85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708"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C06C52" w:rsidRPr="00981B9E" w:rsidRDefault="006F4B5A" w:rsidP="00DF1844">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80</w:t>
            </w:r>
          </w:p>
        </w:tc>
        <w:tc>
          <w:tcPr>
            <w:tcW w:w="709"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2/9</w:t>
            </w:r>
          </w:p>
        </w:tc>
        <w:tc>
          <w:tcPr>
            <w:tcW w:w="993"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2/9</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Р-1</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Р-2</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295518">
        <w:tc>
          <w:tcPr>
            <w:tcW w:w="806"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Р-3</w:t>
            </w:r>
          </w:p>
        </w:tc>
        <w:tc>
          <w:tcPr>
            <w:tcW w:w="102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0,01</w:t>
            </w:r>
          </w:p>
        </w:tc>
        <w:tc>
          <w:tcPr>
            <w:tcW w:w="99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0,01</w:t>
            </w:r>
          </w:p>
        </w:tc>
        <w:tc>
          <w:tcPr>
            <w:tcW w:w="709"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85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708"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3/12</w:t>
            </w:r>
          </w:p>
        </w:tc>
        <w:tc>
          <w:tcPr>
            <w:tcW w:w="993"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3/12</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ОХ-1</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ОХ-2</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СН-1</w:t>
            </w:r>
          </w:p>
        </w:tc>
        <w:tc>
          <w:tcPr>
            <w:tcW w:w="10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0,5</w:t>
            </w:r>
          </w:p>
        </w:tc>
        <w:tc>
          <w:tcPr>
            <w:tcW w:w="99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0,5</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w:t>
            </w:r>
          </w:p>
        </w:tc>
        <w:tc>
          <w:tcPr>
            <w:tcW w:w="85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w:t>
            </w:r>
          </w:p>
        </w:tc>
        <w:tc>
          <w:tcPr>
            <w:tcW w:w="708"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1/3</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1/3</w:t>
            </w:r>
          </w:p>
        </w:tc>
      </w:tr>
      <w:tr w:rsidR="00981B9E"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СН-2</w:t>
            </w:r>
          </w:p>
        </w:tc>
        <w:tc>
          <w:tcPr>
            <w:tcW w:w="10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w:t>
            </w:r>
          </w:p>
        </w:tc>
        <w:tc>
          <w:tcPr>
            <w:tcW w:w="85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w:t>
            </w:r>
          </w:p>
        </w:tc>
        <w:tc>
          <w:tcPr>
            <w:tcW w:w="708"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1/3</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1/3</w:t>
            </w:r>
          </w:p>
        </w:tc>
      </w:tr>
      <w:tr w:rsidR="00981B9E"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СН-3</w:t>
            </w:r>
          </w:p>
        </w:tc>
        <w:tc>
          <w:tcPr>
            <w:tcW w:w="10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w:t>
            </w:r>
          </w:p>
        </w:tc>
        <w:tc>
          <w:tcPr>
            <w:tcW w:w="85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w:t>
            </w:r>
          </w:p>
        </w:tc>
        <w:tc>
          <w:tcPr>
            <w:tcW w:w="708"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СН-4</w:t>
            </w:r>
          </w:p>
        </w:tc>
        <w:tc>
          <w:tcPr>
            <w:tcW w:w="10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0,5</w:t>
            </w:r>
          </w:p>
        </w:tc>
        <w:tc>
          <w:tcPr>
            <w:tcW w:w="99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0,5</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w:t>
            </w:r>
          </w:p>
        </w:tc>
        <w:tc>
          <w:tcPr>
            <w:tcW w:w="85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w:t>
            </w:r>
          </w:p>
        </w:tc>
        <w:tc>
          <w:tcPr>
            <w:tcW w:w="708"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2/9</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2/9</w:t>
            </w:r>
          </w:p>
        </w:tc>
      </w:tr>
      <w:tr w:rsidR="00BF07E8"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ИТ</w:t>
            </w:r>
          </w:p>
        </w:tc>
        <w:tc>
          <w:tcPr>
            <w:tcW w:w="5272" w:type="dxa"/>
            <w:gridSpan w:val="6"/>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ограничению(выполняются с учетом ПСД в соответствии с действующими нормами и правилами</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90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90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2/9</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2/9</w:t>
            </w:r>
          </w:p>
        </w:tc>
      </w:tr>
    </w:tbl>
    <w:p w:rsidR="008069D5" w:rsidRPr="00981B9E" w:rsidRDefault="008069D5" w:rsidP="00DF1844">
      <w:pPr>
        <w:spacing w:after="0" w:line="240" w:lineRule="auto"/>
        <w:jc w:val="both"/>
        <w:rPr>
          <w:rFonts w:ascii="Times New Roman" w:eastAsia="Times New Roman" w:hAnsi="Times New Roman" w:cs="Times New Roman"/>
          <w:lang w:eastAsia="ru-RU"/>
        </w:rPr>
      </w:pP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ЗУ – земельный участок;</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ОКС – объекты капитального строительства (здания, строения и сооружения);</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Предельные минимальные и максимальные размеры земельных участков в территориальной зоне Ж-1 не применяются для вида разрешенного использования 2.1.1 «Малоэтажная многоквартирная жилая застройка», 2.7.2 «Размещение гаражей для собственных нужд», 3.1 «Коммунальное обслуживание», 3.5 «Образование и просвещение», 3.6 «Культурное развитие», 5.1 «Спорт», 3.2.3 «Оказание услуг связи»</w:t>
      </w:r>
      <w:r w:rsidR="00700C24" w:rsidRPr="00981B9E">
        <w:rPr>
          <w:rFonts w:ascii="Times New Roman" w:hAnsi="Times New Roman"/>
          <w:sz w:val="28"/>
          <w:szCs w:val="28"/>
        </w:rPr>
        <w:t xml:space="preserve">, 6.8 «Связь» </w:t>
      </w:r>
      <w:r w:rsidRPr="00981B9E">
        <w:rPr>
          <w:rFonts w:ascii="Times New Roman" w:hAnsi="Times New Roman"/>
          <w:sz w:val="28"/>
          <w:szCs w:val="28"/>
        </w:rPr>
        <w:t>, а так же в территориальной зоне С-3 для вида разрешенного использования 3.1 «Коммунальное обслуживание».</w:t>
      </w:r>
    </w:p>
    <w:p w:rsidR="003970B1" w:rsidRPr="00981B9E" w:rsidRDefault="003970B1" w:rsidP="00DF1844">
      <w:pPr>
        <w:pStyle w:val="13"/>
        <w:ind w:firstLine="0"/>
        <w:rPr>
          <w:rFonts w:ascii="Times New Roman" w:eastAsia="Times New Roman" w:hAnsi="Times New Roman"/>
          <w:sz w:val="28"/>
          <w:szCs w:val="28"/>
        </w:rPr>
      </w:pPr>
      <w:r w:rsidRPr="00981B9E">
        <w:rPr>
          <w:rFonts w:ascii="Times New Roman" w:hAnsi="Times New Roman"/>
          <w:sz w:val="28"/>
          <w:szCs w:val="28"/>
        </w:rPr>
        <w:t xml:space="preserve">Предельные минимальные и максимальные размеры земельных участков не применяются для вида разрешенного использования: </w:t>
      </w:r>
      <w:r w:rsidR="00AC6CA9" w:rsidRPr="00981B9E">
        <w:rPr>
          <w:rFonts w:ascii="Times New Roman" w:hAnsi="Times New Roman"/>
          <w:sz w:val="28"/>
          <w:szCs w:val="28"/>
        </w:rPr>
        <w:t>12.0 «</w:t>
      </w:r>
      <w:r w:rsidR="00AC6CA9" w:rsidRPr="00981B9E">
        <w:rPr>
          <w:rFonts w:ascii="Times New Roman" w:eastAsia="Times New Roman" w:hAnsi="Times New Roman"/>
          <w:sz w:val="28"/>
          <w:szCs w:val="28"/>
        </w:rPr>
        <w:t xml:space="preserve">Земельные участки </w:t>
      </w:r>
      <w:r w:rsidR="00AC6CA9" w:rsidRPr="00981B9E">
        <w:rPr>
          <w:rFonts w:ascii="Times New Roman" w:eastAsia="Times New Roman" w:hAnsi="Times New Roman"/>
          <w:sz w:val="28"/>
          <w:szCs w:val="28"/>
        </w:rPr>
        <w:lastRenderedPageBreak/>
        <w:t>(территории) общего пользования», 12.0.1 «Улично-дорожная сеть</w:t>
      </w:r>
      <w:r w:rsidR="006B6D2B" w:rsidRPr="00981B9E">
        <w:rPr>
          <w:rFonts w:ascii="Times New Roman" w:eastAsia="Times New Roman" w:hAnsi="Times New Roman"/>
          <w:sz w:val="28"/>
          <w:szCs w:val="28"/>
        </w:rPr>
        <w:t>», 12.0.2 «Благоустройство территории»</w:t>
      </w:r>
      <w:r w:rsidR="005237C4" w:rsidRPr="00981B9E">
        <w:rPr>
          <w:rFonts w:ascii="Times New Roman" w:eastAsia="Times New Roman" w:hAnsi="Times New Roman"/>
          <w:sz w:val="28"/>
          <w:szCs w:val="28"/>
        </w:rPr>
        <w:t>.</w:t>
      </w:r>
    </w:p>
    <w:p w:rsidR="00FA1CE0" w:rsidRPr="00981B9E" w:rsidRDefault="00531CC0" w:rsidP="00DF1844">
      <w:pPr>
        <w:pStyle w:val="13"/>
        <w:ind w:firstLine="0"/>
        <w:rPr>
          <w:rFonts w:ascii="Times New Roman" w:eastAsia="Times New Roman" w:hAnsi="Times New Roman"/>
          <w:sz w:val="28"/>
          <w:szCs w:val="28"/>
        </w:rPr>
      </w:pPr>
      <w:r w:rsidRPr="00981B9E">
        <w:rPr>
          <w:rFonts w:ascii="Times New Roman" w:eastAsia="Times New Roman" w:hAnsi="Times New Roman"/>
          <w:sz w:val="28"/>
          <w:szCs w:val="28"/>
        </w:rPr>
        <w:t>Предельные минимальные и максимальные размеры земельных участков</w:t>
      </w:r>
      <w:r w:rsidR="00FC6E38" w:rsidRPr="00981B9E">
        <w:rPr>
          <w:rFonts w:ascii="Times New Roman" w:eastAsia="Times New Roman" w:hAnsi="Times New Roman"/>
          <w:sz w:val="28"/>
          <w:szCs w:val="28"/>
        </w:rPr>
        <w:t xml:space="preserve"> в территориальной зоне Ж-1</w:t>
      </w:r>
      <w:r w:rsidRPr="00981B9E">
        <w:rPr>
          <w:rFonts w:ascii="Times New Roman" w:eastAsia="Times New Roman" w:hAnsi="Times New Roman"/>
          <w:sz w:val="28"/>
          <w:szCs w:val="28"/>
        </w:rPr>
        <w:t xml:space="preserve"> </w:t>
      </w:r>
      <w:r w:rsidR="00061577" w:rsidRPr="00981B9E">
        <w:rPr>
          <w:rFonts w:ascii="Times New Roman" w:eastAsia="Times New Roman" w:hAnsi="Times New Roman"/>
          <w:sz w:val="28"/>
          <w:szCs w:val="28"/>
        </w:rPr>
        <w:t xml:space="preserve">и С-3 </w:t>
      </w:r>
      <w:r w:rsidRPr="00981B9E">
        <w:rPr>
          <w:rFonts w:ascii="Times New Roman" w:eastAsia="Times New Roman" w:hAnsi="Times New Roman"/>
          <w:sz w:val="28"/>
          <w:szCs w:val="28"/>
        </w:rPr>
        <w:t xml:space="preserve">не применяются </w:t>
      </w:r>
      <w:r w:rsidR="00651094" w:rsidRPr="00981B9E">
        <w:rPr>
          <w:rFonts w:ascii="Times New Roman" w:eastAsia="Times New Roman" w:hAnsi="Times New Roman"/>
          <w:sz w:val="28"/>
          <w:szCs w:val="28"/>
        </w:rPr>
        <w:t>в отношении</w:t>
      </w:r>
      <w:r w:rsidRPr="00981B9E">
        <w:rPr>
          <w:rFonts w:ascii="Times New Roman" w:eastAsia="Times New Roman" w:hAnsi="Times New Roman"/>
          <w:sz w:val="28"/>
          <w:szCs w:val="28"/>
        </w:rPr>
        <w:t xml:space="preserve"> земельных участков право </w:t>
      </w:r>
      <w:r w:rsidR="00651094" w:rsidRPr="00981B9E">
        <w:rPr>
          <w:rFonts w:ascii="Times New Roman" w:eastAsia="Times New Roman" w:hAnsi="Times New Roman"/>
          <w:sz w:val="28"/>
          <w:szCs w:val="28"/>
        </w:rPr>
        <w:t xml:space="preserve">на </w:t>
      </w:r>
      <w:r w:rsidRPr="00981B9E">
        <w:rPr>
          <w:rFonts w:ascii="Times New Roman" w:eastAsia="Times New Roman" w:hAnsi="Times New Roman"/>
          <w:sz w:val="28"/>
          <w:szCs w:val="28"/>
        </w:rPr>
        <w:t>которы</w:t>
      </w:r>
      <w:r w:rsidR="00651094" w:rsidRPr="00981B9E">
        <w:rPr>
          <w:rFonts w:ascii="Times New Roman" w:eastAsia="Times New Roman" w:hAnsi="Times New Roman"/>
          <w:sz w:val="28"/>
          <w:szCs w:val="28"/>
        </w:rPr>
        <w:t>е</w:t>
      </w:r>
      <w:r w:rsidRPr="00981B9E">
        <w:rPr>
          <w:rFonts w:ascii="Times New Roman" w:eastAsia="Times New Roman" w:hAnsi="Times New Roman"/>
          <w:sz w:val="28"/>
          <w:szCs w:val="28"/>
        </w:rPr>
        <w:t xml:space="preserve"> возникло до </w:t>
      </w:r>
      <w:r w:rsidR="008045AC" w:rsidRPr="00981B9E">
        <w:rPr>
          <w:rFonts w:ascii="Times New Roman" w:eastAsia="Times New Roman" w:hAnsi="Times New Roman"/>
          <w:sz w:val="28"/>
          <w:szCs w:val="28"/>
        </w:rPr>
        <w:t>утверждения Правил землепользования и застройки муниципальных образований сельских поселений, входящих в состав муниципального района "Перемышльский район" утвержденных Решением Районного Собрания М</w:t>
      </w:r>
      <w:r w:rsidR="000754DE" w:rsidRPr="00981B9E">
        <w:rPr>
          <w:rFonts w:ascii="Times New Roman" w:eastAsia="Times New Roman" w:hAnsi="Times New Roman"/>
          <w:sz w:val="28"/>
          <w:szCs w:val="28"/>
        </w:rPr>
        <w:t>Р</w:t>
      </w:r>
      <w:r w:rsidR="008045AC" w:rsidRPr="00981B9E">
        <w:rPr>
          <w:rFonts w:ascii="Times New Roman" w:eastAsia="Times New Roman" w:hAnsi="Times New Roman"/>
          <w:sz w:val="28"/>
          <w:szCs w:val="28"/>
        </w:rPr>
        <w:t xml:space="preserve"> "Перемышльский район" от 10.04.2008 N 235 </w:t>
      </w:r>
      <w:r w:rsidRPr="00981B9E">
        <w:rPr>
          <w:rFonts w:ascii="Times New Roman" w:eastAsia="Times New Roman" w:hAnsi="Times New Roman"/>
          <w:sz w:val="28"/>
          <w:szCs w:val="28"/>
        </w:rPr>
        <w:t>2008 года</w:t>
      </w:r>
      <w:r w:rsidR="009824C7" w:rsidRPr="00981B9E">
        <w:rPr>
          <w:rFonts w:ascii="Times New Roman" w:eastAsia="Times New Roman" w:hAnsi="Times New Roman"/>
          <w:sz w:val="28"/>
          <w:szCs w:val="28"/>
        </w:rPr>
        <w:t>, а так же имеющих статус «</w:t>
      </w:r>
      <w:r w:rsidR="0058113B" w:rsidRPr="00981B9E">
        <w:rPr>
          <w:rFonts w:ascii="Times New Roman" w:eastAsia="Times New Roman" w:hAnsi="Times New Roman"/>
          <w:sz w:val="28"/>
          <w:szCs w:val="28"/>
        </w:rPr>
        <w:t>ранее учтенный земельный участок"</w:t>
      </w:r>
      <w:r w:rsidR="00651094" w:rsidRPr="00981B9E">
        <w:rPr>
          <w:rFonts w:ascii="Times New Roman" w:eastAsia="Times New Roman" w:hAnsi="Times New Roman"/>
          <w:sz w:val="28"/>
          <w:szCs w:val="28"/>
        </w:rPr>
        <w:t xml:space="preserve"> в соответствии с определением</w:t>
      </w:r>
      <w:r w:rsidR="00FA1CE0" w:rsidRPr="00981B9E">
        <w:rPr>
          <w:rFonts w:ascii="Times New Roman" w:eastAsia="Times New Roman" w:hAnsi="Times New Roman"/>
          <w:sz w:val="28"/>
          <w:szCs w:val="28"/>
        </w:rPr>
        <w:t xml:space="preserve"> </w:t>
      </w:r>
      <w:r w:rsidR="001C030E" w:rsidRPr="00981B9E">
        <w:rPr>
          <w:rFonts w:ascii="Times New Roman" w:eastAsia="Times New Roman" w:hAnsi="Times New Roman"/>
          <w:sz w:val="28"/>
          <w:szCs w:val="28"/>
        </w:rPr>
        <w:t xml:space="preserve">которое следует из положения </w:t>
      </w:r>
      <w:r w:rsidR="00FA1CE0" w:rsidRPr="00981B9E">
        <w:rPr>
          <w:rFonts w:ascii="Times New Roman" w:eastAsia="Times New Roman" w:hAnsi="Times New Roman"/>
          <w:sz w:val="28"/>
          <w:szCs w:val="28"/>
        </w:rPr>
        <w:t>Федеральн</w:t>
      </w:r>
      <w:r w:rsidR="001C030E" w:rsidRPr="00981B9E">
        <w:rPr>
          <w:rFonts w:ascii="Times New Roman" w:eastAsia="Times New Roman" w:hAnsi="Times New Roman"/>
          <w:sz w:val="28"/>
          <w:szCs w:val="28"/>
        </w:rPr>
        <w:t>ого</w:t>
      </w:r>
      <w:r w:rsidR="00FA1CE0" w:rsidRPr="00981B9E">
        <w:rPr>
          <w:rFonts w:ascii="Times New Roman" w:eastAsia="Times New Roman" w:hAnsi="Times New Roman"/>
          <w:sz w:val="28"/>
          <w:szCs w:val="28"/>
        </w:rPr>
        <w:t xml:space="preserve"> закон</w:t>
      </w:r>
      <w:r w:rsidR="001C030E" w:rsidRPr="00981B9E">
        <w:rPr>
          <w:rFonts w:ascii="Times New Roman" w:eastAsia="Times New Roman" w:hAnsi="Times New Roman"/>
          <w:sz w:val="28"/>
          <w:szCs w:val="28"/>
        </w:rPr>
        <w:t>а</w:t>
      </w:r>
      <w:r w:rsidR="00FA1CE0" w:rsidRPr="00981B9E">
        <w:rPr>
          <w:rFonts w:ascii="Times New Roman" w:eastAsia="Times New Roman" w:hAnsi="Times New Roman"/>
          <w:sz w:val="28"/>
          <w:szCs w:val="28"/>
        </w:rPr>
        <w:t xml:space="preserve"> от 13.07.2015 N 218-ФЗ "О государственной регистрации недвижимости". </w:t>
      </w:r>
      <w:r w:rsidR="0058113B" w:rsidRPr="00981B9E">
        <w:rPr>
          <w:rFonts w:ascii="Times New Roman" w:eastAsia="Times New Roman" w:hAnsi="Times New Roman"/>
          <w:sz w:val="28"/>
          <w:szCs w:val="28"/>
        </w:rPr>
        <w:t xml:space="preserve"> </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bCs/>
          <w:sz w:val="28"/>
          <w:szCs w:val="28"/>
        </w:rPr>
        <w:t xml:space="preserve">Минимальный отступ от границ </w:t>
      </w:r>
      <w:r w:rsidRPr="00981B9E">
        <w:rPr>
          <w:rFonts w:ascii="Times New Roman" w:hAnsi="Times New Roman"/>
          <w:sz w:val="28"/>
          <w:szCs w:val="28"/>
        </w:rPr>
        <w:t>не применяется для тех сторон границы участка, расстояния от которых определены линией отступа от красной линии;</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Значение максимального процента застройки используется только при соблюдении отступов от границ земельного участка.</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shd w:val="clear" w:color="auto" w:fill="FFFFFF"/>
        </w:rPr>
        <w:t xml:space="preserve">К земельным участкам и объектам капитального строительства с </w:t>
      </w:r>
      <w:r w:rsidRPr="00981B9E">
        <w:rPr>
          <w:rFonts w:ascii="Times New Roman" w:hAnsi="Times New Roman"/>
          <w:sz w:val="28"/>
          <w:szCs w:val="28"/>
        </w:rPr>
        <w:t>видами разрешенного использования: «Размещение гаражей для собственных нужд»», код 2.7.2 применять следующие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1) Минимальная (максимальная) площадь земельного участка – 10-50 кв.м.</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2)  Коэффициент использования территории – 1,0.</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3)</w:t>
      </w:r>
      <w:r w:rsidRPr="00981B9E">
        <w:rPr>
          <w:rFonts w:ascii="Times New Roman" w:hAnsi="Times New Roman"/>
          <w:b/>
          <w:sz w:val="28"/>
          <w:szCs w:val="28"/>
        </w:rPr>
        <w:t xml:space="preserve"> </w:t>
      </w:r>
      <w:r w:rsidRPr="00981B9E">
        <w:rPr>
          <w:rFonts w:ascii="Times New Roman" w:hAnsi="Times New Roman"/>
          <w:sz w:val="28"/>
          <w:szCs w:val="28"/>
        </w:rPr>
        <w:t xml:space="preserve">Предельное количество отдельно стоящих зданий на земельном участке – один. </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4) Параметры зданий:</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количество этажей - не более одного;</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высота от уровня земли до верха плоской кровли - не более 4 м.;</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К земельным участкам и объектам капитального строительства с видами разрешенного использования: «Оказание услуг связи», код 3.2.3, применять следующие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1) Минимальная (максимальная) площадь земельного участка – 100-200 кв.м.</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2)  Коэффициент использования территории – 1,0.</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xml:space="preserve">3) Предельное количество отдельно стоящих зданий на земельном участке – один. </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4) Параметры зданий:</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количество этажей - не более одного;</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высота от уровня земли до верха плоской кровли - не более 4 м.;</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 статья 42 настоящих правил.</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kern w:val="32"/>
          <w:sz w:val="28"/>
          <w:szCs w:val="28"/>
        </w:rPr>
        <w:t>Иные показатели для каждой территориальной зоны изложены в статьях 40-41 настоящих правил».</w:t>
      </w:r>
    </w:p>
    <w:p w:rsidR="008069D5" w:rsidRPr="00981B9E" w:rsidRDefault="008069D5" w:rsidP="00DF1844">
      <w:pPr>
        <w:spacing w:after="0" w:line="240" w:lineRule="auto"/>
        <w:jc w:val="both"/>
        <w:rPr>
          <w:rFonts w:ascii="Times New Roman" w:eastAsia="Times New Roman" w:hAnsi="Times New Roman" w:cs="Times New Roman"/>
          <w:lang w:eastAsia="ru-RU"/>
        </w:rPr>
      </w:pPr>
    </w:p>
    <w:p w:rsidR="003E1922" w:rsidRPr="00981B9E" w:rsidRDefault="003E1922" w:rsidP="00DF1844">
      <w:pPr>
        <w:spacing w:after="0" w:line="240" w:lineRule="auto"/>
        <w:jc w:val="both"/>
        <w:rPr>
          <w:rFonts w:ascii="Times New Roman" w:hAnsi="Times New Roman"/>
          <w:sz w:val="24"/>
          <w:szCs w:val="24"/>
        </w:rPr>
      </w:pPr>
      <w:bookmarkStart w:id="177" w:name="_Toc385335221"/>
      <w:bookmarkStart w:id="178" w:name="_Toc279146040"/>
      <w:bookmarkStart w:id="179" w:name="_Toc295391077"/>
      <w:bookmarkStart w:id="180" w:name="_Toc347306206"/>
      <w:bookmarkStart w:id="181" w:name="_Toc347306286"/>
      <w:bookmarkStart w:id="182" w:name="_Toc347308366"/>
      <w:bookmarkStart w:id="183" w:name="_Toc347308763"/>
      <w:bookmarkStart w:id="184" w:name="_Toc325644536"/>
      <w:bookmarkStart w:id="185" w:name="_Toc398890953"/>
      <w:bookmarkStart w:id="186" w:name="_Toc330317451"/>
      <w:r w:rsidRPr="00981B9E">
        <w:rPr>
          <w:rFonts w:ascii="Times New Roman" w:hAnsi="Times New Roman"/>
          <w:b/>
          <w:sz w:val="28"/>
        </w:rPr>
        <w:t xml:space="preserve">Статья 40. </w:t>
      </w:r>
      <w:r w:rsidRPr="00981B9E">
        <w:rPr>
          <w:rFonts w:ascii="Times New Roman" w:eastAsia="Times New Roman" w:hAnsi="Times New Roman"/>
          <w:b/>
          <w:bCs/>
          <w:kern w:val="32"/>
          <w:sz w:val="28"/>
        </w:rPr>
        <w:t>Иные показатели</w:t>
      </w:r>
      <w:r w:rsidRPr="00981B9E">
        <w:rPr>
          <w:rFonts w:ascii="Times New Roman" w:hAnsi="Times New Roman"/>
          <w:b/>
          <w:sz w:val="28"/>
        </w:rPr>
        <w:t>. Градостроительные регламенты территориальных зон</w:t>
      </w:r>
      <w:bookmarkStart w:id="187" w:name="Par982"/>
      <w:bookmarkEnd w:id="187"/>
      <w:r w:rsidRPr="00981B9E">
        <w:rPr>
          <w:rFonts w:ascii="Times New Roman" w:hAnsi="Times New Roman"/>
          <w:b/>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Все минимальные расчетные показатели обеспечения благоприятных условий жизнедеятельности человека, в том числе предельные размеры земельных участков, параметры линий градостроительного регулирования и иные расчетные показатели, установленные в настоящих Правилах, действуют в части, не противоречащей нормативам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Размещение объектов капитального строительства может осуществляться с учетом линии сложившейся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 территориях общего пользования допускаются: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внутриквартальные проезды, подъезды, разворотные площадки, парковки, газоны, иные озелененные территории, инженерные коммуникации, спортивные площадки, общественные туалеты, площадки для мусоросборников, санитарно-защитные полосы, банковские терминалы, остановочные комплексы, нестационарные торговые объекты по продаже книгопечатной продукции, временные объекты бытового обслуживания, объекты для информирования населения (информационные стенды, стойки и др.), временные объекты, используемые для обеспечения строительства (реконструкции, капитального ремонта) объектов капитального строительства и размещаемые на специально предоставленных земельных участках на срок менее одного года.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К озелененным территориям на земельных участках относятся части участков, которые не застроены крупным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(газонами, цветниками, кустарником, высокоствольными растениями), доступны для всех пользователей объектов, расположенных на земельном участке.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Площадь озелененных территорий общего пользования (кв. м/чел.) должна составлять: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территории общего пользования - 10 кв. м/чел.;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территории жилых районов - 6 кв. м/чел.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В составе градостроительных регламентов территориальных зон указаны (в зависимости от вида зоны) в числе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размеры (в том числе площадь)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отступы зданий и сооружений от границ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численные характеристики использования поверхности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Совокупность предельных размеров земельных участков и предельных параметров разрешенного строительства, реконструкции объектов капитального строительства в составе градостроительного регламента является единой для всех объектов в пределах соответствующей территориальной зоны, если иное специально не оговорено в составе градостроительного регламента.</w:t>
      </w:r>
    </w:p>
    <w:p w:rsidR="003E1922" w:rsidRPr="00981B9E" w:rsidRDefault="003E1922" w:rsidP="00DF1844">
      <w:pPr>
        <w:pStyle w:val="2"/>
        <w:ind w:left="0" w:firstLine="0"/>
        <w:jc w:val="both"/>
        <w:rPr>
          <w:b w:val="0"/>
          <w:sz w:val="28"/>
        </w:rPr>
      </w:pPr>
      <w:r w:rsidRPr="00981B9E">
        <w:rPr>
          <w:b w:val="0"/>
          <w:sz w:val="28"/>
        </w:rPr>
        <w:lastRenderedPageBreak/>
        <w:t xml:space="preserve">        </w:t>
      </w:r>
      <w:bookmarkStart w:id="188" w:name="_Toc197530991"/>
      <w:r w:rsidRPr="00981B9E">
        <w:rPr>
          <w:b w:val="0"/>
          <w:sz w:val="28"/>
        </w:rPr>
        <w:t>Нарушение границ земельных участков влечет за собой административное наказание.</w:t>
      </w:r>
      <w:bookmarkEnd w:id="188"/>
      <w:r w:rsidRPr="00981B9E">
        <w:rPr>
          <w:b w:val="0"/>
          <w:sz w:val="28"/>
        </w:rPr>
        <w:t xml:space="preserve"> </w:t>
      </w:r>
      <w:bookmarkStart w:id="189" w:name="_Toc343172324"/>
      <w:bookmarkStart w:id="190" w:name="_Toc383095466"/>
      <w:bookmarkStart w:id="191" w:name="_Toc463963954"/>
    </w:p>
    <w:p w:rsidR="003E1922" w:rsidRPr="00981B9E" w:rsidRDefault="003E1922" w:rsidP="00DF1844">
      <w:pPr>
        <w:pStyle w:val="2"/>
        <w:ind w:left="0" w:firstLine="0"/>
        <w:jc w:val="both"/>
        <w:rPr>
          <w:b w:val="0"/>
          <w:sz w:val="28"/>
        </w:rPr>
      </w:pPr>
      <w:bookmarkStart w:id="192" w:name="_Toc197530992"/>
      <w:r w:rsidRPr="00981B9E">
        <w:rPr>
          <w:b w:val="0"/>
          <w:sz w:val="28"/>
        </w:rPr>
        <w:t>6. Показатели плотности застройки участков территориальных зон</w:t>
      </w:r>
      <w:bookmarkEnd w:id="189"/>
      <w:bookmarkEnd w:id="190"/>
      <w:bookmarkEnd w:id="191"/>
      <w:bookmarkEnd w:id="192"/>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6.1. Основными показателями плотности застройки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коэффициент застройки - отношение площади, занятой под зданиями и сооружениями, к площади участка (квартала);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коэффициент плотности застройки - отношение площади всех этажей зданий и сооружений к площади участка (квартала).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6.2. Показатели плотности застройки участков территориальных зон установлены в соответствии с таблицей </w:t>
      </w: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 xml:space="preserve">Таблица3. </w:t>
      </w:r>
    </w:p>
    <w:p w:rsidR="003E1922" w:rsidRPr="00981B9E" w:rsidRDefault="003E1922" w:rsidP="00DF1844">
      <w:pPr>
        <w:spacing w:line="240" w:lineRule="auto"/>
        <w:jc w:val="both"/>
        <w:rPr>
          <w:rFonts w:ascii="Times New Roman" w:hAnsi="Times New Roman"/>
          <w:b/>
          <w:sz w:val="28"/>
        </w:rPr>
      </w:pPr>
      <w:r w:rsidRPr="00981B9E">
        <w:rPr>
          <w:rFonts w:ascii="Times New Roman" w:hAnsi="Times New Roman"/>
          <w:b/>
          <w:sz w:val="28"/>
        </w:rPr>
        <w:t>Показатели плотности застройки участков территориальных зон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5"/>
        <w:gridCol w:w="1233"/>
        <w:gridCol w:w="1277"/>
      </w:tblGrid>
      <w:tr w:rsidR="00981B9E" w:rsidRPr="00981B9E" w:rsidTr="00235C28">
        <w:tc>
          <w:tcPr>
            <w:tcW w:w="7049" w:type="dxa"/>
            <w:shd w:val="clear" w:color="auto" w:fill="auto"/>
          </w:tcPr>
          <w:p w:rsidR="003E1922" w:rsidRPr="00981B9E" w:rsidRDefault="003E1922" w:rsidP="00DF1844">
            <w:pPr>
              <w:jc w:val="center"/>
              <w:rPr>
                <w:rFonts w:ascii="Times New Roman" w:hAnsi="Times New Roman"/>
                <w:b/>
              </w:rPr>
            </w:pPr>
            <w:r w:rsidRPr="00981B9E">
              <w:rPr>
                <w:rFonts w:ascii="Times New Roman" w:hAnsi="Times New Roman"/>
                <w:b/>
              </w:rPr>
              <w:t>Территориальные зоны</w:t>
            </w:r>
          </w:p>
        </w:tc>
        <w:tc>
          <w:tcPr>
            <w:tcW w:w="1141" w:type="dxa"/>
            <w:shd w:val="clear" w:color="auto" w:fill="auto"/>
          </w:tcPr>
          <w:p w:rsidR="003E1922" w:rsidRPr="00981B9E" w:rsidRDefault="003E1922" w:rsidP="00DF1844">
            <w:pPr>
              <w:jc w:val="center"/>
              <w:rPr>
                <w:rFonts w:ascii="Times New Roman" w:hAnsi="Times New Roman"/>
                <w:b/>
              </w:rPr>
            </w:pPr>
            <w:r w:rsidRPr="00981B9E">
              <w:rPr>
                <w:rFonts w:ascii="Times New Roman" w:hAnsi="Times New Roman"/>
                <w:b/>
              </w:rPr>
              <w:t>Коэф. застройки</w:t>
            </w:r>
          </w:p>
        </w:tc>
        <w:tc>
          <w:tcPr>
            <w:tcW w:w="1278" w:type="dxa"/>
            <w:shd w:val="clear" w:color="auto" w:fill="auto"/>
          </w:tcPr>
          <w:p w:rsidR="003E1922" w:rsidRPr="00981B9E" w:rsidRDefault="003E1922" w:rsidP="00DF1844">
            <w:pPr>
              <w:jc w:val="center"/>
              <w:rPr>
                <w:rFonts w:ascii="Times New Roman" w:hAnsi="Times New Roman"/>
                <w:b/>
              </w:rPr>
            </w:pPr>
            <w:r w:rsidRPr="00981B9E">
              <w:rPr>
                <w:rFonts w:ascii="Times New Roman" w:hAnsi="Times New Roman"/>
                <w:b/>
              </w:rPr>
              <w:t>Коэф. плотности застройки</w:t>
            </w:r>
          </w:p>
        </w:tc>
      </w:tr>
      <w:tr w:rsidR="00981B9E" w:rsidRPr="00981B9E" w:rsidTr="00235C28">
        <w:tc>
          <w:tcPr>
            <w:tcW w:w="9468" w:type="dxa"/>
            <w:gridSpan w:val="3"/>
            <w:shd w:val="clear" w:color="auto" w:fill="auto"/>
          </w:tcPr>
          <w:p w:rsidR="003E1922" w:rsidRPr="00981B9E" w:rsidRDefault="003E1922" w:rsidP="00DF1844">
            <w:pPr>
              <w:jc w:val="center"/>
              <w:rPr>
                <w:rFonts w:ascii="Times New Roman" w:hAnsi="Times New Roman"/>
                <w:b/>
                <w:sz w:val="28"/>
              </w:rPr>
            </w:pPr>
            <w:r w:rsidRPr="00981B9E">
              <w:rPr>
                <w:rFonts w:ascii="Times New Roman" w:hAnsi="Times New Roman"/>
                <w:b/>
                <w:sz w:val="28"/>
              </w:rPr>
              <w:t>Жилая</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Застройка многоквартирными жилыми домами малой и средней этажности</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0,4</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0,8</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Застройка блокированными жилыми домами с приквартирными земельными участками</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0,3</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0,6</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Застройка одно-, двухквартирными жилыми домами с приусадебными земельными участками</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0,2</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0,4</w:t>
            </w:r>
          </w:p>
        </w:tc>
      </w:tr>
      <w:tr w:rsidR="00981B9E" w:rsidRPr="00981B9E" w:rsidTr="00235C28">
        <w:tc>
          <w:tcPr>
            <w:tcW w:w="9468" w:type="dxa"/>
            <w:gridSpan w:val="3"/>
            <w:shd w:val="clear" w:color="auto" w:fill="auto"/>
          </w:tcPr>
          <w:p w:rsidR="003E1922" w:rsidRPr="00981B9E" w:rsidRDefault="003E1922" w:rsidP="00DF1844">
            <w:pPr>
              <w:jc w:val="center"/>
              <w:rPr>
                <w:rFonts w:ascii="Times New Roman" w:hAnsi="Times New Roman"/>
                <w:b/>
                <w:sz w:val="28"/>
              </w:rPr>
            </w:pPr>
            <w:r w:rsidRPr="00981B9E">
              <w:rPr>
                <w:rFonts w:ascii="Times New Roman" w:hAnsi="Times New Roman"/>
                <w:b/>
                <w:sz w:val="28"/>
              </w:rPr>
              <w:t>Общественно-деловая</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Многофункциональная застройка</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1,0</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3,0</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Специализированная общественная застройка</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0,8</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2,4</w:t>
            </w:r>
          </w:p>
        </w:tc>
      </w:tr>
      <w:tr w:rsidR="00981B9E" w:rsidRPr="00981B9E" w:rsidTr="00235C28">
        <w:tc>
          <w:tcPr>
            <w:tcW w:w="9468" w:type="dxa"/>
            <w:gridSpan w:val="3"/>
            <w:shd w:val="clear" w:color="auto" w:fill="auto"/>
          </w:tcPr>
          <w:p w:rsidR="003E1922" w:rsidRPr="00981B9E" w:rsidRDefault="003E1922" w:rsidP="00DF1844">
            <w:pPr>
              <w:jc w:val="center"/>
              <w:rPr>
                <w:rFonts w:ascii="Times New Roman" w:hAnsi="Times New Roman"/>
                <w:b/>
                <w:sz w:val="28"/>
              </w:rPr>
            </w:pPr>
            <w:r w:rsidRPr="00981B9E">
              <w:rPr>
                <w:rFonts w:ascii="Times New Roman" w:hAnsi="Times New Roman"/>
                <w:b/>
                <w:sz w:val="28"/>
              </w:rPr>
              <w:t>Производственная</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Промышленная</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0,8</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2,4</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Научно-производственная*</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0,6</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1,0</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Коммунально-складская</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0,6</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1,8</w:t>
            </w:r>
          </w:p>
        </w:tc>
      </w:tr>
      <w:tr w:rsidR="003E1922" w:rsidRPr="00981B9E" w:rsidTr="00235C28">
        <w:tc>
          <w:tcPr>
            <w:tcW w:w="9468" w:type="dxa"/>
            <w:gridSpan w:val="3"/>
            <w:shd w:val="clear" w:color="auto" w:fill="auto"/>
          </w:tcPr>
          <w:p w:rsidR="003E1922" w:rsidRPr="00981B9E" w:rsidRDefault="003E1922" w:rsidP="00DF1844">
            <w:pPr>
              <w:jc w:val="both"/>
              <w:rPr>
                <w:rFonts w:ascii="Times New Roman" w:hAnsi="Times New Roman"/>
                <w:sz w:val="24"/>
                <w:szCs w:val="24"/>
              </w:rPr>
            </w:pPr>
            <w:r w:rsidRPr="00981B9E">
              <w:rPr>
                <w:rFonts w:ascii="Times New Roman" w:hAnsi="Times New Roman"/>
                <w:sz w:val="24"/>
                <w:szCs w:val="24"/>
              </w:rPr>
              <w:t>* Без учета опытных полей и полигонов, резервных территорий и санитарно-защитных зон.</w:t>
            </w:r>
          </w:p>
          <w:p w:rsidR="003E1922" w:rsidRPr="00981B9E" w:rsidRDefault="003E1922" w:rsidP="00DF1844">
            <w:pPr>
              <w:jc w:val="both"/>
              <w:rPr>
                <w:rFonts w:ascii="Times New Roman" w:hAnsi="Times New Roman"/>
                <w:sz w:val="24"/>
                <w:szCs w:val="24"/>
              </w:rPr>
            </w:pPr>
            <w:r w:rsidRPr="00981B9E">
              <w:rPr>
                <w:rFonts w:ascii="Times New Roman" w:hAnsi="Times New Roman"/>
                <w:sz w:val="24"/>
                <w:szCs w:val="24"/>
              </w:rPr>
              <w:t>Примечания. 1. Для жилых, общественно-деловых зон коэффициенты застройки и коэффициенты плотности застройки приведены для территории квартала (брутто)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 Для производственных зон указанные коэффициенты приведены для кварталов производственной застройки, включающей один или несколько объектов.</w:t>
            </w:r>
          </w:p>
          <w:p w:rsidR="003E1922" w:rsidRPr="00981B9E" w:rsidRDefault="003E1922" w:rsidP="00DF1844">
            <w:pPr>
              <w:jc w:val="both"/>
              <w:rPr>
                <w:rFonts w:ascii="Times New Roman" w:hAnsi="Times New Roman"/>
                <w:sz w:val="24"/>
                <w:szCs w:val="24"/>
              </w:rPr>
            </w:pPr>
            <w:r w:rsidRPr="00981B9E">
              <w:rPr>
                <w:rFonts w:ascii="Times New Roman" w:hAnsi="Times New Roman"/>
                <w:sz w:val="24"/>
                <w:szCs w:val="24"/>
              </w:rPr>
              <w:lastRenderedPageBreak/>
              <w:t>2. 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автостоянок и другие виды благоустройства.</w:t>
            </w:r>
          </w:p>
          <w:p w:rsidR="003E1922" w:rsidRPr="00981B9E" w:rsidRDefault="003E1922" w:rsidP="00DF1844">
            <w:pPr>
              <w:jc w:val="both"/>
              <w:rPr>
                <w:rFonts w:ascii="Times New Roman" w:hAnsi="Times New Roman"/>
                <w:sz w:val="24"/>
                <w:szCs w:val="24"/>
              </w:rPr>
            </w:pPr>
            <w:r w:rsidRPr="00981B9E">
              <w:rPr>
                <w:rFonts w:ascii="Times New Roman" w:hAnsi="Times New Roman"/>
                <w:sz w:val="24"/>
                <w:szCs w:val="24"/>
              </w:rPr>
              <w:t>3. Границами кварталов являются красные линии.</w:t>
            </w:r>
          </w:p>
          <w:p w:rsidR="003E1922" w:rsidRPr="00981B9E" w:rsidRDefault="003E1922" w:rsidP="00DF1844">
            <w:pPr>
              <w:jc w:val="both"/>
              <w:rPr>
                <w:rFonts w:ascii="Times New Roman" w:hAnsi="Times New Roman"/>
                <w:sz w:val="28"/>
                <w:szCs w:val="28"/>
              </w:rPr>
            </w:pPr>
            <w:r w:rsidRPr="00981B9E">
              <w:rPr>
                <w:rFonts w:ascii="Times New Roman" w:hAnsi="Times New Roman"/>
                <w:sz w:val="24"/>
                <w:szCs w:val="24"/>
              </w:rPr>
              <w:t>4. 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и предприятий 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учреждений и начальных школ). В условиях реконструкции существующей застройки плотность застройки допускается повышать, но не более чем на 30% при соблюдении санитарно-гигиенических и противопожарных норм.</w:t>
            </w:r>
          </w:p>
        </w:tc>
      </w:tr>
    </w:tbl>
    <w:p w:rsidR="003E1922" w:rsidRPr="00981B9E" w:rsidRDefault="003E1922" w:rsidP="00DF1844">
      <w:pPr>
        <w:jc w:val="both"/>
        <w:rPr>
          <w:rFonts w:ascii="Times New Roman" w:hAnsi="Times New Roman"/>
          <w:sz w:val="28"/>
        </w:rPr>
      </w:pPr>
    </w:p>
    <w:p w:rsidR="003E1922" w:rsidRPr="00981B9E" w:rsidRDefault="003E1922" w:rsidP="00DF1844">
      <w:pPr>
        <w:pStyle w:val="2"/>
        <w:ind w:left="0" w:firstLine="0"/>
        <w:jc w:val="both"/>
        <w:rPr>
          <w:sz w:val="28"/>
        </w:rPr>
      </w:pPr>
      <w:bookmarkStart w:id="193" w:name="_Toc197530993"/>
      <w:r w:rsidRPr="00981B9E">
        <w:rPr>
          <w:sz w:val="28"/>
        </w:rPr>
        <w:t>7. Жилые зоны (иные показатели зоны Ж-1)</w:t>
      </w:r>
      <w:bookmarkEnd w:id="193"/>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b/>
          <w:bCs/>
          <w:sz w:val="28"/>
          <w:szCs w:val="13"/>
        </w:rPr>
        <w:t xml:space="preserve">7.1.ОБЩИЕ ТРЕБОВАНИЯ ДЛЯ ЖИЛОЙ  ЗОНЫ (предельные (минимальные и (или) максимальные) размеры земельных участков, предельные параметры разрешенного строительства, реконструкции </w:t>
      </w:r>
      <w:hyperlink r:id="rId101" w:tooltip="Объекты капитального строительства" w:history="1">
        <w:r w:rsidRPr="00981B9E">
          <w:rPr>
            <w:rFonts w:ascii="Times New Roman" w:eastAsia="Times New Roman" w:hAnsi="Times New Roman" w:cs="Arial"/>
            <w:b/>
            <w:bCs/>
            <w:sz w:val="28"/>
          </w:rPr>
          <w:t>объектов капитального строительства</w:t>
        </w:r>
      </w:hyperlink>
      <w:r w:rsidRPr="00981B9E">
        <w:rPr>
          <w:rFonts w:ascii="Times New Roman" w:eastAsia="Times New Roman" w:hAnsi="Times New Roman" w:cs="Arial"/>
          <w:b/>
          <w:bCs/>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1.При определении этажности здания в число надземных этажей включаются все надземные этажи, в том числе технический этаж, мансардный этаж, цокольный этаж, если верх его перекрытия находится выше средней планировочной отметки земли не менее чем на 2 метра.</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Подполье под зданием независимо от его высоты, а также междуэтажное пространство с высотой менее 1,8 м в число надземных этажей не включаются.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При различном числе этажей в разных частях здания, а также при размещении здания на участке с уклоном, когда за счет уклона увеличивается число этажей, этажность определяется отдельно для каждой части здания.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2.На территории участка жилой застройки допускается размещение в нижних этажах жилого дома встроенно-пристроенных нежилых объектов при условии, если предусматриваются: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обособленные от жилой территории входы для посетителей;</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обособленные подъезды и площадки для парковки автомобилей, обслуживающих встроенный объект;</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самостоятельные шахты для </w:t>
      </w:r>
      <w:hyperlink r:id="rId102" w:tooltip="Вентиляция" w:history="1">
        <w:r w:rsidRPr="00981B9E">
          <w:rPr>
            <w:rFonts w:ascii="Times New Roman" w:eastAsia="Times New Roman" w:hAnsi="Times New Roman" w:cs="Arial"/>
            <w:sz w:val="28"/>
          </w:rPr>
          <w:t>вентиляции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отделение нежилых помещений от жилых противопожарными, звукоизолирующими перекрытиями и перегородками;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индивидуальные системы инженерного обеспечения встроенных помещений (при технической необходимости).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3.Расстояния между жилыми, жилыми и общественными зданиями следует принимать на основе расчетов инсоляции и согласно противопожарным требованиям в соответствии со СНиП 2.07.01-89*, региональными нормативами градостроительного проектирования, иными действующими </w:t>
      </w:r>
      <w:hyperlink r:id="rId103" w:tooltip="Акт нормативный" w:history="1">
        <w:r w:rsidRPr="00981B9E">
          <w:rPr>
            <w:rFonts w:ascii="Times New Roman" w:eastAsia="Times New Roman" w:hAnsi="Times New Roman" w:cs="Arial"/>
            <w:sz w:val="28"/>
          </w:rPr>
          <w:t>нормативными актами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lastRenderedPageBreak/>
        <w:t>4.Жилые здания с квартирами в первых этажах следует располагать, как правило, с отступом от красных линий. По красной линии допускается размещать жилые здания со встроенными в первые этажи или пристроенными помещениями общественного назначения, а на жилых улицах в условиях реконструкции сложившейся застройки - и жилые здания с квартирами на первых этажах.</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5. Участок, отводимый для размещения жилых зданий, должен:</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находиться за пределами территории промышленно-коммунальных, санитарно-защитных зон предприятий, сооружений и иных объектов, первого пояса зоны санитарной охраны источников </w:t>
      </w:r>
      <w:hyperlink r:id="rId104" w:tooltip="Водоснабжение и канализация" w:history="1">
        <w:r w:rsidRPr="00981B9E">
          <w:rPr>
            <w:rFonts w:ascii="Times New Roman" w:eastAsia="Times New Roman" w:hAnsi="Times New Roman" w:cs="Arial"/>
            <w:sz w:val="28"/>
          </w:rPr>
          <w:t>водоснабжения</w:t>
        </w:r>
      </w:hyperlink>
      <w:r w:rsidRPr="00981B9E">
        <w:rPr>
          <w:rFonts w:ascii="Times New Roman" w:eastAsia="Times New Roman" w:hAnsi="Times New Roman" w:cs="Arial"/>
          <w:sz w:val="28"/>
          <w:szCs w:val="13"/>
        </w:rPr>
        <w:t xml:space="preserve"> и </w:t>
      </w:r>
      <w:hyperlink r:id="rId105" w:tooltip="Вода питьевая" w:history="1">
        <w:r w:rsidRPr="00981B9E">
          <w:rPr>
            <w:rFonts w:ascii="Times New Roman" w:eastAsia="Times New Roman" w:hAnsi="Times New Roman" w:cs="Arial"/>
            <w:sz w:val="28"/>
          </w:rPr>
          <w:t>водопроводов питьевого</w:t>
        </w:r>
      </w:hyperlink>
      <w:r w:rsidRPr="00981B9E">
        <w:rPr>
          <w:rFonts w:ascii="Times New Roman" w:eastAsia="Times New Roman" w:hAnsi="Times New Roman" w:cs="Arial"/>
          <w:sz w:val="28"/>
          <w:szCs w:val="13"/>
        </w:rPr>
        <w:t xml:space="preserve"> назначения;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соответствовать требованиям, предъявляемым к содержанию потенциально опасных для человека химических и биологических веществ, биологических и микробиологических организмов в почве, качеству атмосферного воздуха, уровню ионизирующего излучения, физических факторов (шум, инфразвук, вибрация, электромагнитные поля) в соответствии с санитарным </w:t>
      </w:r>
      <w:hyperlink r:id="rId106" w:tooltip="Законы в России" w:history="1">
        <w:r w:rsidRPr="00981B9E">
          <w:rPr>
            <w:rFonts w:ascii="Times New Roman" w:eastAsia="Times New Roman" w:hAnsi="Times New Roman" w:cs="Arial"/>
            <w:sz w:val="28"/>
          </w:rPr>
          <w:t>законодательством Российской Федерации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6.Расстояния между жилыми, жилыми и общественными, а также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7.Места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8. Площадки перед подъездами домов, проездные и пешеходные дорожки должны иметь твердые покрытия. При устройстве твердых покрытий должна быть предусмотрена возможность свободного стока талых и ливневых вод.</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7.2.Расстояние между фронтальной границей земельного участка и капитальными объектами всех видов использования   5 м (или в соответствии со сложившейся линией застройки или  в соответствии с утвержденным проектом планировки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7.3. Ширина земельного участка для строительства индивидуального жилого дома - не менее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 xml:space="preserve">. </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rPr>
        <w:t xml:space="preserve">В районах малоэтажной застройки 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по санитарным и бытовым условиям должно быть не менее 6 м </w:t>
      </w:r>
      <w:r w:rsidRPr="00981B9E">
        <w:rPr>
          <w:rFonts w:ascii="Times New Roman" w:hAnsi="Times New Roman"/>
          <w:sz w:val="28"/>
          <w:szCs w:val="28"/>
        </w:rPr>
        <w:t>(СНиП 2.07.01-89*«Градостроительство. Планировка и застройка городских и сельских поселений» (далее – СНиП 2.07.01-89*)).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7.4. Расстояние между жилым строением (или домом) и границей соседнего участка измеряется от цоколя дома или от стены дома (при отсутствии цоколя), </w:t>
      </w:r>
      <w:r w:rsidRPr="00981B9E">
        <w:rPr>
          <w:rFonts w:ascii="Times New Roman" w:hAnsi="Times New Roman"/>
          <w:sz w:val="28"/>
        </w:rPr>
        <w:lastRenderedPageBreak/>
        <w:t xml:space="preserve">если элементы дома (эркер, крыльцо, навес, свес крыши и др.) выступают не более чем на </w:t>
      </w:r>
      <w:smartTag w:uri="urn:schemas-microsoft-com:office:smarttags" w:element="metricconverter">
        <w:smartTagPr>
          <w:attr w:name="ProductID" w:val="50 см"/>
        </w:smartTagPr>
        <w:r w:rsidRPr="00981B9E">
          <w:rPr>
            <w:rFonts w:ascii="Times New Roman" w:hAnsi="Times New Roman"/>
            <w:sz w:val="28"/>
          </w:rPr>
          <w:t>50 см</w:t>
        </w:r>
      </w:smartTag>
      <w:r w:rsidRPr="00981B9E">
        <w:rPr>
          <w:rFonts w:ascii="Times New Roman" w:hAnsi="Times New Roman"/>
          <w:sz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981B9E">
          <w:rPr>
            <w:rFonts w:ascii="Times New Roman" w:hAnsi="Times New Roman"/>
            <w:sz w:val="28"/>
          </w:rPr>
          <w:t>50 см</w:t>
        </w:r>
      </w:smartTag>
      <w:r w:rsidRPr="00981B9E">
        <w:rPr>
          <w:rFonts w:ascii="Times New Roman" w:hAnsi="Times New Roman"/>
          <w:sz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7.5. При возведении на участке хозяйственных построек, располагаемых на расстоянии </w:t>
      </w:r>
      <w:smartTag w:uri="urn:schemas-microsoft-com:office:smarttags" w:element="metricconverter">
        <w:smartTagPr>
          <w:attr w:name="ProductID" w:val="1 м"/>
        </w:smartTagPr>
        <w:r w:rsidRPr="00981B9E">
          <w:rPr>
            <w:rFonts w:ascii="Times New Roman" w:hAnsi="Times New Roman"/>
            <w:sz w:val="28"/>
          </w:rPr>
          <w:t>1 м</w:t>
        </w:r>
      </w:smartTag>
      <w:r w:rsidRPr="00981B9E">
        <w:rPr>
          <w:rFonts w:ascii="Times New Roman" w:hAnsi="Times New Roman"/>
          <w:sz w:val="28"/>
        </w:rPr>
        <w:t xml:space="preserve"> от границы соседнего участка, следует скат крыши ориентировать на свой участок.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7.6. Минимальные противопожарные расстояния между зданиями, а также между крайними строениями и группами строений на земельных участках согласно действующему законодательству.</w:t>
      </w:r>
    </w:p>
    <w:p w:rsidR="003E1922" w:rsidRPr="00981B9E" w:rsidRDefault="003E1922" w:rsidP="00DF1844">
      <w:pPr>
        <w:spacing w:after="0" w:line="240" w:lineRule="auto"/>
        <w:jc w:val="both"/>
        <w:rPr>
          <w:rFonts w:ascii="Times New Roman" w:hAnsi="Times New Roman"/>
          <w:bCs/>
          <w:sz w:val="28"/>
        </w:rPr>
      </w:pPr>
      <w:r w:rsidRPr="00981B9E">
        <w:rPr>
          <w:rFonts w:ascii="Times New Roman" w:hAnsi="Times New Roman"/>
          <w:sz w:val="28"/>
        </w:rPr>
        <w:t>Допускается блокировка хозяйственных построек на смежных приусадебных участках по взаимному согласию собственников земельных участков.</w:t>
      </w:r>
      <w:r w:rsidRPr="00981B9E">
        <w:rPr>
          <w:rFonts w:ascii="Times New Roman" w:hAnsi="Times New Roman"/>
          <w:bCs/>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7.7. Максимальная высота здания – 18м.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7.8. Высота зданий: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для всех основных строений для ИЖС:</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количество надземных этажей – до трех;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высота от уровня земли до верха плоской кровли – не более </w:t>
      </w:r>
      <w:smartTag w:uri="urn:schemas-microsoft-com:office:smarttags" w:element="metricconverter">
        <w:smartTagPr>
          <w:attr w:name="ProductID" w:val="10 м"/>
        </w:smartTagPr>
        <w:r w:rsidRPr="00981B9E">
          <w:rPr>
            <w:rFonts w:ascii="Times New Roman" w:hAnsi="Times New Roman"/>
            <w:sz w:val="28"/>
          </w:rPr>
          <w:t>10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до конька скатной кровли – не более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б) для всех вспомогательных строений: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высота от уровня земли до верха плоской кровли – не более </w:t>
      </w:r>
      <w:smartTag w:uri="urn:schemas-microsoft-com:office:smarttags" w:element="metricconverter">
        <w:smartTagPr>
          <w:attr w:name="ProductID" w:val="4 м"/>
        </w:smartTagPr>
        <w:r w:rsidRPr="00981B9E">
          <w:rPr>
            <w:rFonts w:ascii="Times New Roman" w:hAnsi="Times New Roman"/>
            <w:sz w:val="28"/>
          </w:rPr>
          <w:t>4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до конька скатной кровли – не более </w:t>
      </w:r>
      <w:smartTag w:uri="urn:schemas-microsoft-com:office:smarttags" w:element="metricconverter">
        <w:smartTagPr>
          <w:attr w:name="ProductID" w:val="7 м"/>
        </w:smartTagPr>
        <w:r w:rsidRPr="00981B9E">
          <w:rPr>
            <w:rFonts w:ascii="Times New Roman" w:hAnsi="Times New Roman"/>
            <w:sz w:val="28"/>
          </w:rPr>
          <w:t>7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как исключение: шпили, башни, флагштоки – без ограничения.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7.9. Вспомогательные строения и сооружения, </w:t>
      </w:r>
      <w:r w:rsidRPr="00981B9E">
        <w:rPr>
          <w:rFonts w:ascii="Times New Roman" w:hAnsi="Times New Roman"/>
          <w:b/>
          <w:sz w:val="28"/>
        </w:rPr>
        <w:t>за исключением гаражей,</w:t>
      </w:r>
      <w:r w:rsidRPr="00981B9E">
        <w:rPr>
          <w:rFonts w:ascii="Times New Roman" w:hAnsi="Times New Roman"/>
          <w:sz w:val="28"/>
        </w:rPr>
        <w:t xml:space="preserve"> размещать со стороны улиц не допускается. Допускается блокировка хозяйственных построек к основному строению.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7.10. Ограничения, связанные с размещением оконных проемов, выходящих на соседние домовладения: расстояния от окон жилых помещений до хозяйственных и прочих строений, расположенных на соседних участках, должно быть не менее </w:t>
      </w:r>
      <w:smartTag w:uri="urn:schemas-microsoft-com:office:smarttags" w:element="metricconverter">
        <w:smartTagPr>
          <w:attr w:name="ProductID" w:val="6 м"/>
        </w:smartTagPr>
        <w:r w:rsidRPr="00981B9E">
          <w:rPr>
            <w:rFonts w:ascii="Times New Roman" w:hAnsi="Times New Roman"/>
            <w:sz w:val="28"/>
          </w:rPr>
          <w:t>6 м (СНиП 2.07.01-89*).</w:t>
        </w:r>
      </w:smartTag>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7.11. Коэффициент использования территории – не более 0,67.</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7.12.Максимальный коэффициент соотношения общей площади здания к площади участка – 1,94.</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7.13. </w:t>
      </w:r>
      <w:r w:rsidRPr="00981B9E">
        <w:rPr>
          <w:rFonts w:ascii="Times New Roman" w:hAnsi="Times New Roman"/>
          <w:b/>
          <w:sz w:val="28"/>
        </w:rPr>
        <w:t>Ограждение приусадебных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со стороны улицы не должно ухудшать ансамбля сложивщейся застройки и  должно отвечать повышенным архитектурным требованиям. Ограждение может быть решетчатое или глухое, высотой не более 2 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между участками соседних домовладений устраиваются ограждения, не затеняющие земельные участки (сетчатые или решетчатые) высотой не более </w:t>
      </w:r>
      <w:smartTag w:uri="urn:schemas-microsoft-com:office:smarttags" w:element="metricconverter">
        <w:smartTagPr>
          <w:attr w:name="ProductID" w:val="1,8 метров"/>
        </w:smartTagPr>
        <w:r w:rsidRPr="00981B9E">
          <w:rPr>
            <w:rFonts w:ascii="Times New Roman" w:hAnsi="Times New Roman"/>
            <w:sz w:val="28"/>
          </w:rPr>
          <w:t>1,8 метров</w:t>
        </w:r>
      </w:smartTag>
      <w:r w:rsidRPr="00981B9E">
        <w:rPr>
          <w:rFonts w:ascii="Times New Roman" w:hAnsi="Times New Roman"/>
          <w:sz w:val="28"/>
        </w:rPr>
        <w:t>; допускается устройство глухих ограждений с согласия смежных землепользователей.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Перед фасадами жилых домов разрешается устройство палисадов</w:t>
      </w:r>
      <w:r w:rsidRPr="00981B9E">
        <w:rPr>
          <w:rFonts w:ascii="Times New Roman" w:hAnsi="Times New Roman"/>
          <w:sz w:val="28"/>
        </w:rPr>
        <w:t xml:space="preserve"> для улучшения эстетического восприятия. Ограждение палисада выполняется прозрачным (решетчатым) материалом, высотой не более </w:t>
      </w:r>
      <w:smartTag w:uri="urn:schemas-microsoft-com:office:smarttags" w:element="metricconverter">
        <w:smartTagPr>
          <w:attr w:name="ProductID" w:val="90 см"/>
        </w:smartTagPr>
        <w:r w:rsidRPr="00981B9E">
          <w:rPr>
            <w:rFonts w:ascii="Times New Roman" w:hAnsi="Times New Roman"/>
            <w:sz w:val="28"/>
          </w:rPr>
          <w:t>90 см</w:t>
        </w:r>
      </w:smartTag>
      <w:r w:rsidRPr="00981B9E">
        <w:rPr>
          <w:rFonts w:ascii="Times New Roman" w:hAnsi="Times New Roman"/>
          <w:sz w:val="28"/>
        </w:rPr>
        <w:t>.</w:t>
      </w:r>
    </w:p>
    <w:p w:rsidR="003E1922" w:rsidRPr="00981B9E" w:rsidRDefault="003E1922" w:rsidP="00DF1844">
      <w:pPr>
        <w:pStyle w:val="2"/>
        <w:ind w:left="0" w:firstLine="0"/>
        <w:jc w:val="both"/>
        <w:rPr>
          <w:sz w:val="28"/>
        </w:rPr>
      </w:pPr>
    </w:p>
    <w:p w:rsidR="003E1922" w:rsidRPr="00981B9E" w:rsidRDefault="003E1922" w:rsidP="00DF1844">
      <w:pPr>
        <w:pStyle w:val="2"/>
        <w:ind w:left="0" w:firstLine="0"/>
        <w:jc w:val="both"/>
        <w:rPr>
          <w:sz w:val="28"/>
        </w:rPr>
      </w:pPr>
      <w:bookmarkStart w:id="194" w:name="_Toc197530994"/>
      <w:r w:rsidRPr="00981B9E">
        <w:rPr>
          <w:sz w:val="28"/>
        </w:rPr>
        <w:t>8.Иные показатели зоны для  многоквартирных жилых домов зона Ж-1</w:t>
      </w:r>
      <w:bookmarkEnd w:id="194"/>
      <w:r w:rsidRPr="00981B9E">
        <w:rPr>
          <w:sz w:val="28"/>
        </w:rPr>
        <w:t xml:space="preserve"> </w:t>
      </w:r>
    </w:p>
    <w:p w:rsidR="003E1922" w:rsidRPr="00981B9E" w:rsidRDefault="003E1922" w:rsidP="00DF1844">
      <w:pPr>
        <w:spacing w:after="0" w:line="240" w:lineRule="auto"/>
        <w:jc w:val="both"/>
        <w:rPr>
          <w:rFonts w:ascii="Times New Roman" w:hAnsi="Times New Roman"/>
          <w:sz w:val="32"/>
        </w:rPr>
      </w:pPr>
      <w:r w:rsidRPr="00981B9E">
        <w:rPr>
          <w:rFonts w:ascii="Times New Roman" w:hAnsi="Times New Roman"/>
          <w:sz w:val="28"/>
        </w:rPr>
        <w:t xml:space="preserve">8.1. Рекомендуемые плотности жилой застройки микрорайонов в соответствии со сводом правил «СНиП 2.07.01-89*. </w:t>
      </w:r>
      <w:r w:rsidRPr="00981B9E">
        <w:rPr>
          <w:rFonts w:ascii="Times New Roman" w:hAnsi="Times New Roman"/>
          <w:sz w:val="32"/>
        </w:rPr>
        <w:t xml:space="preserve"> </w:t>
      </w:r>
    </w:p>
    <w:p w:rsidR="003E1922" w:rsidRPr="00981B9E" w:rsidRDefault="003E1922" w:rsidP="00DF1844">
      <w:pPr>
        <w:spacing w:after="0" w:line="240" w:lineRule="auto"/>
        <w:jc w:val="right"/>
        <w:rPr>
          <w:rFonts w:ascii="Times New Roman" w:hAnsi="Times New Roman"/>
          <w:sz w:val="28"/>
        </w:rPr>
      </w:pPr>
      <w:r w:rsidRPr="00981B9E">
        <w:rPr>
          <w:rFonts w:ascii="Times New Roman" w:hAnsi="Times New Roman"/>
          <w:b/>
          <w:sz w:val="28"/>
        </w:rPr>
        <w:t>Таблица 4.</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Для жилых зон устанавливается плотность </w:t>
      </w:r>
    </w:p>
    <w:tbl>
      <w:tblPr>
        <w:tblW w:w="9639" w:type="dxa"/>
        <w:tblCellSpacing w:w="5" w:type="nil"/>
        <w:tblInd w:w="75" w:type="dxa"/>
        <w:tblLayout w:type="fixed"/>
        <w:tblCellMar>
          <w:left w:w="75" w:type="dxa"/>
          <w:right w:w="75" w:type="dxa"/>
        </w:tblCellMar>
        <w:tblLook w:val="0000" w:firstRow="0" w:lastRow="0" w:firstColumn="0" w:lastColumn="0" w:noHBand="0" w:noVBand="0"/>
      </w:tblPr>
      <w:tblGrid>
        <w:gridCol w:w="6300"/>
        <w:gridCol w:w="1620"/>
        <w:gridCol w:w="1719"/>
      </w:tblGrid>
      <w:tr w:rsidR="00981B9E" w:rsidRPr="00981B9E" w:rsidTr="00CB515B">
        <w:trPr>
          <w:tblCellSpacing w:w="5" w:type="nil"/>
        </w:trPr>
        <w:tc>
          <w:tcPr>
            <w:tcW w:w="6300" w:type="dxa"/>
            <w:vMerge w:val="restart"/>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jc w:val="both"/>
              <w:rPr>
                <w:rFonts w:ascii="Times New Roman" w:hAnsi="Times New Roman"/>
                <w:b/>
              </w:rPr>
            </w:pPr>
            <w:r w:rsidRPr="00981B9E">
              <w:rPr>
                <w:rFonts w:ascii="Times New Roman" w:hAnsi="Times New Roman"/>
                <w:b/>
              </w:rPr>
              <w:t>Наименование жилых зон</w:t>
            </w:r>
          </w:p>
        </w:tc>
        <w:tc>
          <w:tcPr>
            <w:tcW w:w="3339" w:type="dxa"/>
            <w:gridSpan w:val="2"/>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b/>
              </w:rPr>
            </w:pPr>
            <w:r w:rsidRPr="00981B9E">
              <w:rPr>
                <w:rFonts w:ascii="Times New Roman" w:hAnsi="Times New Roman"/>
                <w:b/>
              </w:rPr>
              <w:t>Плотность, кв. м общей площади/га</w:t>
            </w:r>
          </w:p>
        </w:tc>
      </w:tr>
      <w:tr w:rsidR="00981B9E" w:rsidRPr="00981B9E" w:rsidTr="00CB515B">
        <w:trPr>
          <w:tblCellSpacing w:w="5" w:type="nil"/>
        </w:trPr>
        <w:tc>
          <w:tcPr>
            <w:tcW w:w="6300" w:type="dxa"/>
            <w:vMerge/>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b/>
              </w:rPr>
            </w:pPr>
          </w:p>
        </w:tc>
        <w:tc>
          <w:tcPr>
            <w:tcW w:w="162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b/>
              </w:rPr>
            </w:pPr>
            <w:r w:rsidRPr="00981B9E">
              <w:rPr>
                <w:rFonts w:ascii="Times New Roman" w:hAnsi="Times New Roman"/>
                <w:b/>
              </w:rPr>
              <w:t>На свободных территориях</w:t>
            </w:r>
          </w:p>
        </w:tc>
        <w:tc>
          <w:tcPr>
            <w:tcW w:w="1719"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b/>
              </w:rPr>
            </w:pPr>
            <w:r w:rsidRPr="00981B9E">
              <w:rPr>
                <w:rFonts w:ascii="Times New Roman" w:hAnsi="Times New Roman"/>
                <w:b/>
              </w:rPr>
              <w:t xml:space="preserve">В условиях реконструкции </w:t>
            </w:r>
          </w:p>
        </w:tc>
      </w:tr>
      <w:tr w:rsidR="00981B9E" w:rsidRPr="00981B9E" w:rsidTr="00CB515B">
        <w:trPr>
          <w:tblCellSpacing w:w="5" w:type="nil"/>
        </w:trPr>
        <w:tc>
          <w:tcPr>
            <w:tcW w:w="63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Зона застройки малоэтажными жилыми домами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(2-4 этажа)</w:t>
            </w:r>
          </w:p>
        </w:tc>
        <w:tc>
          <w:tcPr>
            <w:tcW w:w="162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jc w:val="both"/>
              <w:rPr>
                <w:rFonts w:ascii="Times New Roman" w:hAnsi="Times New Roman"/>
                <w:sz w:val="28"/>
              </w:rPr>
            </w:pPr>
            <w:r w:rsidRPr="00981B9E">
              <w:rPr>
                <w:rFonts w:ascii="Times New Roman" w:hAnsi="Times New Roman"/>
                <w:sz w:val="28"/>
              </w:rPr>
              <w:t>3300-5100</w:t>
            </w:r>
          </w:p>
        </w:tc>
        <w:tc>
          <w:tcPr>
            <w:tcW w:w="1719"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jc w:val="both"/>
              <w:rPr>
                <w:rFonts w:ascii="Times New Roman" w:hAnsi="Times New Roman"/>
                <w:sz w:val="28"/>
              </w:rPr>
            </w:pPr>
            <w:r w:rsidRPr="00981B9E">
              <w:rPr>
                <w:rFonts w:ascii="Times New Roman" w:hAnsi="Times New Roman"/>
                <w:sz w:val="28"/>
              </w:rPr>
              <w:t>3600-5500</w:t>
            </w:r>
          </w:p>
        </w:tc>
      </w:tr>
      <w:tr w:rsidR="00981B9E" w:rsidRPr="00981B9E" w:rsidTr="00CB515B">
        <w:trPr>
          <w:tblCellSpacing w:w="5" w:type="nil"/>
        </w:trPr>
        <w:tc>
          <w:tcPr>
            <w:tcW w:w="63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jc w:val="both"/>
              <w:rPr>
                <w:rFonts w:ascii="Times New Roman" w:hAnsi="Times New Roman"/>
                <w:sz w:val="28"/>
              </w:rPr>
            </w:pPr>
            <w:r w:rsidRPr="00981B9E">
              <w:rPr>
                <w:rFonts w:ascii="Times New Roman" w:hAnsi="Times New Roman"/>
                <w:sz w:val="28"/>
              </w:rPr>
              <w:t>Зона застройки индивидуальными жилыми домами с участками (1-3 этажа)</w:t>
            </w:r>
          </w:p>
        </w:tc>
        <w:tc>
          <w:tcPr>
            <w:tcW w:w="3339" w:type="dxa"/>
            <w:gridSpan w:val="2"/>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sz w:val="28"/>
              </w:rPr>
            </w:pPr>
            <w:r w:rsidRPr="00981B9E">
              <w:rPr>
                <w:rFonts w:ascii="Times New Roman" w:hAnsi="Times New Roman"/>
                <w:sz w:val="28"/>
              </w:rPr>
              <w:t>В зависимости от размера дома и участка</w:t>
            </w:r>
          </w:p>
        </w:tc>
      </w:tr>
    </w:tbl>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Указанные плотности применимы к микрорайонам и межмагистральным территориям, где имеется баланс требуемых по расчету и фактически размещенных общеобразовательных школ и детских дошкольных учреждений.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8.2. Все земельные участки многоквартирных домов должны иметь места для отдыха в виде оборудованных придомовых открытых озелененных пространств площадью не менее </w:t>
      </w:r>
      <w:smartTag w:uri="urn:schemas-microsoft-com:office:smarttags" w:element="metricconverter">
        <w:smartTagPr>
          <w:attr w:name="ProductID" w:val="5,5 кв. м"/>
        </w:smartTagPr>
        <w:r w:rsidRPr="00981B9E">
          <w:rPr>
            <w:rFonts w:ascii="Times New Roman" w:hAnsi="Times New Roman"/>
            <w:sz w:val="28"/>
          </w:rPr>
          <w:t>5,5 кв. м</w:t>
        </w:r>
      </w:smartTag>
      <w:r w:rsidRPr="00981B9E">
        <w:rPr>
          <w:rFonts w:ascii="Times New Roman" w:hAnsi="Times New Roman"/>
          <w:sz w:val="28"/>
        </w:rPr>
        <w:t xml:space="preserve"> на одного проживающего на соответствующем участке.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8.3. При формировании земельных участков многоквартирных домов части требуемых настоящими Правилами придомовых открытых озелененных пространств (до 30% их площади) этих участков могут быть выделены для объединения в самостоятельные земельные участки внутриквартальных скверов (садов) с последующим оформлением в общую долевую собственность владельцев указанных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8.4. При застройке участков, примыкающих к городским лесам, лесопаркам и паркам, в пределах доступности не более </w:t>
      </w:r>
      <w:smartTag w:uri="urn:schemas-microsoft-com:office:smarttags" w:element="metricconverter">
        <w:smartTagPr>
          <w:attr w:name="ProductID" w:val="300 м"/>
        </w:smartTagPr>
        <w:r w:rsidRPr="00981B9E">
          <w:rPr>
            <w:rFonts w:ascii="Times New Roman" w:hAnsi="Times New Roman"/>
            <w:sz w:val="28"/>
          </w:rPr>
          <w:t>300 м</w:t>
        </w:r>
      </w:smartTag>
      <w:r w:rsidRPr="00981B9E">
        <w:rPr>
          <w:rFonts w:ascii="Times New Roman" w:hAnsi="Times New Roman"/>
          <w:sz w:val="28"/>
        </w:rPr>
        <w:t xml:space="preserve"> площадь озеленения допускается уменьшать, но не более чем на 30%.</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Озелененная территория может быть оборудована: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площадками для отдыха взрослых и детей, спортивными площадками,  площадками для выгула собак, другими подобными объектами.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8.5. Санитарно-защитная зона для предприятий IV, V классов вредности должна быть максимально озеленена - не менее 60% площади; для предприятий II и III классов - не менее 50%; для предприятий, имеющих санитарно-защитную зону </w:t>
      </w:r>
      <w:smartTag w:uri="urn:schemas-microsoft-com:office:smarttags" w:element="metricconverter">
        <w:smartTagPr>
          <w:attr w:name="ProductID" w:val="1000 м"/>
        </w:smartTagPr>
        <w:r w:rsidRPr="00981B9E">
          <w:rPr>
            <w:rFonts w:ascii="Times New Roman" w:hAnsi="Times New Roman"/>
            <w:sz w:val="28"/>
          </w:rPr>
          <w:t>1000 м</w:t>
        </w:r>
      </w:smartTag>
      <w:r w:rsidRPr="00981B9E">
        <w:rPr>
          <w:rFonts w:ascii="Times New Roman" w:hAnsi="Times New Roman"/>
          <w:sz w:val="28"/>
        </w:rPr>
        <w:t xml:space="preserve"> и более, - не менее 40% ее территории с обязательной организацией полосы древесно-кустарниковых насаждений со стороны жилой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8.6. Размеры приусадебных (придомовых) и приквартирных участков принимаются в соответствии со СНиП 2.07.01-89*, приложение 3.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8.7. Размеры земельных участков учреждений и предприятий обслуживания принимаются в соответствии со СНиП 2.07.01-89*, приложение 7 "Нормы </w:t>
      </w:r>
      <w:r w:rsidRPr="00981B9E">
        <w:rPr>
          <w:rFonts w:ascii="Times New Roman" w:hAnsi="Times New Roman"/>
          <w:sz w:val="28"/>
        </w:rPr>
        <w:lastRenderedPageBreak/>
        <w:t>расчета учреждений и предприятий обслуживания и размеры их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8.8. Предельные размеры земельных участков и предельные параметры разрешенного строительства, реконструкции объектов капитального строительства для территориальных зон, не приведенные в настоящих Правилах, определяются в соответствии со СНиП 2.07.01-89, иными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8.9. Объекты, предназначенные для обеспечения функционирования и нормальной эксплуатации объектов недвижимости, - инженерно-технические объекты, сооружения и коммуникации (электро-, водо-, газообеспечение, канализование, телефонизация и т.д.), объекты и предприятия связи, общественные туалеты, объекты санитарной очистки территории, гаражи для граждан, являющихся инвалидами 1, 2, 3 групп, инвалидами детства, войны или труда, участниками войны, а также многодетных семей при наличии транспортного средства, зарегистрированного на имя гражданина, имеющего льготы, могут размещаться в составе всех территориальных зон при соблюдении нормативных разрывов с прочими объектами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8.10. </w:t>
      </w:r>
      <w:r w:rsidRPr="00981B9E">
        <w:rPr>
          <w:rFonts w:ascii="Times New Roman" w:hAnsi="Times New Roman"/>
          <w:b/>
          <w:sz w:val="28"/>
        </w:rPr>
        <w:t>Киоски, лоточная торговля, временные павильоны розничной торговли</w:t>
      </w:r>
      <w:r w:rsidRPr="00981B9E">
        <w:rPr>
          <w:rFonts w:ascii="Times New Roman" w:hAnsi="Times New Roman"/>
          <w:sz w:val="28"/>
        </w:rPr>
        <w:t xml:space="preserve"> и обслуживания населения являются основными разрешенными видами использования во всех территориальных зонах при условии, что размещение данного нестационарного объекта предусмотрено действующей (утвержденной) схемой размещения нестационарных торговых объектов и объектов оказания услуг на территории поселения, и при условии соответствия строительным, санитарным нормам и Правилам.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8.11. На территории участка жилой застройки допускается размещение в нижних этажах жилого дома встроенно-пристроенных нежилых объектов при условии, если предусматриваются: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обособленные от жилой территории входы для посетителей;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обособленные подъезды и площадки для парковки автомобилей, обслуживающих встроенный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самостоятельные шахты для вентиляции;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отделение нежилых помещений от жилых противопожарными, звукоизолирующими перекрытиями и перегородками;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индивидуальные системы инженерного обеспечения встроенных помещений (при технической необходимости).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8.12. Расстояния между жилыми, жилыми и общественными зданиями следует принимать на основе расчетов инсоляции и согласно противопожарным требованиям в соответствии со СП 42.13330.2011 (СНиП 2.07.01-89*), </w:t>
      </w:r>
      <w:hyperlink r:id="rId107" w:history="1">
        <w:r w:rsidRPr="00981B9E">
          <w:rPr>
            <w:rFonts w:ascii="Times New Roman" w:hAnsi="Times New Roman"/>
            <w:sz w:val="28"/>
          </w:rPr>
          <w:t>региональными нормативами</w:t>
        </w:r>
      </w:hyperlink>
      <w:r w:rsidRPr="00981B9E">
        <w:rPr>
          <w:rFonts w:ascii="Times New Roman" w:hAnsi="Times New Roman"/>
          <w:sz w:val="28"/>
        </w:rPr>
        <w:t xml:space="preserve"> градостроительного проектирования, иными действующими нормативными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8.13. Жилые здания с квартирами в первых этажах следует располагать, как правило, с отступом от красных линий. По красной линии допускается размещать жилые здания со встроенными в первые этажи или пристроенными помещениями общественного назначения, а на жилых улицах в условиях </w:t>
      </w:r>
      <w:r w:rsidRPr="00981B9E">
        <w:rPr>
          <w:rFonts w:ascii="Times New Roman" w:hAnsi="Times New Roman"/>
          <w:sz w:val="28"/>
        </w:rPr>
        <w:lastRenderedPageBreak/>
        <w:t>реконструкции сложившейся застройки - и жилые здания с квартирами на первых этажах.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8.14. Участок, отводимый для размещения жилых зданий, должен: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находиться за пределами территории промышленно-коммунальных, санитарно-защитных зон предприятий, сооружений и иных объектов, первого пояса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соответствовать требованиям, предъявляемым к содержанию потенциально опасных для человека химических и биологических веществ, биологических и микробиологических организмов в почве, качеству атмосферного воздуха, уровню ионизирующего излучения, физических факторов (шум, инфразвук, вибрация, электромагнитные поля) в соответствии с санитарным законодательством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8.15. Расстояния между жилыми, жилыми и общественными, а также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8.16.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8.17. Площадки перед подъездами домов, проездные и пешеходные дорожки должны иметь твердые покрытия. При устройстве твердых покрытий должна быть предусмотрена возможность свободного стока талых и ливневых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8.18. Встроенные, встроенно-пристроенные в нижние этажи жилых зданий, главными фасадами выходящих на улицы с интенсивным движением транспорта, помещения, размещенные в первом, втором и цокольном этажах жилых зданий помещения.</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8.19. </w:t>
      </w:r>
      <w:r w:rsidRPr="00981B9E">
        <w:rPr>
          <w:rFonts w:ascii="Times New Roman" w:hAnsi="Times New Roman"/>
          <w:b/>
          <w:sz w:val="28"/>
        </w:rPr>
        <w:t>Ограждение земельных участков многоквартирных домов: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Возможность установления ограждения многоквартирного   дома,  внешний вид и высота ограждения определяются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8.20. Внутриквартальные земли районов многоквартирной застройки не могут быть использованы в интересах отдельных граждан за исключением объектов общественного обслуживания, ограждение которых предусматривается нормами (школы, детские сады, спортивные и детские площадки, хозяйственные дворы объектов торговли и обслуживания).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8.21. Отдельно стоящие или встроенные в жилые дома гаражи, открытые стоянки: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Располагаются в пределах участка жилого дома.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При устройстве гаражей (в том числе пристроенных) в цокольном, подвальном этажах и в первом этаже допускается их проектирование без </w:t>
      </w:r>
      <w:r w:rsidRPr="00981B9E">
        <w:rPr>
          <w:rFonts w:ascii="Times New Roman" w:hAnsi="Times New Roman"/>
          <w:sz w:val="28"/>
        </w:rPr>
        <w:lastRenderedPageBreak/>
        <w:t>соблюдения нормативов на проектирование предприятий по обслуживанию автомобилей.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Предельное количество этажей отдельно стоящего гаража – 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8.22. При определении этажности здания в число надземных этажей включаются все надземные этажи, в том числе технический этаж, мансардный этаж, цокольный этаж, если верх его перекрытия находится выше средней планировочной отметки земли не менее чем на </w:t>
      </w:r>
      <w:smartTag w:uri="urn:schemas-microsoft-com:office:smarttags" w:element="metricconverter">
        <w:smartTagPr>
          <w:attr w:name="ProductID" w:val="2 метра"/>
        </w:smartTagPr>
        <w:r w:rsidRPr="00981B9E">
          <w:rPr>
            <w:rFonts w:ascii="Times New Roman" w:hAnsi="Times New Roman"/>
            <w:sz w:val="28"/>
          </w:rPr>
          <w:t>2 метра</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Подполье под зданием независимо от его высоты, а также междуэтажное пространство с высотой менее </w:t>
      </w:r>
      <w:smartTag w:uri="urn:schemas-microsoft-com:office:smarttags" w:element="metricconverter">
        <w:smartTagPr>
          <w:attr w:name="ProductID" w:val="1,8 м"/>
        </w:smartTagPr>
        <w:r w:rsidRPr="00981B9E">
          <w:rPr>
            <w:rFonts w:ascii="Times New Roman" w:hAnsi="Times New Roman"/>
            <w:sz w:val="28"/>
          </w:rPr>
          <w:t>1,8 м</w:t>
        </w:r>
      </w:smartTag>
      <w:r w:rsidRPr="00981B9E">
        <w:rPr>
          <w:rFonts w:ascii="Times New Roman" w:hAnsi="Times New Roman"/>
          <w:sz w:val="28"/>
        </w:rPr>
        <w:t xml:space="preserve"> в число надземных этажей не включается.</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jc w:val="both"/>
        <w:rPr>
          <w:rFonts w:ascii="Times New Roman" w:hAnsi="Times New Roman"/>
          <w:b/>
          <w:sz w:val="28"/>
        </w:rPr>
      </w:pPr>
      <w:r w:rsidRPr="00981B9E">
        <w:rPr>
          <w:rFonts w:ascii="Times New Roman" w:hAnsi="Times New Roman"/>
          <w:b/>
          <w:sz w:val="28"/>
        </w:rPr>
        <w:t>9. Нормы расчета стоянок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9.1. Требуемое расчетное количество машино-мест для парковки легковых автомобилей на приобъектных стоянках у общественных зданий, учреждений, предприятий, у вокзалов, на рекреационных территориях необходимо определять в соответствии с таблицей В.1 «Нормы расчета стоянок для проектируемых и реконструируемых учреждений и предприятий обслуживания» региональных нормативов градостроительного проектирования Калужской области, утвержденных приказом начальника Управления архитектуры и градостроительства Калужской области от 17 мая 2015г.</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Для видов разрешенного использования земельных участков, не указанных в таблице, количество стояночных мест (включая гаражи) определяется по согласованию с Администрацией (исполнительно-распорядительным органом).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9.2. На земельных участках многоквартирных домов из общего количества стояночных мест не менее 0,7% должно отводиться для стоянок автотранспортных средств, принадлежащих инвалидам.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9.3. Требуемое количество машино-мест в местах организованного хранения автотранспортных средств следует определять из расчета на 1000 жителей: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для хранения легковых автомобилей в частной собственности – 195-243.</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На земельных участках общественных зданий и сооружений, учреждений и предприятий обслуживания необходимо предусматривать места для личных машин инвалидов и площадки для специализированного автотранспорта. Места для стоянки личных автотранспортных средств инвалидов должны быть выделены разметкой и обозначены специальными символами.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9.4. К погрузочно-разгрузочным площадкам относятся части территории земельных участков, предназначенные для проведения работ по погрузке и выгрузке грузов, доставляемых для объектов, расположенных на территории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9.5. Площадь мест на погрузочно-разгрузочных площадках определяется из расчета 90 квадратных метров на одно место.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9.6.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квадратных метров до 2000 квадратных метров и плюс одно место на каждые дополнительные 2000 квадратных метров общей площади объектов – для объектов торговли, объектов </w:t>
      </w:r>
      <w:r w:rsidRPr="00981B9E">
        <w:rPr>
          <w:rFonts w:ascii="Times New Roman" w:hAnsi="Times New Roman"/>
          <w:sz w:val="28"/>
        </w:rPr>
        <w:lastRenderedPageBreak/>
        <w:t>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 (ремонт, складирование).</w:t>
      </w:r>
    </w:p>
    <w:p w:rsidR="003E1922" w:rsidRPr="00981B9E" w:rsidRDefault="003E1922" w:rsidP="00DF1844">
      <w:pPr>
        <w:pStyle w:val="3"/>
        <w:ind w:left="0" w:firstLine="0"/>
        <w:jc w:val="both"/>
        <w:rPr>
          <w:sz w:val="28"/>
        </w:rPr>
      </w:pPr>
      <w:bookmarkStart w:id="195" w:name="_Toc197530995"/>
      <w:r w:rsidRPr="00981B9E">
        <w:rPr>
          <w:sz w:val="28"/>
        </w:rPr>
        <w:t>10. Строительство и размещение строений и сооружений для животноводства на территории населенных пунктов в жилой зоне (Ж-1).</w:t>
      </w:r>
      <w:bookmarkEnd w:id="195"/>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10.1. На территории сельских населенных пунктах на приусадебных земельных участках на землях, предоставленных для индивидуального жилищного строительства, для ведения личного подсобного хозяйства, крестьянского или фермерского хозяйства разрешается строительство вспомогательных строений и сооружений для содержания домашних животных и птиц в количестве не превышающим установленным настоящей статьей.</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sz w:val="28"/>
          <w:szCs w:val="28"/>
        </w:rPr>
        <w:t>10.2. </w:t>
      </w:r>
      <w:r w:rsidRPr="00981B9E">
        <w:rPr>
          <w:rFonts w:ascii="Times New Roman" w:hAnsi="Times New Roman"/>
          <w:b/>
          <w:sz w:val="28"/>
          <w:szCs w:val="28"/>
        </w:rPr>
        <w:t>Размещение пасек и отдельных ульев в жилых зонах запрещается.</w:t>
      </w:r>
      <w:r w:rsidRPr="00981B9E">
        <w:rPr>
          <w:rFonts w:ascii="Times New Roman" w:hAnsi="Times New Roman"/>
          <w:sz w:val="28"/>
          <w:szCs w:val="28"/>
        </w:rPr>
        <w:t xml:space="preserve"> Разрешается устройство пасек и ульев на территории населенных пунктов на расстоянии не менее </w:t>
      </w:r>
      <w:smartTag w:uri="urn:schemas-microsoft-com:office:smarttags" w:element="metricconverter">
        <w:smartTagPr>
          <w:attr w:name="ProductID" w:val="100 метров"/>
        </w:smartTagPr>
        <w:r w:rsidRPr="00981B9E">
          <w:rPr>
            <w:rFonts w:ascii="Times New Roman" w:hAnsi="Times New Roman"/>
            <w:sz w:val="28"/>
            <w:szCs w:val="28"/>
          </w:rPr>
          <w:t>100 метров</w:t>
        </w:r>
      </w:smartTag>
      <w:r w:rsidRPr="00981B9E">
        <w:rPr>
          <w:rFonts w:ascii="Times New Roman" w:hAnsi="Times New Roman"/>
          <w:sz w:val="28"/>
          <w:szCs w:val="28"/>
        </w:rPr>
        <w:t xml:space="preserve"> от ближайшего расположенного жилого дома, </w:t>
      </w:r>
      <w:r w:rsidRPr="00981B9E">
        <w:rPr>
          <w:rFonts w:ascii="Times New Roman" w:hAnsi="Times New Roman" w:cs="Times New Roman"/>
          <w:sz w:val="28"/>
          <w:szCs w:val="28"/>
        </w:rPr>
        <w:t xml:space="preserve">медицинских и образовательных организаций, детских учреждений, учреждений культуры, границ полосы отвода автомобильных дорог федерального значения, железных дорог, а также не менее </w:t>
      </w:r>
      <w:smartTag w:uri="urn:schemas-microsoft-com:office:smarttags" w:element="metricconverter">
        <w:smartTagPr>
          <w:attr w:name="ProductID" w:val="500 метров"/>
        </w:smartTagPr>
        <w:r w:rsidRPr="00981B9E">
          <w:rPr>
            <w:rFonts w:ascii="Times New Roman" w:hAnsi="Times New Roman" w:cs="Times New Roman"/>
            <w:sz w:val="28"/>
            <w:szCs w:val="28"/>
          </w:rPr>
          <w:t>500 метров</w:t>
        </w:r>
      </w:smartTag>
      <w:r w:rsidRPr="00981B9E">
        <w:rPr>
          <w:rFonts w:ascii="Times New Roman" w:hAnsi="Times New Roman" w:cs="Times New Roman"/>
          <w:sz w:val="28"/>
          <w:szCs w:val="28"/>
        </w:rPr>
        <w:t xml:space="preserve"> от предприятий кондитерской и химической промышленности.</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 xml:space="preserve">Ульи с пчелами подлежат размещению на расстоянии не менее </w:t>
      </w:r>
      <w:smartTag w:uri="urn:schemas-microsoft-com:office:smarttags" w:element="metricconverter">
        <w:smartTagPr>
          <w:attr w:name="ProductID" w:val="3 метров"/>
        </w:smartTagPr>
        <w:r w:rsidRPr="00981B9E">
          <w:rPr>
            <w:rFonts w:ascii="Times New Roman" w:hAnsi="Times New Roman" w:cs="Times New Roman"/>
            <w:sz w:val="28"/>
            <w:szCs w:val="28"/>
          </w:rPr>
          <w:t>3 метров</w:t>
        </w:r>
      </w:smartTag>
      <w:r w:rsidRPr="00981B9E">
        <w:rPr>
          <w:rFonts w:ascii="Times New Roman" w:hAnsi="Times New Roman" w:cs="Times New Roman"/>
          <w:sz w:val="28"/>
          <w:szCs w:val="28"/>
        </w:rPr>
        <w:t xml:space="preserve"> от границ соседних земельных участков с направлением летков к середине участка пчеловода, или без ограничений по расстояниям, при условии отделения их от соседнего земельного участка глухим забором (или густым кустарником, или строением) высотой не менее двух метров.</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При содержании пчел в населенных пунктах их количество не должно превышать двух пчелосемей на 100 квадратных метров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10.3. </w:t>
      </w:r>
      <w:r w:rsidRPr="00981B9E">
        <w:rPr>
          <w:rFonts w:ascii="Times New Roman" w:hAnsi="Times New Roman"/>
          <w:b/>
          <w:sz w:val="28"/>
        </w:rPr>
        <w:t>Сараи для скота и птицы</w:t>
      </w:r>
      <w:r w:rsidRPr="00981B9E">
        <w:rPr>
          <w:rFonts w:ascii="Times New Roman" w:hAnsi="Times New Roman"/>
          <w:sz w:val="28"/>
        </w:rPr>
        <w:t xml:space="preserve"> следует предусматривать на расстоянии от окон жилых помещений дома - не менее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 Разрешается пристройка хозяйственного сарая (в том числе для скота и птицы) к усадебному или сблокированному дому при изоляции их от жилых комнат не менее чем тремя подсобными помещениями. При этом помещения для мелкого скота и птицы должны иметь изолированный наружный вход, расположенный не ближе</w:t>
      </w:r>
      <w:r w:rsidRPr="00981B9E">
        <w:rPr>
          <w:rFonts w:ascii="Times New Roman" w:hAnsi="Times New Roman"/>
          <w:noProof/>
          <w:sz w:val="28"/>
        </w:rPr>
        <w:t xml:space="preserve"> </w:t>
      </w:r>
      <w:smartTag w:uri="urn:schemas-microsoft-com:office:smarttags" w:element="metricconverter">
        <w:smartTagPr>
          <w:attr w:name="ProductID" w:val="7 м"/>
        </w:smartTagPr>
        <w:r w:rsidRPr="00981B9E">
          <w:rPr>
            <w:rFonts w:ascii="Times New Roman" w:hAnsi="Times New Roman"/>
            <w:noProof/>
            <w:sz w:val="28"/>
          </w:rPr>
          <w:t>7</w:t>
        </w:r>
        <w:r w:rsidRPr="00981B9E">
          <w:rPr>
            <w:rFonts w:ascii="Times New Roman" w:hAnsi="Times New Roman"/>
            <w:sz w:val="28"/>
          </w:rPr>
          <w:t xml:space="preserve"> м</w:t>
        </w:r>
      </w:smartTag>
      <w:r w:rsidRPr="00981B9E">
        <w:rPr>
          <w:rFonts w:ascii="Times New Roman" w:hAnsi="Times New Roman"/>
          <w:sz w:val="28"/>
        </w:rPr>
        <w:t xml:space="preserve"> от входа в жилой дом. Возможна организация внутренней связи хозяйственной постройки и жилого дома при соблюдении санитарно-гигиенических требований.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10.4. </w:t>
      </w:r>
      <w:r w:rsidRPr="00981B9E">
        <w:rPr>
          <w:rFonts w:ascii="Times New Roman" w:hAnsi="Times New Roman"/>
          <w:b/>
          <w:sz w:val="28"/>
        </w:rPr>
        <w:t>Максимальное предельное количество голов домашних животных</w:t>
      </w:r>
      <w:r w:rsidRPr="00981B9E">
        <w:rPr>
          <w:rFonts w:ascii="Times New Roman" w:hAnsi="Times New Roman"/>
          <w:sz w:val="28"/>
        </w:rPr>
        <w:t xml:space="preserve">, разрешаемых содержать на территории одного домовладения площадью менее </w:t>
      </w:r>
      <w:smartTag w:uri="urn:schemas-microsoft-com:office:smarttags" w:element="metricconverter">
        <w:smartTagPr>
          <w:attr w:name="ProductID" w:val="1500 м"/>
        </w:smartTagPr>
        <w:r w:rsidRPr="00981B9E">
          <w:rPr>
            <w:rFonts w:ascii="Times New Roman" w:hAnsi="Times New Roman"/>
            <w:sz w:val="28"/>
          </w:rPr>
          <w:t>1500 м</w:t>
        </w:r>
      </w:smartTag>
      <w:r w:rsidRPr="00981B9E">
        <w:rPr>
          <w:rFonts w:ascii="Times New Roman" w:hAnsi="Times New Roman"/>
          <w:sz w:val="28"/>
        </w:rPr>
        <w:t>. кв. указано в таблице 5:</w:t>
      </w: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Таблица 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65"/>
        <w:gridCol w:w="4480"/>
      </w:tblGrid>
      <w:tr w:rsidR="00981B9E" w:rsidRPr="00981B9E" w:rsidTr="00CB515B">
        <w:tc>
          <w:tcPr>
            <w:tcW w:w="5070" w:type="dxa"/>
            <w:shd w:val="clear" w:color="auto" w:fill="auto"/>
          </w:tcPr>
          <w:p w:rsidR="003E1922" w:rsidRPr="00981B9E" w:rsidRDefault="003E1922" w:rsidP="00DF1844">
            <w:pPr>
              <w:spacing w:after="0" w:line="240" w:lineRule="auto"/>
              <w:jc w:val="center"/>
              <w:rPr>
                <w:b/>
              </w:rPr>
            </w:pPr>
            <w:r w:rsidRPr="00981B9E">
              <w:rPr>
                <w:b/>
              </w:rPr>
              <w:t>Наименование</w:t>
            </w:r>
          </w:p>
        </w:tc>
        <w:tc>
          <w:tcPr>
            <w:tcW w:w="4677" w:type="dxa"/>
            <w:shd w:val="clear" w:color="auto" w:fill="auto"/>
          </w:tcPr>
          <w:p w:rsidR="003E1922" w:rsidRPr="00981B9E" w:rsidRDefault="003E1922" w:rsidP="00DF1844">
            <w:pPr>
              <w:spacing w:line="240" w:lineRule="auto"/>
              <w:jc w:val="center"/>
              <w:rPr>
                <w:b/>
              </w:rPr>
            </w:pPr>
            <w:r w:rsidRPr="00981B9E">
              <w:rPr>
                <w:b/>
              </w:rPr>
              <w:t>Предельное количество взрослых особей (ед.)</w:t>
            </w:r>
          </w:p>
        </w:tc>
      </w:tr>
      <w:tr w:rsidR="00981B9E" w:rsidRPr="00981B9E" w:rsidTr="00CB515B">
        <w:trPr>
          <w:trHeight w:val="341"/>
        </w:trPr>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Коровы</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3</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Лошади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3</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Свиньи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3</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lastRenderedPageBreak/>
              <w:t>Кролики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50</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Козы, овцы</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10</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Куры</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50</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Гуси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20</w:t>
            </w:r>
          </w:p>
        </w:tc>
      </w:tr>
      <w:tr w:rsidR="00981B9E" w:rsidRPr="00981B9E" w:rsidTr="00CB515B">
        <w:tc>
          <w:tcPr>
            <w:tcW w:w="5070" w:type="dxa"/>
            <w:shd w:val="clear" w:color="auto" w:fill="auto"/>
          </w:tcPr>
          <w:p w:rsidR="003E1922" w:rsidRPr="00981B9E" w:rsidRDefault="003E1922" w:rsidP="00DF1844">
            <w:pPr>
              <w:spacing w:after="0" w:line="240" w:lineRule="auto"/>
              <w:jc w:val="center"/>
              <w:rPr>
                <w:b/>
                <w:sz w:val="28"/>
                <w:szCs w:val="28"/>
              </w:rPr>
            </w:pPr>
            <w:r w:rsidRPr="00981B9E">
              <w:rPr>
                <w:b/>
                <w:sz w:val="28"/>
                <w:szCs w:val="28"/>
              </w:rPr>
              <w:t>Утки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25</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Индюки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15</w:t>
            </w:r>
          </w:p>
        </w:tc>
      </w:tr>
      <w:tr w:rsidR="003E1922"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Собаки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5</w:t>
            </w:r>
          </w:p>
        </w:tc>
      </w:tr>
    </w:tbl>
    <w:p w:rsidR="003E1922" w:rsidRPr="00981B9E" w:rsidRDefault="003E1922" w:rsidP="00DF1844">
      <w:pPr>
        <w:pStyle w:val="ConsPlusNormal"/>
        <w:ind w:firstLine="0"/>
        <w:jc w:val="both"/>
        <w:rPr>
          <w:sz w:val="28"/>
          <w:szCs w:val="28"/>
        </w:rPr>
      </w:pPr>
    </w:p>
    <w:p w:rsidR="003E1922" w:rsidRPr="00981B9E" w:rsidRDefault="003E1922" w:rsidP="00DF1844">
      <w:pPr>
        <w:pStyle w:val="ConsPlusNormal"/>
        <w:ind w:firstLine="0"/>
        <w:jc w:val="both"/>
        <w:rPr>
          <w:rFonts w:ascii="Times New Roman" w:hAnsi="Times New Roman"/>
          <w:sz w:val="28"/>
          <w:szCs w:val="28"/>
        </w:rPr>
      </w:pPr>
      <w:r w:rsidRPr="00981B9E">
        <w:rPr>
          <w:rFonts w:ascii="Times New Roman" w:hAnsi="Times New Roman"/>
          <w:sz w:val="28"/>
          <w:szCs w:val="28"/>
        </w:rPr>
        <w:t>10.5. </w:t>
      </w:r>
      <w:r w:rsidRPr="00981B9E">
        <w:rPr>
          <w:rFonts w:ascii="Times New Roman" w:hAnsi="Times New Roman"/>
          <w:b/>
          <w:sz w:val="28"/>
          <w:szCs w:val="28"/>
        </w:rPr>
        <w:t>Минимальное расстояние от конструкции стены или угла строения</w:t>
      </w:r>
      <w:r w:rsidRPr="00981B9E">
        <w:rPr>
          <w:rFonts w:ascii="Times New Roman" w:hAnsi="Times New Roman"/>
          <w:sz w:val="28"/>
          <w:szCs w:val="28"/>
        </w:rPr>
        <w:t>, в котором размещаются свиньи, до жилого дома, расположенного на соседнем земельном участке должно быть не менее величины, указанной в таблице 6:</w:t>
      </w:r>
    </w:p>
    <w:p w:rsidR="003E1922" w:rsidRPr="00981B9E" w:rsidRDefault="003E1922" w:rsidP="00DF1844">
      <w:pPr>
        <w:pStyle w:val="ConsPlusNormal"/>
        <w:ind w:firstLine="0"/>
        <w:jc w:val="right"/>
        <w:rPr>
          <w:rFonts w:ascii="Times New Roman" w:hAnsi="Times New Roman" w:cs="Times New Roman"/>
          <w:b/>
          <w:sz w:val="28"/>
          <w:szCs w:val="28"/>
        </w:rPr>
      </w:pPr>
      <w:r w:rsidRPr="00981B9E">
        <w:rPr>
          <w:rFonts w:ascii="Times New Roman" w:hAnsi="Times New Roman" w:cs="Times New Roman"/>
          <w:b/>
          <w:sz w:val="28"/>
          <w:szCs w:val="28"/>
        </w:rPr>
        <w:t>Таблица 6.</w:t>
      </w:r>
    </w:p>
    <w:tbl>
      <w:tblPr>
        <w:tblW w:w="9602"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22"/>
        <w:gridCol w:w="6480"/>
      </w:tblGrid>
      <w:tr w:rsidR="00981B9E" w:rsidRPr="00981B9E" w:rsidTr="00CB515B">
        <w:tc>
          <w:tcPr>
            <w:tcW w:w="3122"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Минимальное расстояние, не менее, метров</w:t>
            </w:r>
          </w:p>
        </w:tc>
        <w:tc>
          <w:tcPr>
            <w:tcW w:w="6480"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Поголовье взрослых (половозрелых) свиней, содержащихся в свиноводческом помещении, не более, голов</w:t>
            </w:r>
          </w:p>
        </w:tc>
      </w:tr>
      <w:tr w:rsidR="00981B9E" w:rsidRPr="00981B9E" w:rsidTr="00CB515B">
        <w:tc>
          <w:tcPr>
            <w:tcW w:w="3122"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10</w:t>
            </w:r>
          </w:p>
        </w:tc>
        <w:tc>
          <w:tcPr>
            <w:tcW w:w="6480" w:type="dxa"/>
          </w:tcPr>
          <w:p w:rsidR="003E1922" w:rsidRPr="00981B9E" w:rsidRDefault="003E1922" w:rsidP="00DF1844">
            <w:pPr>
              <w:pStyle w:val="ConsPlusNormal"/>
              <w:ind w:firstLine="0"/>
              <w:jc w:val="center"/>
              <w:rPr>
                <w:rFonts w:ascii="Times New Roman" w:hAnsi="Times New Roman" w:cs="Times New Roman"/>
                <w:sz w:val="24"/>
                <w:szCs w:val="24"/>
              </w:rPr>
            </w:pPr>
            <w:r w:rsidRPr="00981B9E">
              <w:rPr>
                <w:rFonts w:ascii="Times New Roman" w:hAnsi="Times New Roman" w:cs="Times New Roman"/>
                <w:sz w:val="24"/>
                <w:szCs w:val="24"/>
              </w:rPr>
              <w:t>5</w:t>
            </w:r>
          </w:p>
        </w:tc>
      </w:tr>
      <w:tr w:rsidR="00981B9E" w:rsidRPr="00981B9E" w:rsidTr="00CB515B">
        <w:tc>
          <w:tcPr>
            <w:tcW w:w="3122"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20</w:t>
            </w:r>
          </w:p>
        </w:tc>
        <w:tc>
          <w:tcPr>
            <w:tcW w:w="6480" w:type="dxa"/>
          </w:tcPr>
          <w:p w:rsidR="003E1922" w:rsidRPr="00981B9E" w:rsidRDefault="003E1922" w:rsidP="00DF1844">
            <w:pPr>
              <w:pStyle w:val="ConsPlusNormal"/>
              <w:ind w:firstLine="0"/>
              <w:jc w:val="center"/>
              <w:rPr>
                <w:rFonts w:ascii="Times New Roman" w:hAnsi="Times New Roman" w:cs="Times New Roman"/>
                <w:sz w:val="24"/>
                <w:szCs w:val="24"/>
              </w:rPr>
            </w:pPr>
            <w:r w:rsidRPr="00981B9E">
              <w:rPr>
                <w:rFonts w:ascii="Times New Roman" w:hAnsi="Times New Roman" w:cs="Times New Roman"/>
                <w:sz w:val="24"/>
                <w:szCs w:val="24"/>
              </w:rPr>
              <w:t>8</w:t>
            </w:r>
          </w:p>
        </w:tc>
      </w:tr>
      <w:tr w:rsidR="003E1922" w:rsidRPr="00981B9E" w:rsidTr="00CB515B">
        <w:tc>
          <w:tcPr>
            <w:tcW w:w="3122"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30</w:t>
            </w:r>
          </w:p>
        </w:tc>
        <w:tc>
          <w:tcPr>
            <w:tcW w:w="6480" w:type="dxa"/>
          </w:tcPr>
          <w:p w:rsidR="003E1922" w:rsidRPr="00981B9E" w:rsidRDefault="003E1922" w:rsidP="00DF1844">
            <w:pPr>
              <w:pStyle w:val="ConsPlusNormal"/>
              <w:ind w:firstLine="0"/>
              <w:jc w:val="center"/>
              <w:rPr>
                <w:rFonts w:ascii="Times New Roman" w:hAnsi="Times New Roman" w:cs="Times New Roman"/>
                <w:sz w:val="24"/>
                <w:szCs w:val="24"/>
              </w:rPr>
            </w:pPr>
            <w:r w:rsidRPr="00981B9E">
              <w:rPr>
                <w:rFonts w:ascii="Times New Roman" w:hAnsi="Times New Roman" w:cs="Times New Roman"/>
                <w:sz w:val="24"/>
                <w:szCs w:val="24"/>
              </w:rPr>
              <w:t>10</w:t>
            </w:r>
          </w:p>
        </w:tc>
      </w:tr>
    </w:tbl>
    <w:p w:rsidR="003E1922" w:rsidRPr="00981B9E" w:rsidRDefault="003E1922" w:rsidP="00DF1844">
      <w:pPr>
        <w:jc w:val="both"/>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10.6. Содержание диких животных (волков, лосей, лисиц и др.) на территории приусадебных участков домовладений на территории населенных пунктов разрешено при соответствующем  разрешении ветеринарных служб.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10.7. Разведение и содержание домашних животных и птиц в количестве большем, чем указанных в пункте 4 настоящей статьи, разрешается на территории зон сельскохозяйственного назначения для сельскохозяйственного производства с установлением санитарно-защитных зон от территории жилых зон в зависимости от количества животных и птиц.</w:t>
      </w:r>
    </w:p>
    <w:p w:rsidR="003E1922" w:rsidRPr="00981B9E" w:rsidRDefault="003E1922" w:rsidP="00DF1844">
      <w:pPr>
        <w:pStyle w:val="2"/>
        <w:ind w:left="0" w:firstLine="0"/>
        <w:jc w:val="both"/>
        <w:rPr>
          <w:sz w:val="28"/>
        </w:rPr>
      </w:pPr>
      <w:bookmarkStart w:id="196" w:name="_Toc385335222"/>
      <w:bookmarkEnd w:id="177"/>
      <w:bookmarkEnd w:id="178"/>
      <w:bookmarkEnd w:id="179"/>
      <w:bookmarkEnd w:id="180"/>
      <w:bookmarkEnd w:id="181"/>
      <w:bookmarkEnd w:id="182"/>
      <w:bookmarkEnd w:id="183"/>
      <w:bookmarkEnd w:id="184"/>
    </w:p>
    <w:p w:rsidR="003E1922" w:rsidRPr="00981B9E" w:rsidRDefault="003E1922" w:rsidP="00DF1844">
      <w:pPr>
        <w:pStyle w:val="2"/>
        <w:ind w:left="0" w:firstLine="0"/>
        <w:jc w:val="both"/>
        <w:rPr>
          <w:sz w:val="28"/>
        </w:rPr>
      </w:pPr>
      <w:bookmarkStart w:id="197" w:name="_Toc197530996"/>
      <w:r w:rsidRPr="00981B9E">
        <w:rPr>
          <w:sz w:val="28"/>
        </w:rPr>
        <w:t>11. Иные вопросы в  Общественно - деловой зон</w:t>
      </w:r>
      <w:bookmarkEnd w:id="196"/>
      <w:r w:rsidRPr="00981B9E">
        <w:rPr>
          <w:sz w:val="28"/>
        </w:rPr>
        <w:t>е (ОД-1)</w:t>
      </w:r>
      <w:bookmarkEnd w:id="197"/>
    </w:p>
    <w:p w:rsidR="003E1922" w:rsidRPr="00981B9E" w:rsidRDefault="003E1922" w:rsidP="00DF1844">
      <w:pPr>
        <w:pStyle w:val="2"/>
        <w:ind w:left="0" w:firstLine="0"/>
        <w:jc w:val="both"/>
        <w:rPr>
          <w:b w:val="0"/>
          <w:sz w:val="28"/>
        </w:rPr>
      </w:pPr>
      <w:bookmarkStart w:id="198" w:name="_Toc197530997"/>
      <w:r w:rsidRPr="00981B9E">
        <w:rPr>
          <w:rFonts w:cs="Arial"/>
          <w:b w:val="0"/>
          <w:sz w:val="28"/>
          <w:szCs w:val="13"/>
        </w:rPr>
        <w:t xml:space="preserve">11.1.Общественно-деловые зоны предназначены для размещения объектов здравоохранения, культуры, торговли, общественного питания, бытового обслуживания, коммерческой деятельности, а также учреждений среднего профессионального и </w:t>
      </w:r>
      <w:hyperlink r:id="rId108" w:tooltip="Высшее образование" w:history="1">
        <w:r w:rsidRPr="00981B9E">
          <w:rPr>
            <w:rFonts w:cs="Arial"/>
            <w:b w:val="0"/>
            <w:sz w:val="28"/>
          </w:rPr>
          <w:t>высшего образования</w:t>
        </w:r>
      </w:hyperlink>
      <w:r w:rsidRPr="00981B9E">
        <w:rPr>
          <w:rFonts w:cs="Arial"/>
          <w:b w:val="0"/>
          <w:sz w:val="28"/>
          <w:szCs w:val="13"/>
        </w:rPr>
        <w:t>, научно-исследовательских, административных учреждений, культовых объектов, центров деловой, финансовой и общественной активности, стоянок автомобильного транспорта и иных зданий и сооружений общегородского и областного значения.</w:t>
      </w:r>
      <w:bookmarkEnd w:id="198"/>
    </w:p>
    <w:p w:rsidR="003E1922" w:rsidRPr="00981B9E" w:rsidRDefault="003E1922" w:rsidP="00DF1844">
      <w:r w:rsidRPr="00981B9E">
        <w:rPr>
          <w:rFonts w:ascii="Times New Roman" w:eastAsia="Times New Roman" w:hAnsi="Times New Roman" w:cs="Arial"/>
          <w:b/>
          <w:bCs/>
          <w:sz w:val="28"/>
          <w:szCs w:val="13"/>
        </w:rPr>
        <w:t xml:space="preserve"> </w:t>
      </w:r>
      <w:r w:rsidRPr="00981B9E">
        <w:rPr>
          <w:rFonts w:ascii="Times New Roman" w:eastAsia="Times New Roman" w:hAnsi="Times New Roman" w:cs="Arial"/>
          <w:sz w:val="28"/>
          <w:szCs w:val="13"/>
        </w:rPr>
        <w:t xml:space="preserve">Зона объектов обслуживания населения выделена для создания правовых условий формирования разнообразных объектов городского значения, </w:t>
      </w:r>
      <w:r w:rsidRPr="00981B9E">
        <w:rPr>
          <w:rFonts w:ascii="Times New Roman" w:eastAsia="Times New Roman" w:hAnsi="Times New Roman" w:cs="Arial"/>
          <w:sz w:val="28"/>
          <w:szCs w:val="13"/>
        </w:rPr>
        <w:lastRenderedPageBreak/>
        <w:t>связанных прежде всего с удовлетворением периодических и эпизодических потребностей населения в обслуживании при соблюдении нижеприведенных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11.2.Предельные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общественно-деловых зонах устанавливаются проектной документацией на каждый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На территории общественно-деловых зон допускается устройство лицевых и межевых декоративных решетчатых ограждений высотой не более </w:t>
      </w:r>
      <w:smartTag w:uri="urn:schemas-microsoft-com:office:smarttags" w:element="metricconverter">
        <w:smartTagPr>
          <w:attr w:name="ProductID" w:val="0,8 м"/>
        </w:smartTagPr>
        <w:r w:rsidRPr="00981B9E">
          <w:rPr>
            <w:rFonts w:ascii="Times New Roman" w:hAnsi="Times New Roman"/>
            <w:sz w:val="28"/>
          </w:rPr>
          <w:t>0,8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Требования к параметрам сооружений и границам земельных участков в соответствии со следующими документами: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Приложение 7;</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2.08.02-89* «Общественные здания и сооружения» (далее - СниП 2.08.02-89* );</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 ;</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721AAE" w:rsidRPr="00981B9E" w:rsidRDefault="00721AAE" w:rsidP="00DF1844">
      <w:pPr>
        <w:shd w:val="clear" w:color="auto" w:fill="FFFFFF"/>
        <w:spacing w:after="0" w:line="240" w:lineRule="auto"/>
        <w:jc w:val="both"/>
        <w:rPr>
          <w:rFonts w:ascii="Times New Roman" w:hAnsi="Times New Roman"/>
          <w:b/>
          <w:sz w:val="28"/>
        </w:rPr>
      </w:pPr>
      <w:bookmarkStart w:id="199" w:name="_Toc385335223"/>
    </w:p>
    <w:p w:rsidR="003E1922" w:rsidRPr="00981B9E" w:rsidRDefault="003E1922" w:rsidP="00DF1844">
      <w:pPr>
        <w:shd w:val="clear" w:color="auto" w:fill="FFFFFF"/>
        <w:spacing w:after="0" w:line="240" w:lineRule="auto"/>
        <w:jc w:val="both"/>
        <w:rPr>
          <w:rFonts w:ascii="Times New Roman" w:eastAsia="Times New Roman" w:hAnsi="Times New Roman" w:cs="Arial"/>
          <w:b/>
          <w:sz w:val="28"/>
          <w:szCs w:val="13"/>
        </w:rPr>
      </w:pPr>
      <w:r w:rsidRPr="00981B9E">
        <w:rPr>
          <w:rFonts w:ascii="Times New Roman" w:hAnsi="Times New Roman"/>
          <w:b/>
          <w:sz w:val="28"/>
        </w:rPr>
        <w:t>12. Зоны промышленности (иные показатели  зоны</w:t>
      </w:r>
      <w:bookmarkEnd w:id="199"/>
      <w:r w:rsidRPr="00981B9E">
        <w:rPr>
          <w:rFonts w:ascii="Times New Roman" w:hAnsi="Times New Roman"/>
          <w:b/>
          <w:sz w:val="28"/>
        </w:rPr>
        <w:t xml:space="preserve">  П-1</w:t>
      </w:r>
      <w:r w:rsidR="0033214B" w:rsidRPr="00981B9E">
        <w:rPr>
          <w:rFonts w:ascii="Times New Roman" w:hAnsi="Times New Roman"/>
          <w:b/>
          <w:sz w:val="28"/>
        </w:rPr>
        <w:t xml:space="preserve"> и  П-2</w:t>
      </w:r>
      <w:r w:rsidRPr="00981B9E">
        <w:rPr>
          <w:rFonts w:ascii="Times New Roman" w:hAnsi="Times New Roman"/>
          <w:b/>
          <w:sz w:val="28"/>
        </w:rPr>
        <w:t>)</w:t>
      </w:r>
    </w:p>
    <w:p w:rsidR="003E1922" w:rsidRPr="00981B9E" w:rsidRDefault="003E1922" w:rsidP="00DF1844">
      <w:pPr>
        <w:shd w:val="clear" w:color="auto" w:fill="FFFFFF"/>
        <w:spacing w:after="0" w:line="240" w:lineRule="auto"/>
        <w:jc w:val="both"/>
        <w:rPr>
          <w:rFonts w:ascii="Times New Roman" w:eastAsia="Times New Roman" w:hAnsi="Times New Roman" w:cs="Arial"/>
          <w:b/>
          <w:sz w:val="28"/>
          <w:szCs w:val="13"/>
        </w:rPr>
      </w:pPr>
      <w:r w:rsidRPr="00981B9E">
        <w:rPr>
          <w:rFonts w:ascii="Times New Roman" w:hAnsi="Times New Roman"/>
          <w:sz w:val="28"/>
        </w:rPr>
        <w:t>12.1.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производственных зонах устанавливаются проектной документацией на каждый объект.</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Требования к параметрам сооружений и границам земельных участков в соответствии с </w:t>
      </w:r>
      <w:hyperlink r:id="rId109" w:history="1">
        <w:r w:rsidRPr="00981B9E">
          <w:rPr>
            <w:rFonts w:ascii="Times New Roman" w:hAnsi="Times New Roman"/>
            <w:sz w:val="28"/>
            <w:szCs w:val="28"/>
          </w:rPr>
          <w:t>региональными нормативами</w:t>
        </w:r>
      </w:hyperlink>
      <w:r w:rsidRPr="00981B9E">
        <w:rPr>
          <w:rFonts w:ascii="Times New Roman" w:hAnsi="Times New Roman"/>
          <w:sz w:val="28"/>
          <w:szCs w:val="28"/>
        </w:rPr>
        <w:t xml:space="preserve"> градостроительного проектирования и иными действующими нормативными актами и техническими регламентами.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12.2.Предприятия, группы предприятий,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12.3. Санитарно-защитная зона (СЗЗ) отделяет территорию промышленной площадки от жилой застройки, ландшафтно-рекреационной зоны, зоны отдыха.</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12.4. Режим содержания санитарно-защитных зон в соответствии с </w:t>
      </w:r>
      <w:hyperlink r:id="rId110" w:history="1">
        <w:r w:rsidRPr="00981B9E">
          <w:rPr>
            <w:rFonts w:ascii="Times New Roman" w:hAnsi="Times New Roman"/>
            <w:sz w:val="28"/>
            <w:szCs w:val="28"/>
          </w:rPr>
          <w:t>СанПиН 2.2.1/2.1.1.1200-03</w:t>
        </w:r>
      </w:hyperlink>
      <w:r w:rsidRPr="00981B9E">
        <w:rPr>
          <w:rFonts w:ascii="Times New Roman" w:hAnsi="Times New Roman"/>
          <w:sz w:val="28"/>
          <w:szCs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12.5. В границы санитарно-защитных зон от строящихся производственных и коммунально-складских объектов не должны попадать территории жилых зон или части территорий жилых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12.6. Территория, занимаемая площадками (земельными участками) промышленных предприятий и других производственных объектов, учреждениями и предприятиями обслуживания, должна составлять не менее 60% всей территории производственной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12.7. Нормативный размер участка промышленного предприятия принимается равным отношению площади его застройки к показателю нормативной </w:t>
      </w:r>
      <w:r w:rsidRPr="00981B9E">
        <w:rPr>
          <w:rFonts w:ascii="Times New Roman" w:hAnsi="Times New Roman"/>
          <w:sz w:val="28"/>
        </w:rPr>
        <w:lastRenderedPageBreak/>
        <w:t>плотности застройки площадок промышленных предприятий в соответствии со СНиП II-89-80.</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12.8. </w:t>
      </w:r>
      <w:hyperlink r:id="rId111" w:history="1">
        <w:r w:rsidRPr="00981B9E">
          <w:rPr>
            <w:rFonts w:ascii="Times New Roman" w:hAnsi="Times New Roman"/>
            <w:sz w:val="28"/>
            <w:szCs w:val="28"/>
          </w:rPr>
          <w:t>Показатели минимальной плотности</w:t>
        </w:r>
      </w:hyperlink>
      <w:r w:rsidRPr="00981B9E">
        <w:rPr>
          <w:rFonts w:ascii="Times New Roman" w:hAnsi="Times New Roman"/>
          <w:sz w:val="28"/>
          <w:szCs w:val="28"/>
        </w:rPr>
        <w:t xml:space="preserve"> застройки площадок промышленных предприятий принимаются в соответствии с проектной документации.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12.9. Минимальную площадь озеленения санитарно-защитных зон следует принимать в зависимости от ширины санитарно-защитной зоны, %:</w:t>
      </w:r>
    </w:p>
    <w:tbl>
      <w:tblPr>
        <w:tblW w:w="0" w:type="auto"/>
        <w:tblCellSpacing w:w="5" w:type="nil"/>
        <w:tblInd w:w="75" w:type="dxa"/>
        <w:tblLayout w:type="fixed"/>
        <w:tblCellMar>
          <w:left w:w="75" w:type="dxa"/>
          <w:right w:w="75" w:type="dxa"/>
        </w:tblCellMar>
        <w:tblLook w:val="0000" w:firstRow="0" w:lastRow="0" w:firstColumn="0" w:lastColumn="0" w:noHBand="0" w:noVBand="0"/>
      </w:tblPr>
      <w:tblGrid>
        <w:gridCol w:w="2948"/>
        <w:gridCol w:w="990"/>
      </w:tblGrid>
      <w:tr w:rsidR="00981B9E" w:rsidRPr="00981B9E" w:rsidTr="00CB515B">
        <w:trPr>
          <w:tblCellSpacing w:w="5" w:type="nil"/>
        </w:trPr>
        <w:tc>
          <w:tcPr>
            <w:tcW w:w="2948"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w:t>
            </w:r>
            <w:smartTag w:uri="urn:schemas-microsoft-com:office:smarttags" w:element="metricconverter">
              <w:smartTagPr>
                <w:attr w:name="ProductID" w:val="100 м"/>
              </w:smartTagPr>
              <w:r w:rsidRPr="00981B9E">
                <w:rPr>
                  <w:rFonts w:ascii="Times New Roman" w:hAnsi="Times New Roman"/>
                  <w:sz w:val="28"/>
                </w:rPr>
                <w:t>100 м</w:t>
              </w:r>
            </w:smartTag>
          </w:p>
        </w:tc>
        <w:tc>
          <w:tcPr>
            <w:tcW w:w="990"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- 6%</w:t>
            </w:r>
          </w:p>
        </w:tc>
      </w:tr>
      <w:tr w:rsidR="00981B9E" w:rsidRPr="00981B9E" w:rsidTr="00CB515B">
        <w:trPr>
          <w:tblCellSpacing w:w="5" w:type="nil"/>
        </w:trPr>
        <w:tc>
          <w:tcPr>
            <w:tcW w:w="2948"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Свыше 100 до </w:t>
            </w:r>
            <w:smartTag w:uri="urn:schemas-microsoft-com:office:smarttags" w:element="metricconverter">
              <w:smartTagPr>
                <w:attr w:name="ProductID" w:val="1000 м"/>
              </w:smartTagPr>
              <w:r w:rsidRPr="00981B9E">
                <w:rPr>
                  <w:rFonts w:ascii="Times New Roman" w:hAnsi="Times New Roman"/>
                  <w:sz w:val="28"/>
                </w:rPr>
                <w:t>1000 м</w:t>
              </w:r>
            </w:smartTag>
          </w:p>
        </w:tc>
        <w:tc>
          <w:tcPr>
            <w:tcW w:w="990"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- 50%</w:t>
            </w:r>
          </w:p>
        </w:tc>
      </w:tr>
      <w:tr w:rsidR="00981B9E" w:rsidRPr="00981B9E" w:rsidTr="00CB515B">
        <w:trPr>
          <w:tblCellSpacing w:w="5" w:type="nil"/>
        </w:trPr>
        <w:tc>
          <w:tcPr>
            <w:tcW w:w="2948"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Свыше </w:t>
            </w:r>
            <w:smartTag w:uri="urn:schemas-microsoft-com:office:smarttags" w:element="metricconverter">
              <w:smartTagPr>
                <w:attr w:name="ProductID" w:val="1000 м"/>
              </w:smartTagPr>
              <w:r w:rsidRPr="00981B9E">
                <w:rPr>
                  <w:rFonts w:ascii="Times New Roman" w:hAnsi="Times New Roman"/>
                  <w:sz w:val="28"/>
                </w:rPr>
                <w:t>1000 м</w:t>
              </w:r>
            </w:smartTag>
          </w:p>
        </w:tc>
        <w:tc>
          <w:tcPr>
            <w:tcW w:w="990"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- 40%</w:t>
            </w:r>
          </w:p>
        </w:tc>
      </w:tr>
    </w:tbl>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12.10. Со стороны селитебной территории необходимо предусмотреть полосу древесно-кустарниковых насаждений шириной не менее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а при ширине зоны до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 не менее </w:t>
      </w:r>
      <w:smartTag w:uri="urn:schemas-microsoft-com:office:smarttags" w:element="metricconverter">
        <w:smartTagPr>
          <w:attr w:name="ProductID" w:val="20 м"/>
        </w:smartTagPr>
        <w:r w:rsidRPr="00981B9E">
          <w:rPr>
            <w:rFonts w:ascii="Times New Roman" w:hAnsi="Times New Roman"/>
            <w:sz w:val="28"/>
          </w:rPr>
          <w:t>20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12.11. 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мощностью и объемами ресурсов, необходимых для функционирования объекта, - количество работающих, посетителей и т.п. в соответствии со специализированными проектами и нормативами.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12.12. Требования к параметрам сооружений и границам земельных участков в соответствии с:</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СНиП 2.07.01-89*, приложение 1, приложение 6;</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СНиП-89-90*;</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 </w:t>
      </w:r>
      <w:hyperlink r:id="rId112" w:history="1">
        <w:r w:rsidRPr="00981B9E">
          <w:rPr>
            <w:rFonts w:ascii="Times New Roman" w:hAnsi="Times New Roman"/>
            <w:sz w:val="28"/>
            <w:szCs w:val="28"/>
          </w:rPr>
          <w:t>СанПиН 2.2.1/2.1.1.1200-03</w:t>
        </w:r>
      </w:hyperlink>
      <w:r w:rsidRPr="00981B9E">
        <w:rPr>
          <w:rFonts w:ascii="Times New Roman" w:hAnsi="Times New Roman"/>
          <w:sz w:val="28"/>
          <w:szCs w:val="28"/>
        </w:rPr>
        <w:t>.</w:t>
      </w:r>
    </w:p>
    <w:p w:rsidR="003E1922" w:rsidRPr="00981B9E" w:rsidRDefault="003E1922" w:rsidP="00DF1844">
      <w:pPr>
        <w:pStyle w:val="2"/>
        <w:ind w:left="0" w:firstLine="0"/>
        <w:jc w:val="both"/>
        <w:rPr>
          <w:rFonts w:ascii="Calibri" w:eastAsia="Calibri" w:hAnsi="Calibri"/>
          <w:b w:val="0"/>
          <w:bCs w:val="0"/>
          <w:iCs w:val="0"/>
          <w:sz w:val="22"/>
          <w:szCs w:val="22"/>
        </w:rPr>
      </w:pPr>
      <w:bookmarkStart w:id="200" w:name="_Toc385335224"/>
    </w:p>
    <w:p w:rsidR="003E1922" w:rsidRPr="00981B9E" w:rsidRDefault="003E1922" w:rsidP="00DF1844">
      <w:pPr>
        <w:pStyle w:val="2"/>
        <w:ind w:left="0" w:firstLine="0"/>
        <w:jc w:val="both"/>
        <w:rPr>
          <w:sz w:val="28"/>
        </w:rPr>
      </w:pPr>
      <w:bookmarkStart w:id="201" w:name="_Toc197530998"/>
      <w:r w:rsidRPr="00981B9E">
        <w:rPr>
          <w:sz w:val="28"/>
        </w:rPr>
        <w:t>13.Зоны транспортной и инженерной инфраструктур</w:t>
      </w:r>
      <w:bookmarkEnd w:id="200"/>
      <w:bookmarkEnd w:id="201"/>
      <w:r w:rsidRPr="00981B9E">
        <w:rPr>
          <w:sz w:val="28"/>
        </w:rPr>
        <w:t xml:space="preserve"> </w:t>
      </w:r>
    </w:p>
    <w:p w:rsidR="003E1922" w:rsidRPr="00981B9E" w:rsidRDefault="003E1922" w:rsidP="00DF1844">
      <w:pPr>
        <w:pStyle w:val="2"/>
        <w:ind w:left="0" w:firstLine="0"/>
        <w:jc w:val="both"/>
        <w:rPr>
          <w:sz w:val="28"/>
        </w:rPr>
      </w:pPr>
      <w:bookmarkStart w:id="202" w:name="_Toc197530999"/>
      <w:r w:rsidRPr="00981B9E">
        <w:rPr>
          <w:sz w:val="28"/>
        </w:rPr>
        <w:t>(иные показатели зоны ИТ)</w:t>
      </w:r>
      <w:bookmarkEnd w:id="202"/>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13.1.Зоны выделяются для размещения крупных объектов инженерной и транспортной инфраструктур; режим использования территории определяется в соответствии с назначением зоны и отдельных объектов согласно требованиям специальных нормативов и правил, градостроительных регламентов.</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u w:val="single"/>
        </w:rPr>
        <w:t xml:space="preserve">Предельные (минимальные и (или) максимальные) размеры земельных участков, предельные параметры разрешенного строительства, реконструкции </w:t>
      </w:r>
      <w:hyperlink r:id="rId113" w:tooltip="Объекты капитального строительства" w:history="1">
        <w:r w:rsidRPr="00981B9E">
          <w:rPr>
            <w:rFonts w:ascii="Times New Roman" w:eastAsia="Times New Roman" w:hAnsi="Times New Roman" w:cs="Arial"/>
            <w:sz w:val="28"/>
          </w:rPr>
          <w:t>объектов капитального строительства</w:t>
        </w:r>
      </w:hyperlink>
      <w:r w:rsidRPr="00981B9E">
        <w:rPr>
          <w:rFonts w:ascii="Times New Roman" w:eastAsia="Times New Roman" w:hAnsi="Times New Roman" w:cs="Arial"/>
          <w:sz w:val="28"/>
          <w:szCs w:val="13"/>
          <w:u w:val="single"/>
        </w:rPr>
        <w:t xml:space="preserve"> </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hAnsi="Times New Roman"/>
          <w:sz w:val="28"/>
        </w:rPr>
        <w:t>13.2. Режим использования территории в зонах инженерной и транспортной инфраструктур определяется в соответствии с назначением зоны и отдельных объектов согласно требованиям специальных нормативов и правил, градостроительных регламентов.</w:t>
      </w:r>
    </w:p>
    <w:p w:rsidR="003E1922" w:rsidRPr="00981B9E" w:rsidRDefault="003E1922" w:rsidP="00DF1844">
      <w:pPr>
        <w:spacing w:after="0" w:line="240" w:lineRule="auto"/>
        <w:jc w:val="both"/>
        <w:rPr>
          <w:rFonts w:ascii="Times New Roman" w:hAnsi="Times New Roman"/>
          <w:sz w:val="28"/>
        </w:rPr>
      </w:pPr>
      <w:bookmarkStart w:id="203" w:name="Par3414"/>
      <w:bookmarkEnd w:id="203"/>
      <w:r w:rsidRPr="00981B9E">
        <w:rPr>
          <w:rFonts w:ascii="Times New Roman" w:hAnsi="Times New Roman"/>
          <w:sz w:val="28"/>
        </w:rPr>
        <w:t>13.3.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транспортной  и инженерной инфраструктур устанавливаются в соответствии с проектной документацией.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13.4. Территория, занимаемая площадками (земельными участками) объектов транспортной и инженерной инфраструктур, учреждениями и предприятиями обслуживания, должна составлять не менее 60% всей территории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13.5.Высотные параметры специальных сооружений определяются технологическими требованиями.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13.6.Требования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мощностью и объемами ресурсов, необходимых для функционирования объекта, - количество работающих, посетителей и т.п. по специализированным проектам и нормативам.</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 xml:space="preserve">13.7. </w:t>
      </w:r>
      <w:r w:rsidRPr="00981B9E">
        <w:rPr>
          <w:rFonts w:ascii="Times New Roman" w:hAnsi="Times New Roman" w:cs="Times New Roman"/>
          <w:b/>
          <w:sz w:val="28"/>
          <w:szCs w:val="28"/>
        </w:rPr>
        <w:t>Размеры зданий коллективных гаражей</w:t>
      </w:r>
      <w:r w:rsidRPr="00981B9E">
        <w:rPr>
          <w:rFonts w:ascii="Times New Roman" w:hAnsi="Times New Roman" w:cs="Times New Roman"/>
          <w:sz w:val="28"/>
          <w:szCs w:val="28"/>
        </w:rPr>
        <w:tab/>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а) количество надземных этажей – один;</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б) площадью не более 60 кв.м;</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 xml:space="preserve">в) высота от уровня земли до верха плоской кровли не более </w:t>
      </w:r>
      <w:smartTag w:uri="urn:schemas-microsoft-com:office:smarttags" w:element="metricconverter">
        <w:smartTagPr>
          <w:attr w:name="ProductID" w:val="4 м"/>
        </w:smartTagPr>
        <w:r w:rsidRPr="00981B9E">
          <w:rPr>
            <w:rFonts w:ascii="Times New Roman" w:hAnsi="Times New Roman" w:cs="Times New Roman"/>
            <w:sz w:val="28"/>
            <w:szCs w:val="28"/>
          </w:rPr>
          <w:t>4 м</w:t>
        </w:r>
      </w:smartTag>
      <w:r w:rsidRPr="00981B9E">
        <w:rPr>
          <w:rFonts w:ascii="Times New Roman" w:hAnsi="Times New Roman" w:cs="Times New Roman"/>
          <w:sz w:val="28"/>
          <w:szCs w:val="28"/>
        </w:rPr>
        <w:t>;</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г) скатные кровли не допускаются.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hAnsi="Times New Roman"/>
          <w:sz w:val="28"/>
        </w:rPr>
        <w:t xml:space="preserve">13.8.  </w:t>
      </w:r>
      <w:r w:rsidRPr="00981B9E">
        <w:rPr>
          <w:rFonts w:ascii="Times New Roman" w:eastAsia="Times New Roman" w:hAnsi="Times New Roman" w:cs="Arial"/>
          <w:sz w:val="28"/>
          <w:szCs w:val="13"/>
        </w:rPr>
        <w:t xml:space="preserve">Ограничения и параметры </w:t>
      </w:r>
      <w:hyperlink r:id="rId114" w:tooltip="Землепользование" w:history="1">
        <w:r w:rsidRPr="00981B9E">
          <w:rPr>
            <w:rFonts w:ascii="Times New Roman" w:eastAsia="Times New Roman" w:hAnsi="Times New Roman" w:cs="Arial"/>
            <w:sz w:val="28"/>
          </w:rPr>
          <w:t>использования земельных участков</w:t>
        </w:r>
      </w:hyperlink>
      <w:r w:rsidRPr="00981B9E">
        <w:rPr>
          <w:rFonts w:ascii="Times New Roman" w:eastAsia="Times New Roman" w:hAnsi="Times New Roman" w:cs="Arial"/>
          <w:sz w:val="28"/>
          <w:szCs w:val="13"/>
        </w:rPr>
        <w:t xml:space="preserve"> и объектов капитального строительства установлены следующими нормативными документами: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СанПиН 2.2.1/2.1.1.1200-03;</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 9.3*;</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2.*;</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«Аэродромы»;</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ГОСТ «Шум авиационный. Допустимые уровни шума на территории жилой застройки и методы его измерения»;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ГОСТ 12.1.006-84 «Система стандартов безопасности труда. Электромагнитные поля радиочастот. Допустимые уровни на рабочих местах и требования к проведению контроля»;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«Железные дороги колеи 1520 мм»;</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3E1922" w:rsidRPr="00981B9E" w:rsidRDefault="003E1922" w:rsidP="00DF1844">
      <w:pPr>
        <w:pStyle w:val="2"/>
        <w:ind w:left="0" w:firstLine="0"/>
        <w:jc w:val="both"/>
        <w:rPr>
          <w:rFonts w:ascii="Calibri" w:eastAsia="Calibri" w:hAnsi="Calibri"/>
          <w:b w:val="0"/>
          <w:bCs w:val="0"/>
          <w:iCs w:val="0"/>
          <w:sz w:val="22"/>
          <w:szCs w:val="22"/>
        </w:rPr>
      </w:pPr>
      <w:bookmarkStart w:id="204" w:name="_Toc385335225"/>
    </w:p>
    <w:p w:rsidR="003E1922" w:rsidRPr="00981B9E" w:rsidRDefault="003E1922" w:rsidP="00DF1844">
      <w:pPr>
        <w:pStyle w:val="2"/>
        <w:ind w:left="0" w:firstLine="0"/>
        <w:jc w:val="both"/>
        <w:rPr>
          <w:sz w:val="28"/>
        </w:rPr>
      </w:pPr>
      <w:bookmarkStart w:id="205" w:name="_Toc197531000"/>
      <w:r w:rsidRPr="00981B9E">
        <w:rPr>
          <w:sz w:val="28"/>
        </w:rPr>
        <w:t>14. Зоны сельскохозяйственного использования</w:t>
      </w:r>
      <w:bookmarkEnd w:id="204"/>
      <w:bookmarkEnd w:id="205"/>
    </w:p>
    <w:p w:rsidR="003E1922" w:rsidRPr="00981B9E" w:rsidRDefault="003E1922" w:rsidP="00DF1844">
      <w:pPr>
        <w:pStyle w:val="2"/>
        <w:ind w:left="0" w:firstLine="0"/>
        <w:jc w:val="both"/>
        <w:rPr>
          <w:sz w:val="28"/>
        </w:rPr>
      </w:pPr>
      <w:bookmarkStart w:id="206" w:name="_Toc197531001"/>
      <w:r w:rsidRPr="00981B9E">
        <w:rPr>
          <w:sz w:val="28"/>
        </w:rPr>
        <w:t>(иные показатели зон С-1, С-2, С-3)</w:t>
      </w:r>
      <w:bookmarkEnd w:id="206"/>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14.1. В соответствии с частью 6 ст. 36 Градостроительного Кодекса РФ Градостроительные </w:t>
      </w:r>
      <w:r w:rsidRPr="00981B9E">
        <w:rPr>
          <w:rFonts w:ascii="Times New Roman" w:hAnsi="Times New Roman"/>
          <w:b/>
          <w:sz w:val="28"/>
        </w:rPr>
        <w:t>Регламенты не устанавливаются</w:t>
      </w:r>
      <w:r w:rsidRPr="00981B9E">
        <w:rPr>
          <w:rFonts w:ascii="Times New Roman" w:hAnsi="Times New Roman"/>
          <w:sz w:val="28"/>
        </w:rPr>
        <w:t xml:space="preserve"> для земель сельскохозяйственных угодий в составе земель сельскохозяйственного назначения (</w:t>
      </w:r>
      <w:r w:rsidRPr="00981B9E">
        <w:rPr>
          <w:rFonts w:ascii="Times New Roman" w:hAnsi="Times New Roman"/>
          <w:b/>
          <w:sz w:val="28"/>
        </w:rPr>
        <w:t>Зона С-1 - зоны сельскохозяйственных угодий</w:t>
      </w:r>
      <w:r w:rsidRPr="00981B9E">
        <w:rPr>
          <w:rFonts w:ascii="Times New Roman" w:hAnsi="Times New Roman"/>
          <w:sz w:val="28"/>
        </w:rPr>
        <w:t>), а их использование определяется уполномоченными органами местного самоуправления, в соответствии с федеральными законами.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14.2. </w:t>
      </w:r>
      <w:r w:rsidRPr="00981B9E">
        <w:rPr>
          <w:rFonts w:ascii="Times New Roman" w:hAnsi="Times New Roman"/>
          <w:b/>
          <w:sz w:val="28"/>
        </w:rPr>
        <w:t xml:space="preserve">В зоне С-2 (зоны, занятые объектами сельскохозяйственного назначения и предназначенные для ведения сельскохозяйственного производства) </w:t>
      </w:r>
      <w:r w:rsidRPr="00981B9E">
        <w:rPr>
          <w:rFonts w:ascii="Times New Roman" w:hAnsi="Times New Roman"/>
          <w:sz w:val="28"/>
        </w:rPr>
        <w:t xml:space="preserve"> разрешено строительство, реконструкция зданий, сооружений, используемых для производства, хранения и первичной переработки сельскохозяйственной продукции. Предельные (минимальные и </w:t>
      </w:r>
      <w:r w:rsidRPr="00981B9E">
        <w:rPr>
          <w:rFonts w:ascii="Times New Roman" w:hAnsi="Times New Roman"/>
          <w:sz w:val="28"/>
        </w:rPr>
        <w:lastRenderedPageBreak/>
        <w:t>(или)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сельскохозяйственных зонах устанавливаются проектной документацией на каждый объект, а также строительными и санитарными нормами и правилами.</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14.3. </w:t>
      </w:r>
      <w:r w:rsidRPr="00981B9E">
        <w:rPr>
          <w:rFonts w:ascii="Times New Roman" w:hAnsi="Times New Roman"/>
          <w:b/>
          <w:sz w:val="28"/>
        </w:rPr>
        <w:t>В зоне  С-3</w:t>
      </w:r>
      <w:r w:rsidRPr="00981B9E">
        <w:rPr>
          <w:rFonts w:ascii="Times New Roman" w:hAnsi="Times New Roman"/>
          <w:sz w:val="28"/>
        </w:rPr>
        <w:t xml:space="preserve"> – </w:t>
      </w:r>
      <w:r w:rsidRPr="00981B9E">
        <w:rPr>
          <w:rFonts w:ascii="Times New Roman" w:hAnsi="Times New Roman"/>
          <w:b/>
          <w:sz w:val="28"/>
        </w:rPr>
        <w:t>Зона размещения садовых и дачных участков.</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Зона предназначена для размещения садовых и дачных участков с правом возведения жилого строения, используемых, населением в целях отдыха и выращивания сельскохозяйственных культур.</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u w:val="single"/>
        </w:rPr>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Требования к параметрам сооружений и границам земельных участков в соответствии со следующими документами: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«Планировка и застройка территорий садоводческих объединений граждан, здания и сооружения»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tbl>
      <w:tblPr>
        <w:tblW w:w="9720" w:type="dxa"/>
        <w:tblBorders>
          <w:top w:val="single" w:sz="6" w:space="0" w:color="696969"/>
        </w:tblBorders>
        <w:tblCellMar>
          <w:top w:w="15" w:type="dxa"/>
          <w:left w:w="15" w:type="dxa"/>
          <w:bottom w:w="15" w:type="dxa"/>
          <w:right w:w="15" w:type="dxa"/>
        </w:tblCellMar>
        <w:tblLook w:val="04A0" w:firstRow="1" w:lastRow="0" w:firstColumn="1" w:lastColumn="0" w:noHBand="0" w:noVBand="1"/>
      </w:tblPr>
      <w:tblGrid>
        <w:gridCol w:w="567"/>
        <w:gridCol w:w="7371"/>
        <w:gridCol w:w="993"/>
        <w:gridCol w:w="789"/>
      </w:tblGrid>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жилого строения или дома до красной линии улиц</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5</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2.   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жилого дома или строения до красной линии проездов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жилого дома или строения до соседнего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4.   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постройки для содержания мелкого скота и птицы</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4</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5.   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других построек</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6.   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6</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7.   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 с деревянными перекрытиями и покрытиями, защищенными трудногорючими и негорючими материалами</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8</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lastRenderedPageBreak/>
              <w:t>8.   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домами и жилыми строениями из древесины, каркасных ограждающих конструкций из негорючих, трудногорючих и горючих материалов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15</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9.   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 и из древесины, каркасных ограждающих конструкций из негорючих, трудногорючих и горючих материалов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10</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10.  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 с деревянными перекрытиями и покрытиями, защищенными трудногорючими и негорючими материалами и домами и жилыми строениями из древесины, каркасных ограждающих конструкций из негорючих, трудногорючих и горючих материалов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10</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11.  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границ земельного участка до:</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  основного строения</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2.  хозяйственных и прочих строений</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  открытой стоянки</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4.  отдельно стоящего гаража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46" w:line="165" w:lineRule="atLeast"/>
              <w:rPr>
                <w:rFonts w:ascii="Times New Roman" w:eastAsia="Times New Roman" w:hAnsi="Times New Roman" w:cs="Arial"/>
                <w:sz w:val="28"/>
                <w:szCs w:val="10"/>
              </w:rPr>
            </w:pP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12.  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основных строений до отдельно стоящих хозяйственных и прочих строений</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13.  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Максимальный процент застройки земельного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4C2E89" w:rsidP="00DF1844">
            <w:pPr>
              <w:spacing w:after="0" w:line="240" w:lineRule="auto"/>
              <w:rPr>
                <w:rFonts w:ascii="Times New Roman" w:eastAsia="Times New Roman" w:hAnsi="Times New Roman" w:cs="Arial"/>
                <w:sz w:val="28"/>
                <w:szCs w:val="10"/>
              </w:rPr>
            </w:pPr>
            <w:r>
              <w:rPr>
                <w:rFonts w:ascii="Times New Roman" w:eastAsia="Times New Roman" w:hAnsi="Times New Roman" w:cs="Arial"/>
                <w:sz w:val="28"/>
                <w:szCs w:val="10"/>
              </w:rPr>
              <w:t>8</w:t>
            </w:r>
            <w:bookmarkStart w:id="207" w:name="_GoBack"/>
            <w:bookmarkEnd w:id="207"/>
            <w:r w:rsidR="003E1922" w:rsidRPr="00981B9E">
              <w:rPr>
                <w:rFonts w:ascii="Times New Roman" w:eastAsia="Times New Roman" w:hAnsi="Times New Roman" w:cs="Arial"/>
                <w:sz w:val="28"/>
                <w:szCs w:val="10"/>
              </w:rPr>
              <w:t>0</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14.  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Минимальная площадь земельного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 кв.</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600</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15.  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Максимальная высота ограждения (забора) земельного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1,6</w:t>
            </w:r>
          </w:p>
        </w:tc>
      </w:tr>
    </w:tbl>
    <w:p w:rsidR="003E1922" w:rsidRPr="00981B9E" w:rsidRDefault="003E1922" w:rsidP="00DF1844">
      <w:pPr>
        <w:shd w:val="clear" w:color="auto" w:fill="FFFFFF"/>
        <w:spacing w:before="229"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в соответствии с требованиями СНиП 2.07.01-89* (прил. 1), санитарными правилами содержания населенных мест, иными нормативными актами.</w:t>
      </w:r>
    </w:p>
    <w:p w:rsidR="003E1922" w:rsidRPr="00981B9E" w:rsidRDefault="003E1922" w:rsidP="00DF1844">
      <w:pPr>
        <w:spacing w:after="0" w:line="240" w:lineRule="auto"/>
        <w:jc w:val="both"/>
        <w:rPr>
          <w:rFonts w:ascii="Times New Roman" w:hAnsi="Times New Roman"/>
          <w:b/>
          <w:sz w:val="28"/>
        </w:rPr>
      </w:pPr>
      <w:bookmarkStart w:id="208" w:name="_Toc385335227"/>
      <w:r w:rsidRPr="00981B9E">
        <w:rPr>
          <w:rFonts w:ascii="Times New Roman" w:hAnsi="Times New Roman"/>
          <w:b/>
          <w:sz w:val="28"/>
        </w:rPr>
        <w:t>15.Зоны рекреационного назначения</w:t>
      </w:r>
      <w:bookmarkEnd w:id="208"/>
      <w:r w:rsidRPr="00981B9E">
        <w:rPr>
          <w:rFonts w:ascii="Times New Roman" w:hAnsi="Times New Roman"/>
          <w:b/>
          <w:sz w:val="28"/>
        </w:rPr>
        <w:t xml:space="preserve"> (иные показатели зон Р-1, Р-2, Р-3)</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Предельные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рекреации устанавливаются проектной документацией, строительными и санитарными нормами и правилами на каждый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Размещение объектов обслуживания автотранспорта может быть разрешено только в пределах полосы шириной </w:t>
      </w:r>
      <w:smartTag w:uri="urn:schemas-microsoft-com:office:smarttags" w:element="metricconverter">
        <w:smartTagPr>
          <w:attr w:name="ProductID" w:val="50 метров"/>
        </w:smartTagPr>
        <w:r w:rsidRPr="00981B9E">
          <w:rPr>
            <w:rFonts w:ascii="Times New Roman" w:hAnsi="Times New Roman"/>
            <w:sz w:val="28"/>
          </w:rPr>
          <w:t>50 метров</w:t>
        </w:r>
      </w:smartTag>
      <w:r w:rsidRPr="00981B9E">
        <w:rPr>
          <w:rFonts w:ascii="Times New Roman" w:hAnsi="Times New Roman"/>
          <w:sz w:val="28"/>
        </w:rPr>
        <w:t xml:space="preserve"> от оси проезжей части прилегающей автодороги.</w:t>
      </w:r>
    </w:p>
    <w:p w:rsidR="003E1922" w:rsidRPr="00981B9E" w:rsidRDefault="003E1922" w:rsidP="00DF1844">
      <w:pPr>
        <w:shd w:val="clear" w:color="auto" w:fill="FFFFFF"/>
        <w:spacing w:after="0" w:line="240" w:lineRule="auto"/>
        <w:rPr>
          <w:rFonts w:ascii="Times New Roman" w:eastAsia="Times New Roman" w:hAnsi="Times New Roman" w:cs="Arial"/>
          <w:b/>
          <w:bCs/>
          <w:sz w:val="28"/>
          <w:szCs w:val="28"/>
        </w:rPr>
      </w:pPr>
      <w:r w:rsidRPr="00981B9E">
        <w:rPr>
          <w:rFonts w:ascii="Times New Roman" w:eastAsia="Times New Roman" w:hAnsi="Times New Roman" w:cs="Arial"/>
          <w:b/>
          <w:bCs/>
          <w:sz w:val="28"/>
          <w:szCs w:val="28"/>
        </w:rPr>
        <w:t xml:space="preserve">15.1. Зона городских лесов, скверов, парков, бульваров, городских садов </w:t>
      </w:r>
    </w:p>
    <w:p w:rsidR="003E1922" w:rsidRPr="00981B9E" w:rsidRDefault="003E1922" w:rsidP="00DF1844">
      <w:pPr>
        <w:shd w:val="clear" w:color="auto" w:fill="FFFFFF"/>
        <w:spacing w:after="0" w:line="240" w:lineRule="auto"/>
        <w:rPr>
          <w:rFonts w:ascii="Times New Roman" w:eastAsia="Times New Roman" w:hAnsi="Times New Roman" w:cs="Arial"/>
          <w:b/>
          <w:bCs/>
          <w:sz w:val="28"/>
          <w:szCs w:val="28"/>
        </w:rPr>
      </w:pPr>
      <w:r w:rsidRPr="00981B9E">
        <w:rPr>
          <w:rFonts w:ascii="Times New Roman" w:eastAsia="Times New Roman" w:hAnsi="Times New Roman" w:cs="Arial"/>
          <w:b/>
          <w:bCs/>
          <w:sz w:val="28"/>
          <w:szCs w:val="28"/>
        </w:rPr>
        <w:t>(Р-1)</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Зона предназначена для организации парков, используемых в целях кратковременного отдыха, проведения досуга населения. Предполагается возможность частной собственности на земельные участки в этой зоне и строительство капитальных объектов.</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Зона городских парков должна быть благоустроена и оборудована малыми архитектурными формами: фонтанами и бассейнами, лестницами, пандусами, подпорными стенками, беседками, светильниками и др.</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Суммарная площадь застройки всех вспомогательных объектов не должна превышать 10% территории.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w:t>
      </w:r>
      <w:r w:rsidRPr="00981B9E">
        <w:rPr>
          <w:rFonts w:ascii="Times New Roman" w:eastAsia="Times New Roman" w:hAnsi="Times New Roman" w:cs="Arial"/>
          <w:sz w:val="28"/>
          <w:szCs w:val="13"/>
          <w:u w:val="single"/>
        </w:rPr>
        <w:t xml:space="preserve">Предельные (минимальные и (или) максимальные) размеры </w:t>
      </w:r>
      <w:hyperlink r:id="rId115" w:tooltip="Земельные участки" w:history="1">
        <w:r w:rsidRPr="00981B9E">
          <w:rPr>
            <w:rFonts w:ascii="Times New Roman" w:eastAsia="Times New Roman" w:hAnsi="Times New Roman" w:cs="Arial"/>
            <w:sz w:val="28"/>
          </w:rPr>
          <w:t>земельных участков</w:t>
        </w:r>
      </w:hyperlink>
      <w:r w:rsidRPr="00981B9E">
        <w:rPr>
          <w:rFonts w:ascii="Times New Roman" w:eastAsia="Times New Roman" w:hAnsi="Times New Roman" w:cs="Arial"/>
          <w:sz w:val="28"/>
          <w:szCs w:val="13"/>
          <w:u w:val="single"/>
        </w:rPr>
        <w:t xml:space="preserve">, предельные параметры разрешенного строительства, реконструкции </w:t>
      </w:r>
      <w:hyperlink r:id="rId116" w:tooltip="Объекты капитального строительства" w:history="1">
        <w:r w:rsidRPr="00981B9E">
          <w:rPr>
            <w:rFonts w:ascii="Times New Roman" w:eastAsia="Times New Roman" w:hAnsi="Times New Roman" w:cs="Arial"/>
            <w:sz w:val="28"/>
          </w:rPr>
          <w:t>объектов капитального строительства</w:t>
        </w:r>
      </w:hyperlink>
      <w:r w:rsidRPr="00981B9E">
        <w:rPr>
          <w:rFonts w:ascii="Times New Roman" w:eastAsia="Times New Roman" w:hAnsi="Times New Roman" w:cs="Arial"/>
          <w:sz w:val="28"/>
          <w:szCs w:val="13"/>
          <w:u w:val="single"/>
        </w:rPr>
        <w:t>, расположенных в зоне Р-1:</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1. Дорожно-аллейная и дорожно-тропиночная сеть:</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трассировка с минимальными уклонами;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ширина кратна 0,75 м;</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минимальное применение асфальта.</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2. Предельные размеры парка – от 0,5 до 2,0 га.</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3. Площадь зеленых насаждений парка (деревьев, кустарников, газонов) должна составлять 65-75%; дорожек и площадок – 25-35%; декоративных сооружений и малых архитектурных форм – 2-5%.</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4. Установка светильников – по нормам освещенности.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5. Иные требования к параметрам сооружений и границам земельных участков устанавливаются в соответствии со следующими документами: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 9.3*;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 ;</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иные действующие </w:t>
      </w:r>
      <w:hyperlink r:id="rId117" w:tooltip="Акт нормативный" w:history="1">
        <w:r w:rsidRPr="00981B9E">
          <w:rPr>
            <w:rFonts w:ascii="Times New Roman" w:eastAsia="Times New Roman" w:hAnsi="Times New Roman" w:cs="Arial"/>
            <w:sz w:val="28"/>
          </w:rPr>
          <w:t>нормативные акты</w:t>
        </w:r>
      </w:hyperlink>
      <w:r w:rsidRPr="00981B9E">
        <w:rPr>
          <w:rFonts w:ascii="Times New Roman" w:eastAsia="Times New Roman" w:hAnsi="Times New Roman" w:cs="Arial"/>
          <w:sz w:val="28"/>
          <w:szCs w:val="13"/>
        </w:rPr>
        <w:t xml:space="preserve"> и технические регламенты.</w:t>
      </w:r>
    </w:p>
    <w:p w:rsidR="003E1922" w:rsidRPr="00981B9E" w:rsidRDefault="003E1922" w:rsidP="00DF1844">
      <w:pPr>
        <w:shd w:val="clear" w:color="auto" w:fill="FFFFFF"/>
        <w:spacing w:before="229" w:after="275"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Зона предназначена для организации парков,   прогулочной набережной, используемых в целях кратковременного отдыха, проведения досуга населения.</w:t>
      </w:r>
    </w:p>
    <w:p w:rsidR="003E1922" w:rsidRPr="00981B9E" w:rsidRDefault="003E1922" w:rsidP="00DF1844">
      <w:pPr>
        <w:shd w:val="clear" w:color="auto" w:fill="FFFFFF"/>
        <w:spacing w:before="229" w:after="275"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Зона парков, набережной,   должна быть благоустроена и оборудована малыми архитектурными формами: фонтанами, лестницами, пандусами, подпорными стенками, светильниками и др.</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b/>
          <w:sz w:val="28"/>
          <w:szCs w:val="13"/>
        </w:rPr>
        <w:t>15.2. Зона водных объектов (пруды, озера, водохранилища) (Р-2)</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hAnsi="Times New Roman"/>
          <w:sz w:val="28"/>
        </w:rPr>
        <w:t xml:space="preserve">В соответствии с частью 6 ст. 36 Градостроительного Кодекса РФ Градостроительные  </w:t>
      </w:r>
      <w:r w:rsidRPr="00981B9E">
        <w:rPr>
          <w:rFonts w:ascii="Times New Roman" w:hAnsi="Times New Roman"/>
          <w:b/>
          <w:sz w:val="28"/>
        </w:rPr>
        <w:t xml:space="preserve">Регламенты не устанавливаются </w:t>
      </w:r>
      <w:r w:rsidRPr="00981B9E">
        <w:rPr>
          <w:rFonts w:ascii="Times New Roman" w:hAnsi="Times New Roman"/>
          <w:sz w:val="28"/>
        </w:rPr>
        <w:t xml:space="preserve">для водных </w:t>
      </w:r>
      <w:r w:rsidRPr="00981B9E">
        <w:rPr>
          <w:rFonts w:ascii="Times New Roman" w:hAnsi="Times New Roman"/>
          <w:sz w:val="28"/>
        </w:rPr>
        <w:lastRenderedPageBreak/>
        <w:t>объектов</w:t>
      </w:r>
      <w:r w:rsidRPr="00981B9E">
        <w:rPr>
          <w:rFonts w:ascii="Times New Roman" w:hAnsi="Times New Roman"/>
          <w:b/>
          <w:sz w:val="28"/>
        </w:rPr>
        <w:t>,</w:t>
      </w:r>
      <w:r w:rsidRPr="00981B9E">
        <w:rPr>
          <w:rFonts w:ascii="Times New Roman" w:hAnsi="Times New Roman"/>
          <w:sz w:val="28"/>
        </w:rPr>
        <w:t xml:space="preserve">   а их использование определяется уполномоченными органами местного самоуправления, в соответствии с федеральными законами.</w:t>
      </w:r>
    </w:p>
    <w:p w:rsidR="003E1922" w:rsidRPr="00981B9E" w:rsidRDefault="003E1922" w:rsidP="00DF1844">
      <w:pPr>
        <w:shd w:val="clear" w:color="auto" w:fill="FFFFFF"/>
        <w:spacing w:after="0" w:line="240" w:lineRule="auto"/>
        <w:rPr>
          <w:rFonts w:ascii="Times New Roman" w:eastAsia="Times New Roman" w:hAnsi="Times New Roman" w:cs="Arial"/>
          <w:b/>
          <w:sz w:val="28"/>
          <w:szCs w:val="13"/>
        </w:rPr>
      </w:pPr>
    </w:p>
    <w:p w:rsidR="003E1922" w:rsidRPr="00981B9E" w:rsidRDefault="003E1922" w:rsidP="00DF1844">
      <w:pPr>
        <w:shd w:val="clear" w:color="auto" w:fill="FFFFFF"/>
        <w:spacing w:after="0" w:line="240" w:lineRule="auto"/>
        <w:rPr>
          <w:rFonts w:ascii="Times New Roman" w:eastAsia="Times New Roman" w:hAnsi="Times New Roman" w:cs="Arial"/>
          <w:b/>
          <w:sz w:val="28"/>
          <w:szCs w:val="13"/>
        </w:rPr>
      </w:pPr>
      <w:r w:rsidRPr="00981B9E">
        <w:rPr>
          <w:rFonts w:ascii="Times New Roman" w:eastAsia="Times New Roman" w:hAnsi="Times New Roman" w:cs="Arial"/>
          <w:b/>
          <w:sz w:val="28"/>
          <w:szCs w:val="13"/>
        </w:rPr>
        <w:t>15.3.Зона рекреационных объектов (Р-3)</w:t>
      </w:r>
    </w:p>
    <w:p w:rsidR="003E1922" w:rsidRPr="00981B9E" w:rsidRDefault="003E1922" w:rsidP="00DF1844">
      <w:pPr>
        <w:shd w:val="clear" w:color="auto" w:fill="FFFFFF"/>
        <w:spacing w:after="0"/>
        <w:rPr>
          <w:rFonts w:ascii="Times New Roman" w:eastAsia="Times New Roman" w:hAnsi="Times New Roman" w:cs="Arial"/>
          <w:sz w:val="28"/>
          <w:szCs w:val="28"/>
        </w:rPr>
      </w:pPr>
      <w:r w:rsidRPr="00981B9E">
        <w:rPr>
          <w:rFonts w:ascii="Times New Roman" w:eastAsia="Times New Roman" w:hAnsi="Times New Roman" w:cs="Arial"/>
          <w:sz w:val="28"/>
          <w:szCs w:val="13"/>
        </w:rPr>
        <w:t>Зона выделена для обеспечения правовых условий формирования и развития общественных центров на городских рекреационных территориях с широким спектром обслуживающих функций и предназначена для размещения объектов отдыха и туризма, а также обслуживающих объектов, вспомогательных по отношению к основному назначению зоны.</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u w:val="single"/>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Р-3: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Требования к параметрам сооружений и границам земельных участков принимаются в соответствии со следующими документами: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Приложение 1, Приложение 7;</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2.08.02-89*;</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p>
    <w:p w:rsidR="003E1922" w:rsidRPr="00981B9E" w:rsidRDefault="003E1922" w:rsidP="00DF1844">
      <w:pPr>
        <w:pStyle w:val="2"/>
        <w:ind w:left="0" w:firstLine="0"/>
        <w:jc w:val="both"/>
        <w:rPr>
          <w:sz w:val="28"/>
        </w:rPr>
      </w:pPr>
      <w:bookmarkStart w:id="209" w:name="_Toc385335226"/>
      <w:bookmarkStart w:id="210" w:name="_Toc197531002"/>
      <w:r w:rsidRPr="00981B9E">
        <w:rPr>
          <w:sz w:val="28"/>
        </w:rPr>
        <w:t>16. Зоны специального назначения</w:t>
      </w:r>
      <w:bookmarkEnd w:id="209"/>
      <w:bookmarkEnd w:id="210"/>
      <w:r w:rsidRPr="00981B9E">
        <w:rPr>
          <w:sz w:val="28"/>
        </w:rPr>
        <w:t xml:space="preserve"> </w:t>
      </w:r>
    </w:p>
    <w:p w:rsidR="003E1922" w:rsidRPr="00981B9E" w:rsidRDefault="003E1922" w:rsidP="00DF1844">
      <w:pPr>
        <w:pStyle w:val="2"/>
        <w:ind w:left="0" w:firstLine="0"/>
        <w:jc w:val="both"/>
        <w:rPr>
          <w:sz w:val="28"/>
        </w:rPr>
      </w:pPr>
      <w:bookmarkStart w:id="211" w:name="_Toc197531003"/>
      <w:r w:rsidRPr="00981B9E">
        <w:rPr>
          <w:sz w:val="28"/>
        </w:rPr>
        <w:t>(иные показатели зон СН-1, СН-2, СН-3, СН-4)</w:t>
      </w:r>
      <w:bookmarkEnd w:id="211"/>
    </w:p>
    <w:p w:rsidR="003E1922" w:rsidRPr="00981B9E" w:rsidRDefault="003E1922" w:rsidP="00DF1844">
      <w:pPr>
        <w:spacing w:after="0" w:line="240" w:lineRule="auto"/>
        <w:rPr>
          <w:rFonts w:ascii="Times New Roman" w:hAnsi="Times New Roman"/>
          <w:b/>
          <w:sz w:val="28"/>
        </w:rPr>
      </w:pPr>
      <w:r w:rsidRPr="00981B9E">
        <w:rPr>
          <w:rFonts w:ascii="Times New Roman" w:hAnsi="Times New Roman"/>
          <w:b/>
          <w:sz w:val="28"/>
        </w:rPr>
        <w:t>16.1.Зона размещения кладбищ, скотомогильников (СН-1)</w:t>
      </w:r>
    </w:p>
    <w:p w:rsidR="003E1922" w:rsidRPr="00981B9E" w:rsidRDefault="003E1922" w:rsidP="00DF1844">
      <w:pPr>
        <w:spacing w:after="0" w:line="240" w:lineRule="auto"/>
        <w:jc w:val="both"/>
        <w:rPr>
          <w:rFonts w:ascii="Times New Roman" w:eastAsia="Times New Roman" w:hAnsi="Times New Roman" w:cs="Arial"/>
          <w:sz w:val="28"/>
          <w:szCs w:val="13"/>
        </w:rPr>
      </w:pPr>
      <w:r w:rsidRPr="00981B9E">
        <w:rPr>
          <w:rFonts w:ascii="Times New Roman" w:hAnsi="Times New Roman"/>
          <w:sz w:val="28"/>
        </w:rPr>
        <w:t xml:space="preserve">     </w:t>
      </w:r>
      <w:r w:rsidRPr="00981B9E">
        <w:rPr>
          <w:rFonts w:ascii="Times New Roman" w:eastAsia="Times New Roman" w:hAnsi="Times New Roman" w:cs="Arial"/>
          <w:sz w:val="28"/>
          <w:szCs w:val="13"/>
        </w:rPr>
        <w:t xml:space="preserve">Зона предназначена для размещения кладбищ, колумбариев и выделена для обеспечения правовых условий использования участков кладбищ, их сохранения и предотвращения занятия другими </w:t>
      </w:r>
      <w:hyperlink r:id="rId118" w:tooltip="Виды деятельности" w:history="1">
        <w:r w:rsidRPr="00981B9E">
          <w:rPr>
            <w:rFonts w:ascii="Times New Roman" w:eastAsia="Times New Roman" w:hAnsi="Times New Roman" w:cs="Arial"/>
            <w:sz w:val="28"/>
          </w:rPr>
          <w:t>видами деятельности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Режим использования территории определяется с учетом требований специальных нормативов и правил в соответствии с назначением объекта.</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u w:val="single"/>
        </w:rPr>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СН-1: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Предельные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специального назначения устанавливаются проектной документацией, строительными и санитарными нормами и правилами на каждый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Площадь мест захоронения должна быть не менее 65-70% общей площади кладбища: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б) канализование, водо-, тепло-, электроснабжение, благоустройство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 минимальная площадь земельного участка на 1000 жителей – </w:t>
      </w:r>
      <w:smartTag w:uri="urn:schemas-microsoft-com:office:smarttags" w:element="metricconverter">
        <w:smartTagPr>
          <w:attr w:name="ProductID" w:val="0,24 га"/>
        </w:smartTagPr>
        <w:r w:rsidRPr="00981B9E">
          <w:rPr>
            <w:rFonts w:ascii="Times New Roman" w:hAnsi="Times New Roman"/>
            <w:sz w:val="28"/>
          </w:rPr>
          <w:t>0,24 га</w:t>
        </w:r>
      </w:smartTag>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г) минимальное расстояние от земельного участка кладбища традиционного захоронения до красной линии </w:t>
      </w:r>
      <w:smartTag w:uri="urn:schemas-microsoft-com:office:smarttags" w:element="metricconverter">
        <w:smartTagPr>
          <w:attr w:name="ProductID" w:val="6 м"/>
        </w:smartTagPr>
        <w:r w:rsidRPr="00981B9E">
          <w:rPr>
            <w:rFonts w:ascii="Times New Roman" w:hAnsi="Times New Roman"/>
            <w:sz w:val="28"/>
          </w:rPr>
          <w:t>6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 минимальное расстояние от земельного участка кладбища традиционного захоронения (площадью до </w:t>
      </w:r>
      <w:smartTag w:uri="urn:schemas-microsoft-com:office:smarttags" w:element="metricconverter">
        <w:smartTagPr>
          <w:attr w:name="ProductID" w:val="10 га"/>
        </w:smartTagPr>
        <w:r w:rsidRPr="00981B9E">
          <w:rPr>
            <w:rFonts w:ascii="Times New Roman" w:hAnsi="Times New Roman"/>
            <w:sz w:val="28"/>
          </w:rPr>
          <w:t>10 га</w:t>
        </w:r>
      </w:smartTag>
      <w:r w:rsidRPr="00981B9E">
        <w:rPr>
          <w:rFonts w:ascii="Times New Roman" w:hAnsi="Times New Roman"/>
          <w:sz w:val="28"/>
        </w:rPr>
        <w:t xml:space="preserve">) до стен жилых домов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е) минимальное расстояние от земельного участка кладбища традиционного захоронения до зданий общеобразовательных школ, детских дошкольных и лечебных учреждений </w:t>
      </w:r>
      <w:smartTag w:uri="urn:schemas-microsoft-com:office:smarttags" w:element="metricconverter">
        <w:smartTagPr>
          <w:attr w:name="ProductID" w:val="300 м"/>
        </w:smartTagPr>
        <w:r w:rsidRPr="00981B9E">
          <w:rPr>
            <w:rFonts w:ascii="Times New Roman" w:hAnsi="Times New Roman"/>
            <w:sz w:val="28"/>
          </w:rPr>
          <w:t>300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 земельного участка для кладбища определяется с учетом количества жителей  сельского поселения, но не может превышать </w:t>
      </w:r>
      <w:smartTag w:uri="urn:schemas-microsoft-com:office:smarttags" w:element="metricconverter">
        <w:smartTagPr>
          <w:attr w:name="ProductID" w:val="40 га"/>
        </w:smartTagPr>
        <w:r w:rsidRPr="00981B9E">
          <w:rPr>
            <w:rFonts w:ascii="Times New Roman" w:hAnsi="Times New Roman"/>
            <w:sz w:val="28"/>
          </w:rPr>
          <w:t>40 га</w:t>
        </w:r>
      </w:smartTag>
      <w:r w:rsidRPr="00981B9E">
        <w:rPr>
          <w:rFonts w:ascii="Times New Roman" w:hAnsi="Times New Roman"/>
          <w:sz w:val="28"/>
        </w:rPr>
        <w:t>. При этом также учитываются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вероисповедания, нормы земельного участка на одно захоронение.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После закрытия кладбища по истечении 25 лет с даты последнего захоронения расстояние до жилой застройки может быть сокращено до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сельских поселениях, подлежащих реконструкции, расстояние от кладбищ до стен жилых домов, зданий детских и лечебных учреждений допускается уменьшать по согласованию с органами Федеральной службы Роспотребнадзора, но принимать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hAnsi="Times New Roman"/>
          <w:sz w:val="28"/>
        </w:rPr>
        <w:t xml:space="preserve">      </w:t>
      </w:r>
      <w:r w:rsidRPr="00981B9E">
        <w:rPr>
          <w:rFonts w:ascii="Times New Roman" w:eastAsia="Times New Roman" w:hAnsi="Times New Roman" w:cs="Arial"/>
          <w:sz w:val="28"/>
          <w:szCs w:val="13"/>
        </w:rPr>
        <w:t xml:space="preserve">Ограничения использования земельных участков и объектов капитального строительства установлены следующими нормативными </w:t>
      </w:r>
      <w:hyperlink r:id="rId119" w:tooltip="Правовые акты" w:history="1">
        <w:r w:rsidRPr="00981B9E">
          <w:rPr>
            <w:rFonts w:ascii="Times New Roman" w:eastAsia="Times New Roman" w:hAnsi="Times New Roman" w:cs="Arial"/>
            <w:sz w:val="28"/>
          </w:rPr>
          <w:t>правовыми актами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СанПиН 2.1.1279-03 «Гигиенические требования к размещению, устройству и содержанию кладбищ, зданий и сооружений похоронного назначения»;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СанПиН 2.2.1/2.1.1.1200-03;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 9.3*;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 ;</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b/>
          <w:sz w:val="28"/>
          <w:szCs w:val="13"/>
        </w:rPr>
        <w:t>16.2.  Зона размещения объектов сбора, утилизации бытовых и промышленных отходов ( СН-2)</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xml:space="preserve">    Зона предназначена для размещения полигонов ТБО. Режим использования территории определяется с учетом требований специальных нормативов и правил в соответствии с назначением объекта.</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u w:val="single"/>
        </w:rPr>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СН-2:</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xml:space="preserve">     Ограничения использования земельных участков и объектов капитального строительства установлены следующими нормативными правовыми актами: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МУ 2.1.7.730-99 «Гигиеническая оценка качества почвы населенных мест»;</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СП 2.1.7.1038-01 «Гигиенические требования к устройству и содержанию полигонов для твердых бытовых отходов»;</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СНиП 2.01.28-85 «Полигоны по обезвреживанию и захоронению токсичных промышленных отходов»;</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lastRenderedPageBreak/>
        <w:t>-  Федеральный закон -ФЗ «Об отходах производства и потребления»;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СанПиН -88 «Санитарные правила содержания населенных мест»;</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Федеральный закон – ФЗ «О санитарно-эпидемиологическом благополучии населения»;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СанПиН 2.1.7.1322-03 «Гигиенические требования к размещению и обезвреживанию отходов производства и потребления»;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СНиП 2.01.28-85 «Положение по обезвреживанию и захоронению токсичных промышленных отходов. Основные положения по проектированию»;</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xml:space="preserve">-  Концепция обращения с твердыми бытовыми отходами в Российской Федерации,  </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СНиП 2.07.01-89*, п. 9.3*;</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иные действующие нормативные акты и технические регламенты.</w:t>
      </w:r>
    </w:p>
    <w:p w:rsidR="003E1922" w:rsidRPr="00981B9E" w:rsidRDefault="003E1922" w:rsidP="00DF1844">
      <w:pPr>
        <w:shd w:val="clear" w:color="auto" w:fill="FFFFFF"/>
        <w:spacing w:after="0" w:line="240" w:lineRule="auto"/>
        <w:rPr>
          <w:rFonts w:ascii="Times New Roman" w:eastAsia="Times New Roman" w:hAnsi="Times New Roman" w:cs="Times New Roman"/>
          <w:b/>
          <w:bCs/>
          <w:sz w:val="28"/>
          <w:szCs w:val="28"/>
        </w:rPr>
      </w:pPr>
      <w:r w:rsidRPr="00981B9E">
        <w:rPr>
          <w:rFonts w:ascii="Times New Roman" w:eastAsia="Times New Roman" w:hAnsi="Times New Roman" w:cs="Times New Roman"/>
          <w:b/>
          <w:bCs/>
          <w:sz w:val="28"/>
          <w:szCs w:val="28"/>
        </w:rPr>
        <w:t xml:space="preserve">16.3.  Зона размещения специальных объектов (СН-3) </w:t>
      </w:r>
    </w:p>
    <w:p w:rsidR="003E1922" w:rsidRPr="00981B9E" w:rsidRDefault="003E1922" w:rsidP="00DF1844">
      <w:pPr>
        <w:shd w:val="clear" w:color="auto" w:fill="FFFFFF"/>
        <w:spacing w:after="0" w:line="240" w:lineRule="auto"/>
        <w:jc w:val="both"/>
        <w:rPr>
          <w:rFonts w:ascii="Times New Roman" w:eastAsia="Times New Roman" w:hAnsi="Times New Roman" w:cs="Times New Roman"/>
          <w:b/>
          <w:bCs/>
          <w:sz w:val="28"/>
          <w:szCs w:val="28"/>
        </w:rPr>
      </w:pPr>
      <w:r w:rsidRPr="00981B9E">
        <w:rPr>
          <w:rFonts w:ascii="Times New Roman" w:eastAsia="Times New Roman" w:hAnsi="Times New Roman" w:cs="Times New Roman"/>
          <w:b/>
          <w:bCs/>
          <w:sz w:val="28"/>
          <w:szCs w:val="28"/>
        </w:rPr>
        <w:t xml:space="preserve">     </w:t>
      </w:r>
      <w:r w:rsidRPr="00981B9E">
        <w:rPr>
          <w:rFonts w:ascii="Times New Roman" w:eastAsia="Times New Roman" w:hAnsi="Times New Roman" w:cs="Times New Roman"/>
          <w:sz w:val="28"/>
          <w:szCs w:val="13"/>
        </w:rPr>
        <w:t xml:space="preserve">Зона предназначена для размещения объектов (воинская часть), в отношении территорий которых устанавливается особый режим; порядок использования территории определяется федеральными органами исполнительной власти и органами исполнительной власти </w:t>
      </w:r>
      <w:hyperlink r:id="rId120" w:tooltip="Калужская обл." w:history="1">
        <w:r w:rsidRPr="00981B9E">
          <w:rPr>
            <w:rFonts w:ascii="Times New Roman" w:eastAsia="Times New Roman" w:hAnsi="Times New Roman" w:cs="Times New Roman"/>
            <w:sz w:val="28"/>
          </w:rPr>
          <w:t>Калужской области</w:t>
        </w:r>
      </w:hyperlink>
      <w:r w:rsidRPr="00981B9E">
        <w:rPr>
          <w:rFonts w:ascii="Times New Roman" w:eastAsia="Times New Roman" w:hAnsi="Times New Roman" w:cs="Times New Roman"/>
          <w:sz w:val="28"/>
          <w:szCs w:val="13"/>
        </w:rPr>
        <w:t xml:space="preserve"> по согласованию с </w:t>
      </w:r>
      <w:hyperlink r:id="rId121" w:tooltip="Органы местного самоуправления" w:history="1">
        <w:r w:rsidRPr="00981B9E">
          <w:rPr>
            <w:rFonts w:ascii="Times New Roman" w:eastAsia="Times New Roman" w:hAnsi="Times New Roman" w:cs="Times New Roman"/>
            <w:sz w:val="28"/>
          </w:rPr>
          <w:t>органами местного самоуправления</w:t>
        </w:r>
      </w:hyperlink>
      <w:r w:rsidRPr="00981B9E">
        <w:rPr>
          <w:rFonts w:ascii="Times New Roman" w:eastAsia="Times New Roman" w:hAnsi="Times New Roman" w:cs="Times New Roman"/>
          <w:sz w:val="28"/>
          <w:szCs w:val="13"/>
        </w:rPr>
        <w:t xml:space="preserve"> в соответствии с государственными градостроительными нормативами и правилами, со специальными нормативами.</w:t>
      </w:r>
    </w:p>
    <w:p w:rsidR="003E1922" w:rsidRPr="00981B9E" w:rsidRDefault="003E1922" w:rsidP="00DF1844">
      <w:pPr>
        <w:shd w:val="clear" w:color="auto" w:fill="FFFFFF"/>
        <w:spacing w:after="0" w:line="240" w:lineRule="auto"/>
        <w:jc w:val="both"/>
        <w:rPr>
          <w:rFonts w:ascii="Times New Roman" w:eastAsia="Times New Roman" w:hAnsi="Times New Roman" w:cs="Times New Roman"/>
          <w:b/>
          <w:bCs/>
          <w:sz w:val="28"/>
          <w:szCs w:val="28"/>
        </w:rPr>
      </w:pPr>
      <w:r w:rsidRPr="00981B9E">
        <w:rPr>
          <w:rFonts w:ascii="Times New Roman" w:eastAsia="Times New Roman" w:hAnsi="Times New Roman" w:cs="Times New Roman"/>
          <w:sz w:val="28"/>
          <w:szCs w:val="13"/>
        </w:rPr>
        <w:t xml:space="preserve"> Ограничения использования земельных участков и объектов капитального строительства установлены следующими </w:t>
      </w:r>
      <w:hyperlink r:id="rId122" w:tooltip="Нормы права" w:history="1">
        <w:r w:rsidRPr="00981B9E">
          <w:rPr>
            <w:rFonts w:ascii="Times New Roman" w:eastAsia="Times New Roman" w:hAnsi="Times New Roman" w:cs="Times New Roman"/>
            <w:sz w:val="28"/>
          </w:rPr>
          <w:t>нормативными правовыми</w:t>
        </w:r>
      </w:hyperlink>
      <w:r w:rsidRPr="00981B9E">
        <w:rPr>
          <w:rFonts w:ascii="Times New Roman" w:eastAsia="Times New Roman" w:hAnsi="Times New Roman" w:cs="Times New Roman"/>
          <w:sz w:val="28"/>
          <w:szCs w:val="13"/>
        </w:rPr>
        <w:t xml:space="preserve"> актами: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СанПиН 2.2.1/2.1.1.1200-03;</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 9.3*;</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 ;</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3E1922" w:rsidRPr="00981B9E" w:rsidRDefault="003E1922" w:rsidP="00DF1844">
      <w:pPr>
        <w:spacing w:after="0" w:line="240" w:lineRule="auto"/>
        <w:jc w:val="both"/>
        <w:rPr>
          <w:rFonts w:ascii="Times New Roman" w:eastAsia="Times New Roman" w:hAnsi="Times New Roman" w:cs="Arial"/>
          <w:sz w:val="28"/>
          <w:szCs w:val="13"/>
        </w:rPr>
      </w:pPr>
      <w:r w:rsidRPr="00981B9E">
        <w:rPr>
          <w:rFonts w:ascii="Times New Roman" w:hAnsi="Times New Roman"/>
          <w:b/>
          <w:bCs/>
          <w:sz w:val="28"/>
        </w:rPr>
        <w:t>16.4. Зона размещения очистных сооружений (СН-4)</w:t>
      </w:r>
      <w:r w:rsidRPr="00981B9E">
        <w:rPr>
          <w:rFonts w:ascii="Times New Roman" w:eastAsia="Times New Roman" w:hAnsi="Times New Roman" w:cs="Arial"/>
          <w:sz w:val="28"/>
          <w:szCs w:val="13"/>
        </w:rPr>
        <w:t xml:space="preserve"> </w:t>
      </w:r>
    </w:p>
    <w:p w:rsidR="003E1922" w:rsidRPr="00981B9E" w:rsidRDefault="003E1922" w:rsidP="00DF1844">
      <w:pPr>
        <w:spacing w:after="0" w:line="240" w:lineRule="auto"/>
        <w:jc w:val="both"/>
        <w:rPr>
          <w:rFonts w:ascii="Times New Roman" w:hAnsi="Times New Roman"/>
          <w:b/>
          <w:sz w:val="28"/>
        </w:rPr>
      </w:pPr>
      <w:r w:rsidRPr="00981B9E">
        <w:rPr>
          <w:rFonts w:ascii="Times New Roman" w:eastAsia="Times New Roman" w:hAnsi="Times New Roman" w:cs="Arial"/>
          <w:sz w:val="28"/>
          <w:szCs w:val="13"/>
        </w:rPr>
        <w:t>Зона выделяется для размещения крупных объектов инженерной инфраструктуры (очистные сооружения); режим использования территории определяется в соответствии с назначением объекта согласно требованиям специальных нормативов и правил.</w:t>
      </w:r>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17. Зоны особо охраняемых территорий ( ОХ-1, ОХ-2)</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17.1. Зона памятников природы и истории (ОХ-1)\</w:t>
      </w:r>
    </w:p>
    <w:p w:rsidR="003E1922" w:rsidRPr="00981B9E" w:rsidRDefault="003E1922" w:rsidP="00DF1844">
      <w:pPr>
        <w:spacing w:after="0" w:line="240" w:lineRule="auto"/>
        <w:jc w:val="both"/>
        <w:rPr>
          <w:rFonts w:ascii="Times New Roman" w:hAnsi="Times New Roman"/>
          <w:b/>
          <w:sz w:val="28"/>
        </w:rPr>
      </w:pPr>
      <w:r w:rsidRPr="00981B9E">
        <w:rPr>
          <w:rFonts w:ascii="Times New Roman" w:eastAsia="Times New Roman" w:hAnsi="Times New Roman" w:cs="Arial"/>
          <w:sz w:val="28"/>
          <w:szCs w:val="13"/>
        </w:rPr>
        <w:t xml:space="preserve">   Ограничения использования земельных участков и объектов капитального строительства установлены следующими нормативными правовыми актами: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Федеральный закон -ФЗ «Об особо охраняемых природных территориях»;</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Закон Калужской области -ОЗ «О регулировании отдельных правоотношений, связанных с охраной окружающей среды, на территории Калужской области»;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иные правовые акты и технические регламенты.</w:t>
      </w:r>
    </w:p>
    <w:p w:rsidR="003E1922" w:rsidRPr="00981B9E" w:rsidRDefault="003E1922" w:rsidP="00DF1844">
      <w:pPr>
        <w:shd w:val="clear" w:color="auto" w:fill="FFFFFF"/>
        <w:spacing w:before="229"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В целях обеспечения условий композиционного сохранения памятников градостроительного значения (доминант) в охранных зонах </w:t>
      </w:r>
      <w:r w:rsidRPr="00981B9E">
        <w:rPr>
          <w:rFonts w:ascii="Times New Roman" w:eastAsia="Times New Roman" w:hAnsi="Times New Roman" w:cs="Arial"/>
          <w:sz w:val="28"/>
          <w:szCs w:val="13"/>
        </w:rPr>
        <w:lastRenderedPageBreak/>
        <w:t>предусматриваются следующие мероприятия: постепенный вынос по мере амортизации дисгармоничных зданий или нейтрализация их дисгармоничных качеств, реконструкция зеленых насаждений, затрудняющих обзор памятника. В охранной зоне не допускается новое строительство</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hAnsi="Times New Roman"/>
          <w:b/>
          <w:sz w:val="28"/>
        </w:rPr>
        <w:t>17.2.Зона территорий объектов культурного наследия (ОХ-2)</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1. Ограничения, налагаемые на объекты капитального строительства, которые не являются объектами культурного наследия, распространяются на указанные объекты, которые расположены в границах зон, определенных на Карте зон с особыми условиями использования территории по условиям охраны объектов культурного наследия (статья 77 настоящих Правил).</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Ограничения использования земельных участков и объектов капитального строительства по условиям охраны объектов культурного наследия, расположенных на территории Калуги, определены в соответствии с требованиями Федерального закона -ФЗ «Об объектах культурного наследия (памятниках истории и культуры) народов Российской Федерации», на основании решения исполнительного комитета Калужского областного Совета народных депутатов «Об утверждении проекта охранных зон и зон регулирования застройки памятников истории и культуры города Калуги» и постановления Правительства Калужской области «Об установлении зон охраны комплексов памятных мест, связанных с жизнью ».</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2. В соответствии со статьей 3 Федерального закона -ФЗ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w:t>
      </w:r>
      <w:hyperlink r:id="rId123" w:tooltip="Археология" w:history="1">
        <w:r w:rsidRPr="00981B9E">
          <w:rPr>
            <w:rFonts w:ascii="Times New Roman" w:eastAsia="Times New Roman" w:hAnsi="Times New Roman" w:cs="Arial"/>
            <w:sz w:val="28"/>
          </w:rPr>
          <w:t>археологии</w:t>
        </w:r>
      </w:hyperlink>
      <w:r w:rsidRPr="00981B9E">
        <w:rPr>
          <w:rFonts w:ascii="Times New Roman" w:eastAsia="Times New Roman" w:hAnsi="Times New Roman" w:cs="Arial"/>
          <w:sz w:val="28"/>
          <w:szCs w:val="13"/>
        </w:rPr>
        <w:t>,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3.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В соответствии со статьей 34 Федерального закона -ФЗ «Об объектах культурного наследия (памятниках истории и культуры) народов Российской Федерации»: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1) В целях обеспечения сохранности объекта культурного наследия в его исторической среде на сопряженной с ним территории устанавливаются зоны </w:t>
      </w:r>
      <w:r w:rsidRPr="00981B9E">
        <w:rPr>
          <w:rFonts w:ascii="Times New Roman" w:eastAsia="Times New Roman" w:hAnsi="Times New Roman" w:cs="Arial"/>
          <w:sz w:val="28"/>
          <w:szCs w:val="13"/>
        </w:rPr>
        <w:lastRenderedPageBreak/>
        <w:t>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Необходимый состав зон охраны объекта культурного наследия определяется проектом зон охраны объекта культурного наследия.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2) 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3)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устанавливается постановлением Правительства Российской Федерации «Об утверждении Положения о зонах охраны объектов культурного наследия (памятников истории и культуры) народов Российской Федерации».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4. В соответствии со статьей 35 Федерального закона -ФЗ: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5. В границах территории памятников или ансамблей регламентируется вынос более поздних построек, препятствующих обзору памятников или ансамблей и транспортных магистралей, проходящих в непосредственной близости от памятника или ансамбля и наносящих им ущерб. На территории памятника или ансамбля запрещаются любые виды </w:t>
      </w:r>
      <w:hyperlink r:id="rId124" w:tooltip="Строительные работы" w:history="1">
        <w:r w:rsidRPr="00981B9E">
          <w:rPr>
            <w:rFonts w:ascii="Times New Roman" w:eastAsia="Times New Roman" w:hAnsi="Times New Roman" w:cs="Arial"/>
            <w:sz w:val="28"/>
          </w:rPr>
          <w:t>строительных работ</w:t>
        </w:r>
      </w:hyperlink>
      <w:r w:rsidRPr="00981B9E">
        <w:rPr>
          <w:rFonts w:ascii="Times New Roman" w:eastAsia="Times New Roman" w:hAnsi="Times New Roman" w:cs="Arial"/>
          <w:sz w:val="28"/>
          <w:szCs w:val="13"/>
        </w:rPr>
        <w:t>, не связанные с памятниками или ансамблями и не предусмотренные проектом проведения работ по сохранению памятника или ансамбля.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6. Указанные в части 1 настоящей статьи ограничения излагаются применительно к данной зоне.</w:t>
      </w:r>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18. Иные вопросы</w:t>
      </w:r>
      <w:r w:rsidRPr="00981B9E">
        <w:rPr>
          <w:rFonts w:ascii="Times New Roman" w:hAnsi="Times New Roman"/>
          <w:b/>
          <w:i/>
          <w:sz w:val="28"/>
        </w:rPr>
        <w:t xml:space="preserve"> </w:t>
      </w:r>
      <w:r w:rsidRPr="00981B9E">
        <w:rPr>
          <w:rFonts w:ascii="Times New Roman" w:hAnsi="Times New Roman"/>
          <w:b/>
          <w:sz w:val="28"/>
        </w:rPr>
        <w:t>Зона размещения культовых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18.1.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размещения культовых объектов устанавливаются проектной документацией, строительными и санитарными нормами и правилами на каждый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18.2.Требования к ограждению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Для зданий - памятников истории и культуры, допускается только проведение работ по сохранению исторических ограждений или воссоздание утраченных ограждений по сохранившимся фрагментам или историческим аналогам в соответствии с требованиями законодательства об охране и использовании объектов культурного наследия.</w:t>
      </w:r>
    </w:p>
    <w:p w:rsidR="003E1922" w:rsidRPr="00981B9E" w:rsidRDefault="003E1922" w:rsidP="00DF1844">
      <w:pPr>
        <w:spacing w:after="0"/>
        <w:jc w:val="both"/>
      </w:pPr>
    </w:p>
    <w:p w:rsidR="003E1922" w:rsidRPr="00981B9E" w:rsidRDefault="003E1922" w:rsidP="00DF1844">
      <w:pPr>
        <w:spacing w:after="0" w:line="240" w:lineRule="auto"/>
        <w:jc w:val="both"/>
        <w:rPr>
          <w:rFonts w:ascii="Times New Roman" w:hAnsi="Times New Roman"/>
          <w:b/>
          <w:sz w:val="28"/>
          <w:szCs w:val="28"/>
        </w:rPr>
      </w:pPr>
      <w:bookmarkStart w:id="212" w:name="_Toc452336990"/>
      <w:r w:rsidRPr="00981B9E">
        <w:rPr>
          <w:rFonts w:ascii="Times New Roman" w:hAnsi="Times New Roman"/>
          <w:b/>
          <w:sz w:val="28"/>
          <w:szCs w:val="28"/>
        </w:rPr>
        <w:t>Статья 41.  Описание территорий, для которых градостроительные регламенты не устанавливаются.</w:t>
      </w:r>
      <w:bookmarkEnd w:id="185"/>
      <w:bookmarkEnd w:id="212"/>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Фиксация, установление, изменение границ и регулирование использования указанных территорий осуществляются в порядке, определенном в разделе 2 настоящих Правил. </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 xml:space="preserve">Градостроительные регламенты не устанавливаются для </w:t>
      </w:r>
      <w:r w:rsidRPr="00981B9E">
        <w:rPr>
          <w:rFonts w:ascii="Times New Roman" w:hAnsi="Times New Roman"/>
          <w:b/>
          <w:sz w:val="28"/>
        </w:rPr>
        <w:t xml:space="preserve">земель лесного фонда, земель, покрытых поверхностными водами, земель запаса, земель особо охраняемых природных территорий </w:t>
      </w:r>
      <w:r w:rsidRPr="00981B9E">
        <w:rPr>
          <w:rFonts w:ascii="Times New Roman" w:hAnsi="Times New Roman"/>
          <w:sz w:val="28"/>
        </w:rPr>
        <w:t xml:space="preserve">(за исключением земель лечебно-оздоровительных местностей и курортов), </w:t>
      </w:r>
      <w:r w:rsidRPr="00981B9E">
        <w:rPr>
          <w:rFonts w:ascii="Times New Roman" w:hAnsi="Times New Roman"/>
          <w:b/>
          <w:sz w:val="28"/>
        </w:rPr>
        <w:t>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rsidRPr="00981B9E">
        <w:rPr>
          <w:rFonts w:ascii="Times New Roman" w:hAnsi="Times New Roman"/>
          <w:sz w:val="28"/>
        </w:rPr>
        <w:t xml:space="preserve"> (пункт 6 статьи 36 Градострительного кодекса РФ)</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jc w:val="both"/>
      </w:pPr>
      <w:bookmarkStart w:id="213" w:name="_Toc336271786"/>
      <w:bookmarkStart w:id="214" w:name="_Toc336271806"/>
      <w:bookmarkStart w:id="215" w:name="_Toc398890955"/>
      <w:bookmarkStart w:id="216" w:name="_Toc452336991"/>
      <w:r w:rsidRPr="00981B9E">
        <w:rPr>
          <w:rFonts w:ascii="Times New Roman" w:hAnsi="Times New Roman"/>
          <w:b/>
          <w:sz w:val="28"/>
        </w:rPr>
        <w:t xml:space="preserve">РАЗДЕЛ 8. </w:t>
      </w:r>
      <w:bookmarkEnd w:id="186"/>
      <w:bookmarkEnd w:id="213"/>
      <w:bookmarkEnd w:id="214"/>
      <w:bookmarkEnd w:id="215"/>
      <w:r w:rsidRPr="00981B9E">
        <w:rPr>
          <w:rFonts w:ascii="Times New Roman" w:hAnsi="Times New Roman"/>
          <w:b/>
          <w:sz w:val="28"/>
        </w:rPr>
        <w:t>ГРАДОСТРОИТЕЛЬНЫЕ РЕГЛАМЕНТЫ В ЧАСТИ ОГРАНИЧЕНИЙ ИСПОЛЬЗОВАНИЯ ЗЕМЕЛЬНЫХ УЧАСТКОВ И ОБЪЕКТОВ КАПИТАЛЬНОГО СТРОИТЕЛЬСТВА</w:t>
      </w:r>
      <w:bookmarkEnd w:id="216"/>
    </w:p>
    <w:p w:rsidR="003E1922" w:rsidRPr="00981B9E" w:rsidRDefault="003E1922" w:rsidP="00DF1844">
      <w:pPr>
        <w:spacing w:after="0" w:line="240" w:lineRule="auto"/>
        <w:jc w:val="both"/>
        <w:rPr>
          <w:rFonts w:ascii="Times New Roman" w:hAnsi="Times New Roman"/>
          <w:b/>
          <w:sz w:val="28"/>
        </w:rPr>
      </w:pPr>
      <w:bookmarkStart w:id="217" w:name="_Toc398890956"/>
      <w:bookmarkStart w:id="218" w:name="_Toc414831579"/>
      <w:bookmarkStart w:id="219" w:name="_Toc452336992"/>
      <w:bookmarkStart w:id="220" w:name="_Toc336271782"/>
      <w:bookmarkStart w:id="221" w:name="_Toc336271802"/>
      <w:r w:rsidRPr="00981B9E">
        <w:rPr>
          <w:rFonts w:ascii="Times New Roman" w:hAnsi="Times New Roman"/>
          <w:b/>
          <w:sz w:val="28"/>
        </w:rPr>
        <w:t>Статья 42.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природно-экологическим и санитарно-гигиеническим требованиям.</w:t>
      </w:r>
      <w:bookmarkEnd w:id="217"/>
      <w:bookmarkEnd w:id="218"/>
      <w:bookmarkEnd w:id="219"/>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Использование земельных участков и объектов капитального строительства, расположенных в пределах зон, обозначенных на картах настоящих Правил, определяется: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градостроительными регламентами, с учётом ограничений, установленных действующим законодательством применительно к соответствующим территориальным зонам;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ограничениями, установленными законами, иными нормативными правовыми актами применительно к санитарно-защитным зонам, водоохранным зонам, и иным зонам ограничений.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2. Земельные участки и объекты капитального строительства, которые расположены в пределах зон, обозначенных на картах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Ограничения использования земельных участков и объектов капитального строительства, расположенных в санитарно-защитных зонах, водоохранных зонах, иных зонах ограничений, устанавливаются в соответствии с действующим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санитарно-гигиеническим требованиям устанавливаются применительно к земельным участкам и объектам капитального строительства, которые расположены в пределах: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санитарно-защитных зон, определенных в соответствии с размерами, установленными требованиями действующего законодательства;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санитарно-защитных зон, установленных в соответствии с действующим законодательством проектами санитарно-защитных зон, получившими положительные заключения государственной экологической экспертизы;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водоохранных зон, установленных в соответствии с действующим законодательством проектами водоохранных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w:t>
      </w:r>
      <w:r w:rsidRPr="00981B9E">
        <w:rPr>
          <w:rFonts w:ascii="Times New Roman" w:hAnsi="Times New Roman"/>
          <w:sz w:val="28"/>
        </w:rPr>
        <w:tab/>
        <w:t xml:space="preserve"> поясов зон санитарной охраны водных объектов, используемых для целей питьевого и хозяйственно-бытового водоснабжения (водозаборов), определенных в соответствии с действующим законодательством;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также,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Дальнейшее использование и строительные изменения указанных объектов определяются ст. 8 настоящих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(включая шумовую зону аэропорта),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виды запрещенного использования – в соответствии с требованиями санитарных норм и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учетом норм действующего законодательства и требований санитарных норм и правил с использованием процедур публичных слушаний, определенных разделом 2 настоящих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Территориальные зоны могут одновременно попадать под несколько групп ограничений по особым условиям использования. В этом случае следует руководствоваться упомянутыми в данном разделе нормативно-правовыми актами, регулирующими данные виды ограничений.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Видами зон действия градостроительных ограничений в соответствие с действующим законодательством также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зоны действия опасных природных или техногенных процессов (затопление, нарушенные территории, неблагоприятные геологические, гидрогеологические, атмосферные и другие процессы – сейсмические, оползни, карсты, эрозия, повышенный радиационный фон и т.п.), которые могут быть отображены на картах в составе документов территориального планирования, документации по планировке территории, материалов по их обоснованию, а также на карте градостроительного зонирования;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зоны действия публичных сервитутов.</w:t>
      </w:r>
    </w:p>
    <w:p w:rsidR="003E1922" w:rsidRPr="00981B9E" w:rsidRDefault="003E1922" w:rsidP="00DF1844">
      <w:pPr>
        <w:spacing w:after="0"/>
        <w:jc w:val="both"/>
        <w:rPr>
          <w:rFonts w:ascii="Times New Roman" w:hAnsi="Times New Roman"/>
          <w:sz w:val="28"/>
        </w:rPr>
      </w:pPr>
      <w:bookmarkStart w:id="222" w:name="_Toc398890957"/>
      <w:bookmarkStart w:id="223" w:name="_Toc414831580"/>
      <w:bookmarkStart w:id="224" w:name="_Toc452336993"/>
    </w:p>
    <w:p w:rsidR="003E1922" w:rsidRPr="00981B9E" w:rsidRDefault="003E1922" w:rsidP="00DF1844">
      <w:pPr>
        <w:spacing w:after="0"/>
        <w:jc w:val="both"/>
        <w:rPr>
          <w:rFonts w:ascii="Times New Roman" w:hAnsi="Times New Roman"/>
          <w:b/>
          <w:sz w:val="28"/>
        </w:rPr>
      </w:pPr>
      <w:r w:rsidRPr="00981B9E">
        <w:rPr>
          <w:rFonts w:ascii="Times New Roman" w:hAnsi="Times New Roman"/>
          <w:b/>
          <w:sz w:val="28"/>
        </w:rPr>
        <w:t>Статья 43. Перечень зон с особыми условиями использования территории.</w:t>
      </w:r>
      <w:bookmarkEnd w:id="222"/>
      <w:bookmarkEnd w:id="223"/>
      <w:bookmarkEnd w:id="224"/>
    </w:p>
    <w:p w:rsidR="003E1922" w:rsidRPr="00981B9E" w:rsidRDefault="003E1922" w:rsidP="00DF1844">
      <w:pPr>
        <w:jc w:val="both"/>
        <w:rPr>
          <w:rFonts w:ascii="Times New Roman" w:hAnsi="Times New Roman"/>
          <w:sz w:val="28"/>
        </w:rPr>
      </w:pPr>
      <w:r w:rsidRPr="00981B9E">
        <w:rPr>
          <w:rFonts w:ascii="Times New Roman" w:hAnsi="Times New Roman"/>
          <w:sz w:val="28"/>
        </w:rPr>
        <w:tab/>
        <w:t>В соответствии с Градостроительным кодексом Российской Федерации и иными нормативными актами на карте градостроительного зонирования в пределах могут быть установлены следующие зоны с особыми условиями использования территории:</w:t>
      </w:r>
    </w:p>
    <w:tbl>
      <w:tblPr>
        <w:tblpPr w:leftFromText="180" w:rightFromText="180" w:vertAnchor="text" w:horzAnchor="margin" w:tblpY="-13446"/>
        <w:tblW w:w="9532" w:type="dxa"/>
        <w:tblLook w:val="04A0" w:firstRow="1" w:lastRow="0" w:firstColumn="1" w:lastColumn="0" w:noHBand="0" w:noVBand="1"/>
      </w:tblPr>
      <w:tblGrid>
        <w:gridCol w:w="9532"/>
      </w:tblGrid>
      <w:tr w:rsidR="00981B9E" w:rsidRPr="00981B9E" w:rsidTr="00CB515B">
        <w:trPr>
          <w:trHeight w:val="80"/>
        </w:trPr>
        <w:tc>
          <w:tcPr>
            <w:tcW w:w="9532" w:type="dxa"/>
            <w:tcBorders>
              <w:bottom w:val="single" w:sz="4" w:space="0" w:color="auto"/>
            </w:tcBorders>
          </w:tcPr>
          <w:p w:rsidR="003E1922" w:rsidRPr="00981B9E" w:rsidRDefault="003E1922" w:rsidP="00DF1844">
            <w:pPr>
              <w:jc w:val="right"/>
              <w:rPr>
                <w:rFonts w:ascii="Times New Roman" w:hAnsi="Times New Roman"/>
                <w:b/>
                <w:sz w:val="28"/>
                <w:szCs w:val="28"/>
              </w:rPr>
            </w:pPr>
          </w:p>
          <w:p w:rsidR="003E1922" w:rsidRPr="00981B9E" w:rsidRDefault="003E1922" w:rsidP="00DF1844">
            <w:pPr>
              <w:jc w:val="right"/>
              <w:rPr>
                <w:rFonts w:ascii="Times New Roman" w:hAnsi="Times New Roman"/>
                <w:b/>
                <w:sz w:val="28"/>
                <w:szCs w:val="28"/>
              </w:rPr>
            </w:pPr>
            <w:r w:rsidRPr="00981B9E">
              <w:rPr>
                <w:rFonts w:ascii="Times New Roman" w:hAnsi="Times New Roman"/>
                <w:b/>
                <w:sz w:val="28"/>
                <w:szCs w:val="28"/>
              </w:rPr>
              <w:t>Таблица 7.</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b/>
                <w:sz w:val="28"/>
                <w:szCs w:val="28"/>
              </w:rPr>
            </w:pPr>
            <w:r w:rsidRPr="00981B9E">
              <w:rPr>
                <w:rFonts w:ascii="Times New Roman" w:hAnsi="Times New Roman"/>
                <w:kern w:val="32"/>
                <w:sz w:val="24"/>
                <w:szCs w:val="24"/>
              </w:rPr>
              <w:t xml:space="preserve">  </w:t>
            </w:r>
            <w:r w:rsidRPr="00981B9E">
              <w:rPr>
                <w:rFonts w:ascii="Times New Roman" w:hAnsi="Times New Roman"/>
                <w:b/>
                <w:kern w:val="32"/>
                <w:sz w:val="28"/>
                <w:szCs w:val="28"/>
              </w:rPr>
              <w:t xml:space="preserve">Наименование зон </w:t>
            </w:r>
            <w:r w:rsidRPr="00981B9E">
              <w:rPr>
                <w:rFonts w:ascii="Times New Roman" w:hAnsi="Times New Roman"/>
                <w:b/>
                <w:sz w:val="28"/>
                <w:szCs w:val="28"/>
              </w:rPr>
              <w:t>с особыми условиями использования территории</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kern w:val="32"/>
                <w:sz w:val="28"/>
                <w:szCs w:val="28"/>
              </w:rPr>
              <w:t xml:space="preserve">Ограничения в использовании земельных участков и объектов капитального строительства в связи с установлением зон с особыми условиями использования </w:t>
            </w:r>
            <w:r w:rsidRPr="00981B9E">
              <w:rPr>
                <w:rFonts w:ascii="Times New Roman" w:hAnsi="Times New Roman"/>
                <w:sz w:val="28"/>
                <w:szCs w:val="28"/>
              </w:rPr>
              <w:t>Национального парка «Угра»</w:t>
            </w:r>
            <w:r w:rsidRPr="00981B9E">
              <w:rPr>
                <w:rFonts w:ascii="Times New Roman" w:hAnsi="Times New Roman"/>
                <w:kern w:val="32"/>
                <w:sz w:val="28"/>
                <w:szCs w:val="28"/>
              </w:rPr>
              <w:t xml:space="preserve"> </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eastAsia="Times New Roman" w:hAnsi="Times New Roman"/>
                <w:sz w:val="28"/>
                <w:szCs w:val="28"/>
              </w:rPr>
            </w:pPr>
            <w:r w:rsidRPr="00981B9E">
              <w:rPr>
                <w:rFonts w:ascii="Times New Roman" w:eastAsia="Times New Roman" w:hAnsi="Times New Roman"/>
                <w:sz w:val="28"/>
                <w:szCs w:val="28"/>
              </w:rPr>
              <w:t>Санитарно-защитные зоны промышленных объектов и производств,</w:t>
            </w:r>
            <w:r w:rsidRPr="00981B9E">
              <w:rPr>
                <w:rFonts w:ascii="Times New Roman" w:hAnsi="Times New Roman"/>
                <w:sz w:val="28"/>
                <w:szCs w:val="28"/>
              </w:rPr>
              <w:t xml:space="preserve"> объектов транспорта, связи, сельского хозяйства, энергетики, объектов коммунального назначения, спорта, торговли и общественного питания</w:t>
            </w:r>
            <w:r w:rsidRPr="00981B9E">
              <w:rPr>
                <w:rFonts w:ascii="Times New Roman" w:eastAsia="Times New Roman" w:hAnsi="Times New Roman"/>
                <w:sz w:val="28"/>
                <w:szCs w:val="28"/>
              </w:rPr>
              <w:t>, являющихся источниками воздействия на среду обитания и здоровье человека</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Санитарно-защитные зоны стационарных передающих радиотехнических объектов</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ограничения стационарных передающих радиотехнических объектов</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минимальных расстояний магистральных дорог улично-дорожной сети населенных пунктов до застройки</w:t>
            </w:r>
          </w:p>
        </w:tc>
      </w:tr>
      <w:tr w:rsidR="00981B9E" w:rsidRPr="00981B9E" w:rsidTr="00CB515B">
        <w:trPr>
          <w:trHeight w:val="34"/>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Придорожные полосы автомобильных дорог</w:t>
            </w:r>
          </w:p>
        </w:tc>
      </w:tr>
      <w:tr w:rsidR="00981B9E" w:rsidRPr="00981B9E" w:rsidTr="00CB515B">
        <w:trPr>
          <w:trHeight w:val="34"/>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Санитарно-защитные зоны железных дорог</w:t>
            </w:r>
          </w:p>
        </w:tc>
      </w:tr>
      <w:tr w:rsidR="00981B9E" w:rsidRPr="00981B9E" w:rsidTr="00CB515B">
        <w:trPr>
          <w:trHeight w:val="34"/>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Санитарные разрывы стандартных маршрутов полета в зоне взлета и посадки воздушных судов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Районы аэродромов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Санитарные разрывы (санитарные полосы отчуждения) магистральных трубопроводов углеводородного сырья и компрессорных установок</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минимальных расстояний объектов магистральных трубопроводов углеводородного сырья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Охранные зоны объектов газораспределительной сети</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Охранные зоны магистральных трубопроводов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Охранные зоны объектов электросетевого хозяйства</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Охранные зоны объектов связи</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Зона санитарной охраны объектов водообеспечивающей сети</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Санитарно-защитные полосы водоводов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lang w:val="en-US"/>
              </w:rPr>
              <w:t>I</w:t>
            </w:r>
            <w:r w:rsidRPr="00981B9E">
              <w:rPr>
                <w:rFonts w:ascii="Times New Roman" w:hAnsi="Times New Roman"/>
                <w:sz w:val="28"/>
                <w:szCs w:val="28"/>
              </w:rPr>
              <w:t xml:space="preserve"> пояс зоны санитарной охраны поверхностного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II пояс зоны санитарной охраны поверхностного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I</w:t>
            </w:r>
            <w:r w:rsidRPr="00981B9E">
              <w:rPr>
                <w:rFonts w:ascii="Times New Roman" w:hAnsi="Times New Roman"/>
                <w:sz w:val="28"/>
                <w:szCs w:val="28"/>
                <w:lang w:val="en-US"/>
              </w:rPr>
              <w:t>I</w:t>
            </w:r>
            <w:r w:rsidRPr="00981B9E">
              <w:rPr>
                <w:rFonts w:ascii="Times New Roman" w:hAnsi="Times New Roman"/>
                <w:sz w:val="28"/>
                <w:szCs w:val="28"/>
              </w:rPr>
              <w:t>I пояс зоны санитарной охраны поверхностного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lang w:val="en-US"/>
              </w:rPr>
              <w:t>I</w:t>
            </w:r>
            <w:r w:rsidRPr="00981B9E">
              <w:rPr>
                <w:rFonts w:ascii="Times New Roman" w:hAnsi="Times New Roman"/>
                <w:sz w:val="28"/>
                <w:szCs w:val="28"/>
              </w:rPr>
              <w:t xml:space="preserve"> пояс зоны санитарной охраны подземного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II пояс зоны санитарной охраны подземного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I</w:t>
            </w:r>
            <w:r w:rsidRPr="00981B9E">
              <w:rPr>
                <w:rFonts w:ascii="Times New Roman" w:hAnsi="Times New Roman"/>
                <w:sz w:val="28"/>
                <w:szCs w:val="28"/>
                <w:lang w:val="en-US"/>
              </w:rPr>
              <w:t>I</w:t>
            </w:r>
            <w:r w:rsidRPr="00981B9E">
              <w:rPr>
                <w:rFonts w:ascii="Times New Roman" w:hAnsi="Times New Roman"/>
                <w:sz w:val="28"/>
                <w:szCs w:val="28"/>
              </w:rPr>
              <w:t>I пояс зоны санитарной охраны подземного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минимальных расстояний подземных инженерных сетей до зданий и сооружений, соседних инженерных подземных сетей</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Водоохранные зоны</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Прибрежные защитные полосы</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Береговые полосы</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lastRenderedPageBreak/>
              <w:t>Зона возможного затопления</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затопления и подтопления</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Запретные зоны военных складов</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Запретные районы военных складов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Площади залегания полезных ископаемых </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Особо охраняемые природные территории</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Территория объектов культурного наследия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Охранная зона объекта культурного наследия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Зона регулирования застройки и хозяйственной деятельности объекта культурного наследия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Зона охраняемого природного ландшафта</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минимальных расстояний памятников истории и культуры до транспортных и инженерных коммуникаций</w:t>
            </w:r>
          </w:p>
        </w:tc>
      </w:tr>
    </w:tbl>
    <w:p w:rsidR="003E1922" w:rsidRPr="00981B9E" w:rsidRDefault="003E1922" w:rsidP="00DF1844">
      <w:pPr>
        <w:spacing w:after="0" w:line="240" w:lineRule="auto"/>
        <w:jc w:val="both"/>
        <w:rPr>
          <w:rFonts w:ascii="Times New Roman" w:hAnsi="Times New Roman"/>
          <w:b/>
          <w:kern w:val="32"/>
          <w:sz w:val="28"/>
        </w:rPr>
      </w:pPr>
      <w:r w:rsidRPr="00981B9E">
        <w:rPr>
          <w:rFonts w:ascii="Times New Roman" w:hAnsi="Times New Roman"/>
          <w:b/>
          <w:sz w:val="28"/>
        </w:rPr>
        <w:t xml:space="preserve"> </w:t>
      </w:r>
      <w:r w:rsidRPr="00981B9E">
        <w:rPr>
          <w:rFonts w:ascii="Times New Roman" w:hAnsi="Times New Roman"/>
          <w:b/>
          <w:kern w:val="32"/>
          <w:sz w:val="28"/>
        </w:rPr>
        <w:t>Статья 44. Ограничения в использовании земельных участков и объектов капитального строительства</w:t>
      </w:r>
      <w:r w:rsidRPr="00981B9E">
        <w:rPr>
          <w:rFonts w:ascii="Times New Roman" w:hAnsi="Times New Roman"/>
          <w:kern w:val="32"/>
          <w:sz w:val="28"/>
        </w:rPr>
        <w:t xml:space="preserve"> </w:t>
      </w:r>
      <w:r w:rsidRPr="00981B9E">
        <w:rPr>
          <w:rFonts w:ascii="Times New Roman" w:hAnsi="Times New Roman"/>
          <w:b/>
          <w:kern w:val="32"/>
          <w:sz w:val="28"/>
        </w:rPr>
        <w:t xml:space="preserve">в связи с установлением зон с особыми условиями использования </w:t>
      </w:r>
      <w:r w:rsidRPr="00981B9E">
        <w:rPr>
          <w:rFonts w:ascii="Times New Roman" w:hAnsi="Times New Roman"/>
          <w:b/>
          <w:sz w:val="28"/>
        </w:rPr>
        <w:t>Национального парка «Угра»</w:t>
      </w:r>
      <w:r w:rsidRPr="00981B9E">
        <w:rPr>
          <w:rFonts w:ascii="Times New Roman" w:hAnsi="Times New Roman"/>
          <w:b/>
          <w:kern w:val="32"/>
          <w:sz w:val="28"/>
        </w:rPr>
        <w:t>.</w:t>
      </w:r>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kern w:val="32"/>
          <w:sz w:val="28"/>
        </w:rPr>
      </w:pPr>
      <w:r w:rsidRPr="00981B9E">
        <w:rPr>
          <w:rFonts w:ascii="Times New Roman" w:hAnsi="Times New Roman"/>
          <w:b/>
          <w:sz w:val="28"/>
        </w:rPr>
        <w:t xml:space="preserve">В пределах  сельских поселений: </w:t>
      </w:r>
      <w:r w:rsidRPr="00981B9E">
        <w:rPr>
          <w:rFonts w:ascii="Times New Roman" w:hAnsi="Times New Roman"/>
          <w:sz w:val="28"/>
        </w:rPr>
        <w:t xml:space="preserve">СП «Деревня Гремячево», СП «Деревня Сильково», СП «Калусжкая опытная сельскохозяйственная станция» СП «Село Борищево», СП «Деревня Покровское» СП «Село Ильинское», </w:t>
      </w:r>
      <w:r w:rsidRPr="00981B9E">
        <w:rPr>
          <w:rFonts w:ascii="Times New Roman" w:hAnsi="Times New Roman"/>
          <w:b/>
          <w:sz w:val="28"/>
        </w:rPr>
        <w:t xml:space="preserve">   площадь Национального парка «Угра» составляет ориентировочно </w:t>
      </w:r>
      <w:smartTag w:uri="urn:schemas-microsoft-com:office:smarttags" w:element="metricconverter">
        <w:smartTagPr>
          <w:attr w:name="ProductID" w:val="1270,7 га"/>
        </w:smartTagPr>
        <w:r w:rsidRPr="00981B9E">
          <w:rPr>
            <w:rFonts w:ascii="Times New Roman" w:hAnsi="Times New Roman"/>
            <w:b/>
            <w:sz w:val="28"/>
          </w:rPr>
          <w:t>1270,7 га</w:t>
        </w:r>
      </w:smartTag>
      <w:r w:rsidRPr="00981B9E">
        <w:rPr>
          <w:rFonts w:ascii="Times New Roman" w:hAnsi="Times New Roman"/>
          <w:b/>
          <w:sz w:val="28"/>
        </w:rPr>
        <w:t>. В пределах поселения, национальный парк состоит из одного участка, в котором можно выделить две функциональные зоны:</w:t>
      </w:r>
    </w:p>
    <w:p w:rsidR="003E1922" w:rsidRPr="00981B9E" w:rsidRDefault="003E1922" w:rsidP="00DF1844">
      <w:pPr>
        <w:pStyle w:val="aa"/>
        <w:ind w:left="0"/>
        <w:jc w:val="both"/>
        <w:rPr>
          <w:sz w:val="28"/>
        </w:rPr>
      </w:pPr>
      <w:r w:rsidRPr="00981B9E">
        <w:rPr>
          <w:i/>
          <w:sz w:val="28"/>
          <w:u w:val="single"/>
        </w:rPr>
        <w:t>Особо охраняемая зона</w:t>
      </w:r>
      <w:r w:rsidRPr="00981B9E">
        <w:rPr>
          <w:sz w:val="28"/>
        </w:rPr>
        <w:t xml:space="preserve"> (заказного режима) обеспечивает условия сохранения природных комплексов и объектов при строго регулируемом рекреационном и хозяйственном использовании. Особо охраняемая зона включает наиболее ценные в экологическом и познавательном отношениях природные территории, на которых невозможно или нецелесообразно установить заповедный режим. Зона также служит буфером для участков заповедной зоны.</w:t>
      </w:r>
    </w:p>
    <w:p w:rsidR="003E1922" w:rsidRPr="00981B9E" w:rsidRDefault="003E1922" w:rsidP="00DF1844">
      <w:pPr>
        <w:pStyle w:val="aa"/>
        <w:ind w:left="0"/>
        <w:jc w:val="both"/>
        <w:rPr>
          <w:sz w:val="28"/>
        </w:rPr>
      </w:pPr>
    </w:p>
    <w:p w:rsidR="003E1922" w:rsidRPr="00981B9E" w:rsidRDefault="003E1922" w:rsidP="00DF1844">
      <w:pPr>
        <w:spacing w:after="0" w:line="240" w:lineRule="auto"/>
        <w:jc w:val="both"/>
        <w:rPr>
          <w:rFonts w:ascii="Times New Roman" w:hAnsi="Times New Roman"/>
          <w:i/>
          <w:iCs/>
          <w:sz w:val="28"/>
        </w:rPr>
      </w:pPr>
      <w:r w:rsidRPr="00981B9E">
        <w:rPr>
          <w:rFonts w:ascii="Times New Roman" w:hAnsi="Times New Roman"/>
          <w:sz w:val="28"/>
        </w:rPr>
        <w:tab/>
      </w:r>
      <w:r w:rsidRPr="00981B9E">
        <w:rPr>
          <w:rFonts w:ascii="Times New Roman" w:hAnsi="Times New Roman"/>
          <w:i/>
          <w:iCs/>
          <w:sz w:val="28"/>
        </w:rPr>
        <w:t xml:space="preserve">Подзона экологической стабилизации </w:t>
      </w:r>
      <w:r w:rsidRPr="00981B9E">
        <w:rPr>
          <w:rFonts w:ascii="Times New Roman" w:hAnsi="Times New Roman"/>
          <w:sz w:val="28"/>
        </w:rPr>
        <w:t>включает участки, в основном сохранившие естественный характер сообществ и способные к саморазвитию. В подзоне экологической стабилизации могут проводиться необходимые биотехнические, противопожарные и лесозащитные мероприятия, санитарные рубки по состоянию.</w:t>
      </w:r>
    </w:p>
    <w:p w:rsidR="003E1922" w:rsidRPr="00981B9E" w:rsidRDefault="003E1922" w:rsidP="00DF1844">
      <w:pPr>
        <w:spacing w:after="0" w:line="240" w:lineRule="auto"/>
        <w:jc w:val="both"/>
        <w:rPr>
          <w:rFonts w:ascii="Times New Roman" w:hAnsi="Times New Roman"/>
          <w:sz w:val="28"/>
          <w:shd w:val="clear" w:color="auto" w:fill="FFFFFF"/>
        </w:rPr>
      </w:pPr>
      <w:r w:rsidRPr="00981B9E">
        <w:rPr>
          <w:rFonts w:ascii="Times New Roman" w:hAnsi="Times New Roman"/>
          <w:sz w:val="28"/>
        </w:rPr>
        <w:t xml:space="preserve">       Населенные пункты сельских поселений (</w:t>
      </w:r>
      <w:r w:rsidRPr="00981B9E">
        <w:rPr>
          <w:rFonts w:ascii="Times New Roman" w:hAnsi="Times New Roman" w:cs="Calibri"/>
          <w:sz w:val="28"/>
        </w:rPr>
        <w:t>д.Ермашовка, д.Букреево, д.Кудиново, д.Заболотье, с.Воротынск</w:t>
      </w:r>
      <w:r w:rsidRPr="00981B9E">
        <w:rPr>
          <w:rFonts w:ascii="Times New Roman" w:hAnsi="Times New Roman"/>
          <w:sz w:val="28"/>
        </w:rPr>
        <w:t>), н</w:t>
      </w:r>
      <w:r w:rsidRPr="00981B9E">
        <w:rPr>
          <w:rFonts w:ascii="Times New Roman" w:hAnsi="Times New Roman"/>
          <w:sz w:val="28"/>
          <w:shd w:val="clear" w:color="auto" w:fill="FFFFFF"/>
        </w:rPr>
        <w:t xml:space="preserve">аходятся на особо охраняемой территории - национальный парк «Угра».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shd w:val="clear" w:color="auto" w:fill="FFFFFF"/>
        </w:rPr>
        <w:t xml:space="preserve">        В соответствии </w:t>
      </w:r>
      <w:r w:rsidRPr="00981B9E">
        <w:rPr>
          <w:rFonts w:ascii="Times New Roman" w:hAnsi="Times New Roman"/>
          <w:sz w:val="28"/>
        </w:rPr>
        <w:t>с   Положением о Национальном парке «Угра», утвержденным приказом Минприроды России  от 04.03.2015г. № 524,  любая социально-экономическая деятельность хозяйствующих субъектов на территории национального парка «Угра» должна быть согласована с дирекцией парка и Министерством природных ресурсов и экологии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На территории 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 в том числе: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земельные участки, переданные национальному парку в постоянное (бессрочное) пользование, не подлежат приватизации. </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      При предоставлении гражданам и юридическим лицам земельных участков в собственность, пользование, аренду распорядительный документ должен быть согласован с дирекцией национального парка. </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       Разрешение на строительство и ввод в эксплуатацию объектов капитального строительства, связанных с функционированием национального парка и с обеспечением функционирования расположенных в его границах населенных пунктов, выдается Минприроды России, в ведении которого находится национальный парк.</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      В связи с необходимостью сохранения культурных ландшафтов, а также историко-культурных объектов, не допускается: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строительство зданий и сооружений, нарушающих исторически сложившуюся планировочную структуру и застройку (улицы, площади, водоемы и др.), исторические красные линии, типологию традиционной застройки, особенности рельефа, растительности);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строительство зданий и сооружений высотой не свыше </w:t>
      </w:r>
      <w:smartTag w:uri="urn:schemas-microsoft-com:office:smarttags" w:element="metricconverter">
        <w:smartTagPr>
          <w:attr w:name="ProductID" w:val="8 метров"/>
        </w:smartTagPr>
        <w:r w:rsidRPr="00981B9E">
          <w:rPr>
            <w:rFonts w:ascii="Times New Roman" w:hAnsi="Times New Roman"/>
            <w:sz w:val="28"/>
          </w:rPr>
          <w:t>8 метров</w:t>
        </w:r>
      </w:smartTag>
      <w:r w:rsidRPr="00981B9E">
        <w:rPr>
          <w:rFonts w:ascii="Times New Roman" w:hAnsi="Times New Roman"/>
          <w:sz w:val="28"/>
        </w:rPr>
        <w:t xml:space="preserve"> до конька крыши с количеством этажей не более 2-х с мансардой, жилых объектов с плоской крышей, башнями и шпилями;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устройство кровли с конструкциями ломаной формы;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изменение размеров, пропорций и параметров существующих зданий, которые  могут нарушить соотношение с расположенными рядом объектами;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размещение хозяйственных и подсобных зданий и сооружений (включая гаражи) по красной линии улицы, порядка домов.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Характер ограждений со стороны улицы не должно ухудшать ансамбля застройки и отвечать архитектурным требованиям</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8"/>
        </w:rPr>
      </w:pP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rPr>
      </w:pPr>
      <w:r w:rsidRPr="00981B9E">
        <w:rPr>
          <w:rFonts w:ascii="Times New Roman" w:hAnsi="Times New Roman"/>
          <w:b/>
          <w:sz w:val="28"/>
        </w:rPr>
        <w:t>Статья 44 А</w:t>
      </w:r>
      <w:r w:rsidRPr="00981B9E">
        <w:rPr>
          <w:rFonts w:ascii="Times New Roman" w:hAnsi="Times New Roman"/>
          <w:sz w:val="28"/>
        </w:rPr>
        <w:t xml:space="preserve">. </w:t>
      </w:r>
      <w:r w:rsidRPr="00981B9E">
        <w:rPr>
          <w:rFonts w:ascii="Times New Roman" w:eastAsia="Times New Roman" w:hAnsi="Times New Roman"/>
          <w:b/>
          <w:sz w:val="28"/>
          <w:szCs w:val="28"/>
        </w:rPr>
        <w:t xml:space="preserve">  Особенности застройки и землепользования на территории национального парка «УГРА» </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1.Национальный парк «Угра» (далее - национальный парк) создан постановлением правительства Российской Федерации от 10.02.1997г. № 148 «О создании в Калужской области национального парка «Угра» Федеральной службы лесного хозяйства России».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2.Национальный парк расположен на территориях следующих административных образований Калужской области:</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Бабынинский;</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Дзержинский;</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Износковский;</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Козельский;</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Перемышльский;</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Юхновский;</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981B9E">
        <w:rPr>
          <w:rFonts w:ascii="Times New Roman" w:hAnsi="Times New Roman"/>
          <w:sz w:val="28"/>
          <w:szCs w:val="28"/>
        </w:rPr>
        <w:lastRenderedPageBreak/>
        <w:t>3. В границы национального парка включены также земли других собственников и пользователей без изъятия их из хозяйственной эксплуатации.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981B9E">
        <w:rPr>
          <w:rFonts w:ascii="Times New Roman" w:hAnsi="Times New Roman"/>
          <w:sz w:val="28"/>
          <w:szCs w:val="28"/>
        </w:rPr>
        <w:t xml:space="preserve">4. Границы национального парка определены в системе координат МСК-40. </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5. Национальный парк отнесен распоряжением Правительства Российской Федерации от 31.12.2008 № 2055-р (Собрание законодательства Российской Федерации, 2009, № 3, ст. 425) к ведению Минприроды России.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6. Границы и особенности режима особой охраны национального парка учитываются при разработке планов и перспектив экономического и социального развития, лесохозяйственных регламентов и проектов освоения лесов, подготовке документов территориального планирования, проведении лесоустройства и инвентаризации земель.</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 xml:space="preserve">7. Выполнение задач, возложенных на национальный парк, обеспечивает федеральное государственное бюджетное учреждение «Национальный парк «Угра» (далее – Учреждение). </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8. На национальный парк возлагаются следующие основные задачи: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І) сохранение природных комплексов, уникальных и эталонных природных участков и объектов;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 сохранение историко-культурных объектов;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3) экологическое просвещение населения;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4) создание условий для регулируемого туризма и отдыха: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5) разработка и внедрение научных методов охраны природы и экологического просвещения;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6) осуществление государственного экологического мониторинга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(государственного мониторинга окружающей среды);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7) восстановление нарушенных природных и историко-культурных комплексов и объектов.</w:t>
      </w:r>
    </w:p>
    <w:p w:rsidR="003E1922" w:rsidRPr="00981B9E" w:rsidRDefault="003E1922" w:rsidP="00DF1844">
      <w:pPr>
        <w:pStyle w:val="HTML"/>
        <w:rPr>
          <w:rFonts w:ascii="Times New Roman" w:hAnsi="Times New Roman" w:cs="Times New Roman"/>
          <w:sz w:val="28"/>
          <w:szCs w:val="28"/>
        </w:rPr>
      </w:pPr>
      <w:r w:rsidRPr="00981B9E">
        <w:rPr>
          <w:rFonts w:ascii="Times New Roman" w:hAnsi="Times New Roman" w:cs="Times New Roman"/>
          <w:sz w:val="28"/>
          <w:szCs w:val="28"/>
        </w:rPr>
        <w:t>9. На территории национального парка 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 в том числе:</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І) разведка и разработка полезных ископаемых;</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 деятельность, влекущая за собой нарушение почвенного покрова и геологических обнажений;</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3) деятельность, влекущая за собой изменения гидрологического режима;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4) предоставление на территории национального парка садоводческих и дачных участков;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5) строительство магистральных дорог, трубопроводов, линий электропередачи и других коммуникаций, а также строительство и эксплуатация хозяйственных и жилых объектов, за исключением объектов туристской индустрии, музеев и информационных центров, объектов, связанных с функционированием национального парка и с обеспечением функционирования расположенных в его границах населенных пунктов, а также в случаях, предусмотренных настоящим Положением;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lastRenderedPageBreak/>
        <w:tab/>
        <w:t>6) заготовка древесины (за исключением заготовки гражданами древесины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7) заготовка живицы;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8) заготовка пригодных для употребления в пищу лесных ресурсов (пищевых лесных ресурсов), других недревесных лесных ресурсов (за исключением заготовки гражданами таких ресурсов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9) сбор биологических коллекций, кроме осуществляемого в рамках научно-исследовательской деятельности, предусмотренной тематикой и планами научных исследовании Учреждения;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10) промысловая, спортивная и любительская охота;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11) промышленное рыболовство;</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12) использование специальных пистолетов и ружей для подводной охоты;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13) деятельность, влекущая за собой нарушение условий обитания объектов животного и растительного мира;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14) интродукция живых организмов в целях их акклиматизации;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15) прогон домашних животных вне дорог и водных путей общего пользования и вне специально предусмотренных для этого мест;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16) сплав древесины по водотокам и водоемам;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17) организация массовых спортивных и зрелищных мероприятий за пределами специально предусмотренных для этого мест;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18) организация туристских стоянок и разведение костров за пределами специально предусмотренных для этого мест;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19) самовольное ведение археологических раскопок и иных поисковых работ, в том числе с использованием металлодетекторов, кроме осуществляемых в рамках научно-исследовательской деятельности, предусмотренной тематикой и планами научных исследований Учреждения; сбор и вывоз предметов, имеющих историко-культурную ценность;</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20) нахождение с огнестрельным, пневматическим и метательным оружием, в т.ч. с охотничьим огнестрельным оружием в собранном виде на дорогах общего пользования, капканами и другими орудиями охоты, а также с продукцией добывания объектов животного мира и орудиями добычи (вылова) водных биоресурсов, кроме случаев, связанных с проведением мероприятий по государственному надзору в области охраны и использования территории национального парка уполномоченными должностными лицами, с осуществлением спортивного и любительского рыболовства в соответствии с настоящим Положением;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21) взрывные работы;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22) пускание палов, выжигание растительности (за исключением противопожарных мероприятии, осуществляемых по согласованию с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23) проведение сплошных рубок леса, за исключением сплошных санитарных рубок, рубок, связанных с тушением лесных пожаров, в том числе с созданием противопожарных разрывов, и рубок, связанных со строительством, реконструкцией и эксплуатацией линейных объектов, осуществляемых в соответствии с настоящим Положением;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lastRenderedPageBreak/>
        <w:tab/>
        <w:t>24) создание объектов размещения отходов производства и потребления, радиоактивных, химических, взрывчатых, токсичных, отравляющих и ядовитых веществ, за исключением накопления отходов производства и потребления в соответствии с настоящим Положением;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25) мойка транспортных средств на берегах водных объектов;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26) движение и стоянка механизированных транспортных средств вне дорог общего пользования и специально предусмотренных для этого мест, проход и стоянка судов и иных плавучих средств вне водных путей общего пользования и специально предусмотренных для этого мест (кроме случаев, связанных с функционированием национального парка);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 xml:space="preserve">27) пролет летательных аппаратов ниже </w:t>
      </w:r>
      <w:smartTag w:uri="urn:schemas-microsoft-com:office:smarttags" w:element="metricconverter">
        <w:smartTagPr>
          <w:attr w:name="ProductID" w:val="500 метров"/>
        </w:smartTagPr>
        <w:r w:rsidRPr="00981B9E">
          <w:rPr>
            <w:rFonts w:ascii="Times New Roman" w:hAnsi="Times New Roman" w:cs="Times New Roman"/>
            <w:sz w:val="28"/>
            <w:szCs w:val="28"/>
          </w:rPr>
          <w:t>500 метров</w:t>
        </w:r>
      </w:smartTag>
      <w:r w:rsidRPr="00981B9E">
        <w:rPr>
          <w:rFonts w:ascii="Times New Roman" w:hAnsi="Times New Roman" w:cs="Times New Roman"/>
          <w:sz w:val="28"/>
          <w:szCs w:val="28"/>
        </w:rPr>
        <w:t xml:space="preserve"> над территорией национального парка без согласования с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28) уничтожение и повреждение аншлагов, шлагбаумов, стендов, граничных столбов и других информационных знаков и указателей, оборудованных экологических троп и мест отдыха, строений на территории национального парка, а также имущества Учреждения, нанесение надписей и знаков на валунах, обнажениях горных пород и историко-культурных объектах;</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29) распашка земель (за исключением мер противопожарного обустройства лесов и земельных участков, используемых их собственниками, владельцами и пользователями для производства сельскохозяйственной продукции);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30) применение ядохимикатов, минеральных удобрений, химических средств защиты растений и стимуляторов роста (за исключением земельных участков, используемых их собственниками, владельцами и пользователями для производства сельскохозяйственной продукции).</w:t>
      </w:r>
    </w:p>
    <w:p w:rsidR="003E1922" w:rsidRPr="00981B9E" w:rsidRDefault="003E1922" w:rsidP="00DF1844">
      <w:pPr>
        <w:pStyle w:val="HTML"/>
        <w:rPr>
          <w:rFonts w:ascii="Times New Roman" w:hAnsi="Times New Roman" w:cs="Times New Roman"/>
          <w:sz w:val="28"/>
          <w:szCs w:val="28"/>
        </w:rPr>
      </w:pPr>
      <w:r w:rsidRPr="00981B9E">
        <w:rPr>
          <w:rFonts w:ascii="Times New Roman" w:hAnsi="Times New Roman" w:cs="Times New Roman"/>
          <w:sz w:val="28"/>
          <w:szCs w:val="28"/>
        </w:rPr>
        <w:t>10. На территории национального парка установлен дифференцированный режим особой охраны с учетом природных, историко-культурных и иных особенностей, согласно которому выделены следующие зоны: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10.1. Заповедная зона, предназначенная для сохранения природной среды в естественном состоянии и в границах которой запрещается осуществление любой экономической деятельности. В пределах заповедной зоны дополнительно к ограничениям, перечисленным в пункте 10 настоящего Положения, запрещены любая хозяйственная деятельность и рекреационное использование территории. В заповедной зоне допускаются научно-исследовательская деятельность, ведение экологического мониторинга, проведение природоохранных, биотехнических и противопожарных мероприятий, лесоустроительных и землеустроительных работ. Уменьшение площади заповедной зоны не допускается.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 xml:space="preserve">10.2. Особо охраняемая зона, предназначенная для сохранения природной среды в естественном состоянии и в границах которой допускаются проведение экскурсий и посещение такой зоны в целях познавательного туризма. В пределах особо охраняемой зоны дополнительно к ограничениям, перечисленным в пункте 10 настоящего Положения, запрещаются: </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спортивное и любительское рыболовство;</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lastRenderedPageBreak/>
        <w:tab/>
        <w:t>пребывание граждан вне дорог общего пользования и специально выделенных маршрутов;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строительство зданий и сооружений, предназначенных для размещения посетителей национального парка, а также устройство и оборудование стоянок для ночлега;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накопление отходов производства и потребления;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выпас домашних животных;</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сенокошение, за исключением проводимого в целях обеспечения пожарной безопасности;</w:t>
      </w:r>
    </w:p>
    <w:p w:rsidR="003E1922" w:rsidRPr="00981B9E" w:rsidRDefault="003E1922" w:rsidP="00DF1844">
      <w:pPr>
        <w:pStyle w:val="HTML"/>
        <w:rPr>
          <w:rFonts w:ascii="Times New Roman" w:hAnsi="Times New Roman" w:cs="Times New Roman"/>
          <w:sz w:val="28"/>
          <w:szCs w:val="28"/>
        </w:rPr>
      </w:pPr>
      <w:r w:rsidRPr="00981B9E">
        <w:rPr>
          <w:rFonts w:ascii="Times New Roman" w:hAnsi="Times New Roman" w:cs="Times New Roman"/>
          <w:sz w:val="28"/>
          <w:szCs w:val="28"/>
        </w:rPr>
        <w:tab/>
        <w:t>размещение ульев и пасек;</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заготовка и сбор гражданами недревесных лесных ресурсов, пищевых лесных ресурсов и лекарственных растений для собственных нужд, заготовка гражданами древесины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 особо охраняемой зоне допускаются: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научно-исследовательская и эколого-просветительская деятельность;</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ведение экологического мониторинга;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проведение природоохранных, биотехнических и противопожарных мероприятий, лесоустроительных и землеустроительных работ;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организация и обустройство экскурсионных экологических троп и маршрутов.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Уменьшение площади особо охраняемой зоны не допускается.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10.3. Рекреационная зона, предназначенная для обеспечения и осуществления рекреационной деятельности, развития физической культуры и спорта, а также размещения объектов туристической индустрии, музеев и информационных центров.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 пределах рекреационной зоны дополнительно к ограничениям, перечисленным в пункте 10 настоящего Положения, запрещаются отдых и ночлег за пределами предусмотренных для этого мест.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 рекреационной зоне допускаются: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спортивное и любительское рыболовство;</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заготовка и сбор гражданами недревесных лесных ресурсов, пищевых лесных ресурсов и лекарственных растений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заготовка гражданами древесины для собственных нужд на основании договоров купли-продажи лесных насаждений;</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научно-исследовательская и эколого-просветительская деятельность, ведение экологического мониторинга, проведение природоохранных, биотехнических, лесохозяйственных и противопожарных мероприятий, лесоустроительных и землеустроительных работ;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организация и обустройство экскурсионных экологических троп и маршрутов,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смотровых площадок, туристических стоянок и мест отдыха;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строительство, реконструкция и эксплуатация гостевых домов и иных объектов рекреационной инфраструктуры;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размещение музеев и информационных центров Учреждения, в том числе с экспозицией под открытым небом;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сенокошение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lastRenderedPageBreak/>
        <w:tab/>
        <w:t>выпас и прогон домашних животных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размещение ульев и пасек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 xml:space="preserve">временное складирование бытовых отходов (на срок не более чем шесть месяцев) в местах (на площадках), специально определенных Учреждением и обустроенных в соответствии с требованиями законодательства Российской Федерации в области охраны окружающей среды, в целях их дальнейшего использования, обезвреживания, размещения, транспортирования; </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работы по комплексному благоустройству территории.</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10.4. Зона охраны объектов культурного наследия (памятников истории и культуры) народов Российской Федерации, предназначена для сохранения указанных объектов, а также объектов, имеющих признаки объектов культурного наследия и в границах которой допускается осуществление необходимой для их сохранения деятельности, а также рекреационной деятельности.</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-В пределах зоны охраны объектов культурного наследия (памятников истории и культуры) народов Российской Федерации дополнительно к ограничениям, перечисленным в пункте 10 настоящего Положения, запрещаются:</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-любая хозяйственная деятельность, кроме сенокошения;</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-отдых и ночлег за пределами предусмотренных для этого мест; </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-В зоне охраны историко-культурных объектов допускаются:      </w:t>
      </w:r>
      <w:r w:rsidRPr="00981B9E">
        <w:rPr>
          <w:rFonts w:ascii="Times New Roman" w:hAnsi="Times New Roman"/>
          <w:sz w:val="28"/>
          <w:szCs w:val="28"/>
        </w:rPr>
        <w:tab/>
        <w:t>спортивное и любительское рыболовство;</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-заготовка и сбор гражданами недревесных лесных ресурсов, пищевых лесных ресурсов и лекарственных растений для собственных нужд;           </w:t>
      </w:r>
      <w:r w:rsidRPr="00981B9E">
        <w:rPr>
          <w:rFonts w:ascii="Times New Roman" w:hAnsi="Times New Roman"/>
          <w:sz w:val="28"/>
          <w:szCs w:val="28"/>
        </w:rPr>
        <w:tab/>
        <w:t xml:space="preserve">   научно-исследовательская и эколого-просветительская деятельность, ведение экологического мониторинга, проведение природоохранных, биотехнических, лесохозяйственных и противопожарных мероприятий, лесоустроительных и землеустроительных работ;</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-организация и обустройство экскурсионных экологических троп и маршрутов;</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-размещение музеев и информационных центров, в том числе с экспозицией под открытым небом;</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-работы по комплексному благоустройству территории;            </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-развитие народных и художественных промыслов и связанных с ними видов пользования природными ресурсами, не противоречащих режиму особой охраны;</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-реставрация, ремонт и музеефикация историко-культурных объектов;            -проведение работ по восстановлению и поддержанию в традиционном состоянии приоритетных культурно-ландшафтных комплексов.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 xml:space="preserve">10.5. Зона хозяйственного назначения, предназначенная для осуществления деятельности, направленной на обеспечение функционирования Учреждения </w:t>
      </w:r>
      <w:r w:rsidRPr="00981B9E">
        <w:rPr>
          <w:rFonts w:ascii="Times New Roman" w:hAnsi="Times New Roman" w:cs="Times New Roman"/>
          <w:sz w:val="28"/>
          <w:szCs w:val="28"/>
        </w:rPr>
        <w:lastRenderedPageBreak/>
        <w:t>и жизнедеятельности граждан, проживающих на территории национального парка.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 зоне хозяйственного назначения допускаются: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спортивное и любительское рыболовство;</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заготовка гражданами древесины для собственных нужд на основании договоров купли-продажи лесных насаждений;</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заготовка и сбор гражданами недревесных лесных ресурсов, пищевых лесных ресурсов и лекарственных растений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выпас и прогон домашних животных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сенокошение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размещение ульев и пасек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научно-исследовательская и эколого-просветительская деятельность, ведение экологического мониторинга, проведение природоохранных, биотехнических, лесохозяйственных и противопожарных мероприятий, лесоустроительных и землеустроительных работ;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организация и обустройство экскурсионных экологических троп и маршрутов;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размещение музеев и информационных центров Учреждения, в том числе с экспозицией под открытым небом;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работы по комплексному благоустройству территории;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развитие народных и художественных промыслов и связанных с ними видов пользования природными ресурсами, не противоречащих режиму особой охраны;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временное складирование бытовых отходов (на срок не более чем шесть месяцев) в местах (на площадках), специально определенных Учреждением и обустроенных в соответствии с требованиями законодательства Российской Федерации в области охраны окружающей среды, в целях их дальнейшего использования, обезвреживания, размещения, транспортирования;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строительство, реконструкция, ремонт и эксплуатация хозяйственных и жилых объектов, в том числе дорог, трубопроводов, линий электропередачи и других линейных объектов, связанных с функционированием национального парка, с производственной деятельностью собственников, владельцев и пользователей земельных участков, не изъятых из хозяйственной эксплуатации и расположенных в границах национального парка и с обеспечением функционирования расположенных в границах национального парка населенных пунктов;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реконструкция, ремонт и эксплуатация дорог, трубопроводов, линий электропередачи и других линейных объектов, существующих в границах национального парка.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 xml:space="preserve">11. Пребывание на территории национального парка (за исключением участков, расположенных в границах населенных пунктов) физических лиц, не являющихся работниками Учреждения или должностными лицами </w:t>
      </w:r>
      <w:r w:rsidRPr="00981B9E">
        <w:rPr>
          <w:rFonts w:ascii="Times New Roman" w:hAnsi="Times New Roman" w:cs="Times New Roman"/>
          <w:sz w:val="28"/>
          <w:szCs w:val="28"/>
        </w:rPr>
        <w:lastRenderedPageBreak/>
        <w:t>Минприроды России, допускается только при наличии у них разрешений Учреждения или Минприроды России.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На территории национального парка (за исключением заповедной и особо охраняемой зон) без соответствующего разрешения разрешается пребывание граждан, проживающих в населенных пунктах, расположенных в границах национального парка, и их близких родственников.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12. Состав и описание функциональных зон национального парка  приведены в пункте 23 настоящей статьи, карта-схема функционального зонирования территории национального парка - в приложении № 3.</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13. Изменение функционального зонирования территории национального парка может осуществляться только после внесения соответствующих изменений в настоящее Положение.</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І4. На территории национального парка хозяйственная деятельность осуществляется с соблюдением настоящего Положения 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13.08.1996 М 997 (Собрание законодательства Российской Федерации, 1996, № 37, ст. 4290; 2008, Мг 12, ст. 1130).</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15. На территории национального парка деятельность, направленная на сохранение историко-культурных комплексов и объектов, осуществляется по согласованию с Учреждением и органом, осуществляющим государственный контроль за сохранением, использованием и охраной объектов культурного наследия.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16. Вопросы социально-экономической деятельности хозяйствующих субъектов, а также проекты развития населенных пунктов, находящихся на территории национального парка согласовываются с Минприроды России.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17. На территории национального парка строительство и реконструкция объектов капитального строительства допускаются по разрешениям, выдаваемым Минприроды России в соответствии с законодательством Российской Федерации.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18. Проектная документация объектов капитального строительства, строительство, реконструкция которых на территории национального парка допускаются в соответствии с законодательством Российской Федерации 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настоящим Положением, подлежит государственной экологической экспертизе федерального уровня.</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19. Ответственность за нарушение установленного режима или иных правил охраны и использования окружающей среды и природных ресурсов на территории национального парка наступает в соответствии с законодательством Российской Федерации.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20. Границы национального парка обозначаются на местности специальными предупредительными и информационными знаками по периметру границ его территории.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 xml:space="preserve">21. На территории национального парка государственный надзор в области охраны и использования территории национального парка осуществляется </w:t>
      </w:r>
      <w:r w:rsidRPr="00981B9E">
        <w:rPr>
          <w:rFonts w:ascii="Times New Roman" w:hAnsi="Times New Roman"/>
          <w:sz w:val="28"/>
          <w:szCs w:val="28"/>
        </w:rPr>
        <w:lastRenderedPageBreak/>
        <w:t>должностными лицами Учреждения, являющимися государственными инспекторами в области охраны окружающей среды.</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22. К охране территории национального парка могут привлекаться работники правоохранительных органов, их рейды на территории национального парка проводятся совместно с должностными лицами Учреждения, являющимися государственными инспекторами в области охраны окружающей среды.</w:t>
      </w:r>
    </w:p>
    <w:p w:rsidR="003E1922" w:rsidRPr="00981B9E" w:rsidRDefault="003E1922" w:rsidP="00DF1844">
      <w:pPr>
        <w:spacing w:after="0"/>
        <w:rPr>
          <w:rFonts w:ascii="Times New Roman" w:hAnsi="Times New Roman"/>
          <w:b/>
          <w:sz w:val="28"/>
          <w:szCs w:val="28"/>
        </w:rPr>
      </w:pPr>
    </w:p>
    <w:p w:rsidR="003E1922" w:rsidRPr="00981B9E" w:rsidRDefault="003E1922" w:rsidP="00DF1844">
      <w:pPr>
        <w:spacing w:after="0"/>
        <w:rPr>
          <w:rFonts w:ascii="Times New Roman" w:hAnsi="Times New Roman"/>
          <w:b/>
          <w:sz w:val="28"/>
          <w:szCs w:val="28"/>
        </w:rPr>
      </w:pPr>
      <w:r w:rsidRPr="00981B9E">
        <w:rPr>
          <w:rFonts w:ascii="Times New Roman" w:hAnsi="Times New Roman"/>
          <w:b/>
          <w:sz w:val="28"/>
          <w:szCs w:val="28"/>
        </w:rPr>
        <w:t>23. Состав и описание  функциональных зон национального парка «УГРА»</w:t>
      </w:r>
    </w:p>
    <w:p w:rsidR="003E1922" w:rsidRPr="00981B9E" w:rsidRDefault="003E1922" w:rsidP="00DF1844">
      <w:pPr>
        <w:spacing w:after="0"/>
        <w:rPr>
          <w:rFonts w:ascii="Times New Roman" w:hAnsi="Times New Roman"/>
          <w:b/>
          <w:sz w:val="28"/>
          <w:szCs w:val="28"/>
        </w:rPr>
      </w:pPr>
      <w:r w:rsidRPr="00981B9E">
        <w:rPr>
          <w:rFonts w:ascii="Times New Roman" w:hAnsi="Times New Roman"/>
          <w:b/>
          <w:sz w:val="28"/>
          <w:szCs w:val="28"/>
        </w:rPr>
        <w:t>23.1.Рекреационная зона</w:t>
      </w:r>
    </w:p>
    <w:p w:rsidR="003E1922" w:rsidRPr="00981B9E" w:rsidRDefault="003E1922" w:rsidP="00DF1844">
      <w:pPr>
        <w:spacing w:after="0"/>
        <w:rPr>
          <w:rFonts w:ascii="Times New Roman" w:hAnsi="Times New Roman"/>
          <w:b/>
          <w:sz w:val="28"/>
          <w:szCs w:val="28"/>
        </w:rPr>
      </w:pPr>
      <w:r w:rsidRPr="00981B9E">
        <w:rPr>
          <w:rFonts w:ascii="Times New Roman" w:hAnsi="Times New Roman"/>
          <w:sz w:val="28"/>
          <w:szCs w:val="28"/>
        </w:rPr>
        <w:t>В данную зону входят участки: Воротынское участковое лесничество</w:t>
      </w: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5"/>
        <w:gridCol w:w="4936"/>
      </w:tblGrid>
      <w:tr w:rsidR="00981B9E" w:rsidRPr="00981B9E" w:rsidTr="00CB515B">
        <w:trPr>
          <w:trHeight w:val="603"/>
        </w:trPr>
        <w:tc>
          <w:tcPr>
            <w:tcW w:w="493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Кварталы</w:t>
            </w:r>
          </w:p>
        </w:tc>
        <w:tc>
          <w:tcPr>
            <w:tcW w:w="493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Выделы</w:t>
            </w:r>
          </w:p>
        </w:tc>
      </w:tr>
      <w:tr w:rsidR="00981B9E" w:rsidRPr="00981B9E" w:rsidTr="00CB515B">
        <w:trPr>
          <w:trHeight w:val="299"/>
        </w:trPr>
        <w:tc>
          <w:tcPr>
            <w:tcW w:w="493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16</w:t>
            </w:r>
          </w:p>
        </w:tc>
        <w:tc>
          <w:tcPr>
            <w:tcW w:w="493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1-36</w:t>
            </w:r>
          </w:p>
        </w:tc>
      </w:tr>
      <w:tr w:rsidR="00981B9E" w:rsidRPr="00981B9E" w:rsidTr="00CB515B">
        <w:trPr>
          <w:trHeight w:val="390"/>
        </w:trPr>
        <w:tc>
          <w:tcPr>
            <w:tcW w:w="493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19</w:t>
            </w:r>
          </w:p>
        </w:tc>
        <w:tc>
          <w:tcPr>
            <w:tcW w:w="493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1-40</w:t>
            </w:r>
          </w:p>
        </w:tc>
      </w:tr>
      <w:tr w:rsidR="00981B9E" w:rsidRPr="00981B9E" w:rsidTr="00CB515B">
        <w:trPr>
          <w:trHeight w:val="603"/>
        </w:trPr>
        <w:tc>
          <w:tcPr>
            <w:tcW w:w="493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20</w:t>
            </w:r>
          </w:p>
        </w:tc>
        <w:tc>
          <w:tcPr>
            <w:tcW w:w="493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1-6</w:t>
            </w:r>
          </w:p>
        </w:tc>
      </w:tr>
      <w:tr w:rsidR="003E1922" w:rsidRPr="00981B9E" w:rsidTr="00CB515B">
        <w:trPr>
          <w:trHeight w:val="603"/>
        </w:trPr>
        <w:tc>
          <w:tcPr>
            <w:tcW w:w="9871" w:type="dxa"/>
            <w:gridSpan w:val="2"/>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 озеро Тишь)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-с севера –грунтовой дорогой;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востока – грунтовой дорогой;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грунтовой дорогой;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-с запада – границей пониженного заболоченного участка.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Акватория реки Жиздры.</w:t>
            </w:r>
          </w:p>
          <w:p w:rsidR="003E1922" w:rsidRPr="00981B9E" w:rsidRDefault="003E1922" w:rsidP="00DF1844">
            <w:pPr>
              <w:spacing w:after="0" w:line="240" w:lineRule="auto"/>
              <w:rPr>
                <w:rFonts w:ascii="Times New Roman" w:hAnsi="Times New Roman"/>
                <w:sz w:val="28"/>
                <w:szCs w:val="28"/>
              </w:rPr>
            </w:pPr>
          </w:p>
        </w:tc>
      </w:tr>
    </w:tbl>
    <w:p w:rsidR="003E1922" w:rsidRPr="00981B9E" w:rsidRDefault="003E1922" w:rsidP="00DF1844">
      <w:pPr>
        <w:spacing w:line="240" w:lineRule="exact"/>
        <w:rPr>
          <w:rFonts w:ascii="Times New Roman" w:hAnsi="Times New Roman"/>
          <w:b/>
          <w:sz w:val="28"/>
          <w:szCs w:val="28"/>
        </w:rPr>
      </w:pPr>
    </w:p>
    <w:p w:rsidR="003E1922" w:rsidRPr="00981B9E" w:rsidRDefault="003E1922" w:rsidP="00DF1844">
      <w:pPr>
        <w:spacing w:after="0" w:line="240" w:lineRule="exact"/>
        <w:rPr>
          <w:rFonts w:ascii="Times New Roman" w:hAnsi="Times New Roman"/>
          <w:b/>
          <w:sz w:val="28"/>
          <w:szCs w:val="28"/>
        </w:rPr>
      </w:pPr>
      <w:r w:rsidRPr="00981B9E">
        <w:rPr>
          <w:rFonts w:ascii="Times New Roman" w:hAnsi="Times New Roman"/>
          <w:b/>
          <w:sz w:val="28"/>
          <w:szCs w:val="28"/>
        </w:rPr>
        <w:t>23.2.Зона хозяйственного назначения</w:t>
      </w:r>
    </w:p>
    <w:p w:rsidR="003E1922" w:rsidRPr="00981B9E" w:rsidRDefault="003E1922" w:rsidP="00DF1844">
      <w:pPr>
        <w:spacing w:after="0" w:line="240" w:lineRule="exact"/>
        <w:rPr>
          <w:rFonts w:ascii="Times New Roman" w:hAnsi="Times New Roman"/>
          <w:sz w:val="28"/>
          <w:szCs w:val="28"/>
        </w:rPr>
      </w:pPr>
      <w:r w:rsidRPr="00981B9E">
        <w:rPr>
          <w:rFonts w:ascii="Times New Roman" w:hAnsi="Times New Roman"/>
          <w:sz w:val="28"/>
          <w:szCs w:val="28"/>
        </w:rPr>
        <w:t xml:space="preserve"> В данную зону входят участки: Воротынское участковое лесничество: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5"/>
        <w:gridCol w:w="4670"/>
      </w:tblGrid>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кварталы</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выделы</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1-20</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1-7</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3</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4</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1-14</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5</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1-14</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6</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1-12</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7</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8</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1-29</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9</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1-13</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13</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1-23</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14</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1-24</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15</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1-42</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17</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1-25</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18</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1-42</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lastRenderedPageBreak/>
              <w:t>21</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1-24</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22</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23</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1-36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24</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1-33</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25</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1-27</w:t>
            </w:r>
          </w:p>
        </w:tc>
      </w:tr>
      <w:tr w:rsidR="003E1922" w:rsidRPr="00981B9E" w:rsidTr="00CB515B">
        <w:tc>
          <w:tcPr>
            <w:tcW w:w="9571" w:type="dxa"/>
            <w:gridSpan w:val="2"/>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 с севера – руслом реки Выссы и восточной границей застройки </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с. Воротынск;</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руслом реки Оки;</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границей национального парка и автодорогой Заболотье-Шамордино.</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 (Исключая лесные кварталы 1-8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границей национального парка ;</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руслом реки Жиздры ;</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руслом реки Жиздры и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автодорогой Калуга-Козельск и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(Исключая лесные кварталы 9, 11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руслами рек Оки и Жиздры;</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руслом реки Жиздра;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автодорогой Калуга-Орёл.</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руслом реки Жиздры;</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руслом реки Оки и западными границами лесных кварталов 19, 18;</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автодорогой Калуга-Орёл и восточной границей лесного квартала 17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руслом реки Оки;</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руслом реки Оки;</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северными границами лесных кварталов 22, 21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восточными границами лесных кварталов 19, 20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lastRenderedPageBreak/>
              <w:t>- с севера – южной границей лесного квартала 18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западной границей лесного квартала 23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северной границей лесного квартала 24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границей национального парка.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границами застройки н.п. Серена-Завод.</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границами застройки н.п. Городец.</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границами застройки н.п. Маслово.</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границами застройки н.п. Копаново.</w:t>
            </w:r>
          </w:p>
        </w:tc>
      </w:tr>
    </w:tbl>
    <w:p w:rsidR="003E1922" w:rsidRPr="00981B9E" w:rsidRDefault="003E1922" w:rsidP="00DF1844">
      <w:pPr>
        <w:rPr>
          <w:rFonts w:ascii="Times New Roman" w:hAnsi="Times New Roman"/>
          <w:b/>
          <w:sz w:val="28"/>
          <w:szCs w:val="28"/>
        </w:rPr>
      </w:pPr>
    </w:p>
    <w:p w:rsidR="003E1922" w:rsidRPr="00981B9E" w:rsidRDefault="003E1922" w:rsidP="00DF1844">
      <w:pPr>
        <w:spacing w:after="0"/>
        <w:rPr>
          <w:rFonts w:ascii="Times New Roman" w:hAnsi="Times New Roman"/>
          <w:b/>
          <w:sz w:val="28"/>
          <w:szCs w:val="28"/>
        </w:rPr>
      </w:pPr>
      <w:r w:rsidRPr="00981B9E">
        <w:rPr>
          <w:rFonts w:ascii="Times New Roman" w:hAnsi="Times New Roman"/>
          <w:b/>
          <w:sz w:val="28"/>
          <w:szCs w:val="28"/>
        </w:rPr>
        <w:t>23.3.Зона охраны объектов культурного наследия (памятников истории и культуры) народов Российской Федерации</w:t>
      </w:r>
    </w:p>
    <w:p w:rsidR="003E1922" w:rsidRPr="00981B9E" w:rsidRDefault="003E1922" w:rsidP="00DF1844">
      <w:pPr>
        <w:spacing w:after="0"/>
        <w:rPr>
          <w:rFonts w:ascii="Times New Roman" w:hAnsi="Times New Roman"/>
          <w:sz w:val="28"/>
          <w:szCs w:val="28"/>
        </w:rPr>
      </w:pPr>
      <w:r w:rsidRPr="00981B9E">
        <w:rPr>
          <w:rFonts w:ascii="Times New Roman" w:hAnsi="Times New Roman"/>
          <w:sz w:val="28"/>
          <w:szCs w:val="28"/>
        </w:rPr>
        <w:t xml:space="preserve"> В данную зону входят участки: Воротынское участковое лесничество: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5"/>
        <w:gridCol w:w="4670"/>
      </w:tblGrid>
      <w:tr w:rsidR="00981B9E" w:rsidRPr="00981B9E" w:rsidTr="00CB515B">
        <w:trPr>
          <w:trHeight w:val="347"/>
        </w:trPr>
        <w:tc>
          <w:tcPr>
            <w:tcW w:w="4785" w:type="dxa"/>
          </w:tcPr>
          <w:p w:rsidR="003E1922" w:rsidRPr="00981B9E" w:rsidRDefault="003E1922" w:rsidP="00DF1844">
            <w:pPr>
              <w:spacing w:line="240" w:lineRule="exact"/>
              <w:rPr>
                <w:rFonts w:ascii="Times New Roman" w:hAnsi="Times New Roman"/>
                <w:sz w:val="28"/>
                <w:szCs w:val="28"/>
              </w:rPr>
            </w:pPr>
            <w:r w:rsidRPr="00981B9E">
              <w:rPr>
                <w:rFonts w:ascii="Times New Roman" w:hAnsi="Times New Roman"/>
                <w:sz w:val="28"/>
                <w:szCs w:val="28"/>
              </w:rPr>
              <w:t>Кварталы</w:t>
            </w:r>
          </w:p>
        </w:tc>
        <w:tc>
          <w:tcPr>
            <w:tcW w:w="4786" w:type="dxa"/>
          </w:tcPr>
          <w:p w:rsidR="003E1922" w:rsidRPr="00981B9E" w:rsidRDefault="003E1922" w:rsidP="00DF1844">
            <w:pPr>
              <w:spacing w:line="240" w:lineRule="exact"/>
              <w:rPr>
                <w:rFonts w:ascii="Times New Roman" w:hAnsi="Times New Roman"/>
                <w:sz w:val="28"/>
                <w:szCs w:val="28"/>
              </w:rPr>
            </w:pPr>
            <w:r w:rsidRPr="00981B9E">
              <w:rPr>
                <w:rFonts w:ascii="Times New Roman" w:hAnsi="Times New Roman"/>
                <w:sz w:val="28"/>
                <w:szCs w:val="28"/>
              </w:rPr>
              <w:t>Выделы</w:t>
            </w:r>
          </w:p>
        </w:tc>
      </w:tr>
      <w:tr w:rsidR="003E1922" w:rsidRPr="00981B9E" w:rsidTr="00CB515B">
        <w:trPr>
          <w:trHeight w:val="348"/>
        </w:trPr>
        <w:tc>
          <w:tcPr>
            <w:tcW w:w="4785" w:type="dxa"/>
          </w:tcPr>
          <w:p w:rsidR="003E1922" w:rsidRPr="00981B9E" w:rsidRDefault="003E1922" w:rsidP="00DF1844">
            <w:pPr>
              <w:spacing w:line="240" w:lineRule="exact"/>
              <w:rPr>
                <w:rFonts w:ascii="Times New Roman" w:hAnsi="Times New Roman"/>
                <w:sz w:val="28"/>
                <w:szCs w:val="28"/>
              </w:rPr>
            </w:pPr>
            <w:r w:rsidRPr="00981B9E">
              <w:rPr>
                <w:rFonts w:ascii="Times New Roman" w:hAnsi="Times New Roman"/>
                <w:sz w:val="28"/>
                <w:szCs w:val="28"/>
              </w:rPr>
              <w:t>10</w:t>
            </w:r>
          </w:p>
        </w:tc>
        <w:tc>
          <w:tcPr>
            <w:tcW w:w="4786" w:type="dxa"/>
          </w:tcPr>
          <w:p w:rsidR="003E1922" w:rsidRPr="00981B9E" w:rsidRDefault="003E1922" w:rsidP="00DF1844">
            <w:pPr>
              <w:spacing w:line="240" w:lineRule="exact"/>
              <w:rPr>
                <w:rFonts w:ascii="Times New Roman" w:hAnsi="Times New Roman"/>
                <w:sz w:val="28"/>
                <w:szCs w:val="28"/>
              </w:rPr>
            </w:pPr>
            <w:r w:rsidRPr="00981B9E">
              <w:rPr>
                <w:rFonts w:ascii="Times New Roman" w:hAnsi="Times New Roman"/>
                <w:sz w:val="28"/>
                <w:szCs w:val="28"/>
              </w:rPr>
              <w:t>1-9</w:t>
            </w:r>
          </w:p>
        </w:tc>
      </w:tr>
    </w:tbl>
    <w:p w:rsidR="003E1922" w:rsidRPr="00981B9E" w:rsidRDefault="003E1922" w:rsidP="00DF1844">
      <w:pPr>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45"/>
      </w:tblGrid>
      <w:tr w:rsidR="003E1922" w:rsidRPr="00981B9E" w:rsidTr="00CB515B">
        <w:tc>
          <w:tcPr>
            <w:tcW w:w="9571"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автодорогой п. Воротынск – село Опытная сельскохозяйственная станция;</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автодорогой п. Воротынск – село Опытная сельскохозяйственная  станция;</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руслом реки Выссы;</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автодорогой с. Воротынск – Перемышль и восточной границей застройки с. Воротынск.</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южной границей застройки н.п. Шамордино;</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автодорогой Заболотье – Шамордино;</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северной границей лесного квартала  4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руслом реки Выссы.</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lastRenderedPageBreak/>
              <w:t>- с севера – южной границей лесного квартала 16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автодорогой Калуга – Орел;</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северной границей застройки н.п. Ильинское;</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руслом реки Жиздры до границы с лесным кварталом 16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автодорогой Калуга – Козельск;</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(Исключая н. п. Серено-Завод, Городец, Маслово, Копаново в границах их застройки).</w:t>
            </w:r>
          </w:p>
        </w:tc>
      </w:tr>
    </w:tbl>
    <w:p w:rsidR="003E1922" w:rsidRPr="00981B9E" w:rsidRDefault="003E1922" w:rsidP="00DF1844">
      <w:pPr>
        <w:rPr>
          <w:rFonts w:ascii="Times New Roman" w:hAnsi="Times New Roman"/>
          <w:b/>
          <w:sz w:val="28"/>
          <w:szCs w:val="28"/>
        </w:rPr>
      </w:pPr>
    </w:p>
    <w:p w:rsidR="003E1922" w:rsidRPr="00981B9E" w:rsidRDefault="003E1922" w:rsidP="00DF1844">
      <w:pPr>
        <w:spacing w:after="0"/>
        <w:rPr>
          <w:rFonts w:ascii="Times New Roman" w:hAnsi="Times New Roman"/>
          <w:b/>
          <w:sz w:val="28"/>
          <w:szCs w:val="28"/>
        </w:rPr>
      </w:pPr>
      <w:r w:rsidRPr="00981B9E">
        <w:rPr>
          <w:rFonts w:ascii="Times New Roman" w:hAnsi="Times New Roman"/>
          <w:b/>
          <w:sz w:val="28"/>
          <w:szCs w:val="28"/>
        </w:rPr>
        <w:t>23.4.Особо охраняемая зона</w:t>
      </w:r>
    </w:p>
    <w:p w:rsidR="003E1922" w:rsidRPr="00981B9E" w:rsidRDefault="003E1922" w:rsidP="00DF1844">
      <w:pPr>
        <w:spacing w:after="0"/>
        <w:rPr>
          <w:rFonts w:ascii="Times New Roman" w:hAnsi="Times New Roman"/>
          <w:b/>
          <w:sz w:val="28"/>
          <w:szCs w:val="28"/>
        </w:rPr>
      </w:pPr>
      <w:r w:rsidRPr="00981B9E">
        <w:rPr>
          <w:rFonts w:ascii="Times New Roman" w:hAnsi="Times New Roman"/>
          <w:sz w:val="28"/>
          <w:szCs w:val="28"/>
        </w:rPr>
        <w:t>В данную зону входят участки: Воротынское  участковое лесничество не входит.</w:t>
      </w:r>
    </w:p>
    <w:p w:rsidR="003E1922" w:rsidRPr="00981B9E" w:rsidRDefault="003E1922" w:rsidP="00DF1844">
      <w:pPr>
        <w:contextualSpacing/>
        <w:rPr>
          <w:rFonts w:ascii="Times New Roman" w:hAnsi="Times New Roman"/>
          <w:b/>
          <w:sz w:val="28"/>
          <w:szCs w:val="28"/>
        </w:rPr>
      </w:pPr>
    </w:p>
    <w:p w:rsidR="003E1922" w:rsidRPr="00981B9E" w:rsidRDefault="003E1922" w:rsidP="00DF1844">
      <w:pPr>
        <w:spacing w:after="0"/>
        <w:contextualSpacing/>
        <w:rPr>
          <w:rFonts w:ascii="Times New Roman" w:hAnsi="Times New Roman"/>
          <w:b/>
          <w:sz w:val="28"/>
          <w:szCs w:val="28"/>
        </w:rPr>
      </w:pPr>
      <w:r w:rsidRPr="00981B9E">
        <w:rPr>
          <w:rFonts w:ascii="Times New Roman" w:hAnsi="Times New Roman"/>
          <w:b/>
          <w:sz w:val="28"/>
          <w:szCs w:val="28"/>
        </w:rPr>
        <w:t>23.5.Заповедная зона</w:t>
      </w:r>
    </w:p>
    <w:p w:rsidR="003E1922" w:rsidRPr="00981B9E" w:rsidRDefault="003E1922" w:rsidP="00DF1844">
      <w:pPr>
        <w:spacing w:after="0"/>
        <w:contextualSpacing/>
        <w:rPr>
          <w:rFonts w:ascii="Times New Roman" w:hAnsi="Times New Roman"/>
          <w:b/>
          <w:sz w:val="28"/>
          <w:szCs w:val="28"/>
        </w:rPr>
      </w:pPr>
      <w:r w:rsidRPr="00981B9E">
        <w:rPr>
          <w:rFonts w:ascii="Times New Roman" w:hAnsi="Times New Roman"/>
          <w:sz w:val="28"/>
          <w:szCs w:val="28"/>
        </w:rPr>
        <w:t>В данную зону входят участки: Воротынское участковое  лесничество не входит.</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eastAsia="Times New Roman" w:hAnsi="Times New Roman"/>
          <w:sz w:val="28"/>
        </w:rPr>
      </w:pPr>
      <w:bookmarkStart w:id="225" w:name="_Toc330317454"/>
      <w:bookmarkStart w:id="226" w:name="_Toc336271790"/>
      <w:bookmarkStart w:id="227" w:name="_Toc336271810"/>
      <w:bookmarkStart w:id="228" w:name="_Toc398890958"/>
      <w:bookmarkStart w:id="229" w:name="_Toc414831581"/>
      <w:bookmarkStart w:id="230" w:name="_Toc452336994"/>
      <w:r w:rsidRPr="00981B9E">
        <w:rPr>
          <w:rFonts w:ascii="Times New Roman" w:eastAsia="Times New Roman" w:hAnsi="Times New Roman"/>
          <w:b/>
          <w:sz w:val="28"/>
        </w:rPr>
        <w:t xml:space="preserve">Статья 45. Санитарно-защитные зоны </w:t>
      </w:r>
      <w:bookmarkEnd w:id="225"/>
      <w:bookmarkEnd w:id="226"/>
      <w:bookmarkEnd w:id="227"/>
      <w:r w:rsidRPr="00981B9E">
        <w:rPr>
          <w:rFonts w:ascii="Times New Roman" w:eastAsia="Times New Roman" w:hAnsi="Times New Roman"/>
          <w:b/>
          <w:sz w:val="28"/>
        </w:rPr>
        <w:t>промышленных объектов и производств,</w:t>
      </w:r>
      <w:r w:rsidRPr="00981B9E">
        <w:rPr>
          <w:rFonts w:ascii="Times New Roman" w:hAnsi="Times New Roman"/>
          <w:b/>
          <w:sz w:val="28"/>
        </w:rPr>
        <w:t xml:space="preserve"> объектов транспорта, связи, сельского хозяйства, энергетики, объекты коммунального назначения, спорта, торговли и общественного питания</w:t>
      </w:r>
      <w:r w:rsidRPr="00981B9E">
        <w:rPr>
          <w:rFonts w:ascii="Times New Roman" w:eastAsia="Times New Roman" w:hAnsi="Times New Roman"/>
          <w:b/>
          <w:sz w:val="28"/>
        </w:rPr>
        <w:t>, являющихся источниками воздействия на среду обитания и здоровье человека</w:t>
      </w:r>
      <w:r w:rsidRPr="00981B9E">
        <w:rPr>
          <w:rFonts w:ascii="Times New Roman" w:eastAsia="Times New Roman" w:hAnsi="Times New Roman"/>
          <w:sz w:val="28"/>
        </w:rPr>
        <w:t>.</w:t>
      </w:r>
      <w:bookmarkEnd w:id="228"/>
      <w:bookmarkEnd w:id="229"/>
      <w:bookmarkEnd w:id="230"/>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2.2.1/2.1.1.1200-03 «Санитарно-защитные зоны и санитарная классификация предприятий, сооружений и иных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12.18.</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32.13330.2012 "Канализация. Наружные сети и сооружения", п. 4.20.</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Размеры и границы санитарно-защитной зоны определяются в проекте санитарно-защитной зоны, с учётом объёма производства, используемых технологий и т.д. При отсутствии разработанного проекта устанавливается ориентировочные размеры санитарно-защитных зон, в соответствии с санитарной классификацией, определённой СанПиН 2.2.1/2.1.1.1200-03 «Санитарно-защитные зоны и санитарная классификация предприятий, сооружений и иных объектов».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Границы санитарно-защитной зоны устанавливаются от источников химического, биологического и/или физического воздействия либо от границы земельного участка, принадлежащего промышленному производству и объекту для ведения хозяйственной деятельности и оформленного в установленном порядке, далее – промышленная площадка, до ее внешней границы в заданном направлении.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зависимости от характеристики выбросов для промышленного объекта и производства, по которым ведущим для установления санитарно-защитной зоны фактором является химическое загрязнение атмосферного воздуха, размер санитарно-защитной зоны устанавливается от границы промплощадки и/или от источника выбросов загрязняющих веществ.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соответствии с СанПиН 2.2.1/2.1.1.1200-03 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первого класса – </w:t>
      </w:r>
      <w:smartTag w:uri="urn:schemas-microsoft-com:office:smarttags" w:element="metricconverter">
        <w:smartTagPr>
          <w:attr w:name="ProductID" w:val="1000 м"/>
        </w:smartTagPr>
        <w:r w:rsidRPr="00981B9E">
          <w:rPr>
            <w:rFonts w:ascii="Times New Roman" w:hAnsi="Times New Roman"/>
            <w:sz w:val="28"/>
          </w:rPr>
          <w:t>1000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второго класса – </w:t>
      </w:r>
      <w:smartTag w:uri="urn:schemas-microsoft-com:office:smarttags" w:element="metricconverter">
        <w:smartTagPr>
          <w:attr w:name="ProductID" w:val="500 м"/>
        </w:smartTagPr>
        <w:r w:rsidRPr="00981B9E">
          <w:rPr>
            <w:rFonts w:ascii="Times New Roman" w:hAnsi="Times New Roman"/>
            <w:sz w:val="28"/>
          </w:rPr>
          <w:t>500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третьего класса – </w:t>
      </w:r>
      <w:smartTag w:uri="urn:schemas-microsoft-com:office:smarttags" w:element="metricconverter">
        <w:smartTagPr>
          <w:attr w:name="ProductID" w:val="300 м"/>
        </w:smartTagPr>
        <w:r w:rsidRPr="00981B9E">
          <w:rPr>
            <w:rFonts w:ascii="Times New Roman" w:hAnsi="Times New Roman"/>
            <w:sz w:val="28"/>
          </w:rPr>
          <w:t>300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четвертого класса –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пятого класса – </w:t>
      </w:r>
      <w:smartTag w:uri="urn:schemas-microsoft-com:office:smarttags" w:element="metricconverter">
        <w:smartTagPr>
          <w:attr w:name="ProductID" w:val="50 м"/>
        </w:smartTagPr>
        <w:r w:rsidRPr="00981B9E">
          <w:rPr>
            <w:rFonts w:ascii="Times New Roman" w:hAnsi="Times New Roman"/>
            <w:sz w:val="28"/>
          </w:rPr>
          <w:t>50 м</w:t>
        </w:r>
      </w:smartTag>
      <w:bookmarkStart w:id="231" w:name="_Toc268485786"/>
      <w:bookmarkStart w:id="232" w:name="_Toc268487870"/>
      <w:bookmarkStart w:id="233" w:name="_Toc268488690"/>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Размеры санитарно-защитных зон для канализационных очистных сооружений следует применять по таблице 7.1.2 СанПиН 2.2.1/2.1.1.1200-03.</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Размеры санитарно-защитных зон* предприятий и сооружений по обезвреживанию, транспортировке и переработке бытовых отходов следует принимать по </w:t>
      </w:r>
      <w:r w:rsidRPr="00981B9E">
        <w:rPr>
          <w:rFonts w:ascii="Times New Roman" w:hAnsi="Times New Roman"/>
          <w:bCs/>
          <w:sz w:val="28"/>
        </w:rPr>
        <w:t>СП 42.13330.2011</w:t>
      </w:r>
      <w:r w:rsidRPr="00981B9E">
        <w:rPr>
          <w:rFonts w:ascii="Times New Roman" w:hAnsi="Times New Roman"/>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Санитарно-защитные зоны от канализационных сооружений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санитарными нормами, а случаи отступления от них должны согласовываться с органами санитарно-эпидемиологического надзора.</w:t>
      </w:r>
    </w:p>
    <w:p w:rsidR="003E1922" w:rsidRPr="00981B9E" w:rsidRDefault="003E1922" w:rsidP="00DF1844">
      <w:pPr>
        <w:spacing w:after="0" w:line="240" w:lineRule="auto"/>
        <w:jc w:val="center"/>
        <w:rPr>
          <w:rFonts w:ascii="Times New Roman" w:hAnsi="Times New Roman"/>
          <w:b/>
          <w:sz w:val="28"/>
        </w:rPr>
      </w:pPr>
      <w:bookmarkStart w:id="234" w:name="_Toc301256041"/>
      <w:r w:rsidRPr="00981B9E">
        <w:rPr>
          <w:rFonts w:ascii="Times New Roman" w:hAnsi="Times New Roman"/>
          <w:b/>
          <w:sz w:val="28"/>
        </w:rPr>
        <w:t>Режим использования территории</w:t>
      </w:r>
      <w:bookmarkEnd w:id="231"/>
      <w:bookmarkEnd w:id="232"/>
      <w:bookmarkEnd w:id="233"/>
      <w:bookmarkEnd w:id="234"/>
      <w:r w:rsidRPr="00981B9E">
        <w:rPr>
          <w:rFonts w:ascii="Times New Roman" w:hAnsi="Times New Roman"/>
          <w:b/>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санитарно-защитной зоне (далее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w:t>
      </w:r>
      <w:r w:rsidRPr="00981B9E">
        <w:rPr>
          <w:rFonts w:ascii="Times New Roman" w:hAnsi="Times New Roman"/>
          <w:sz w:val="28"/>
        </w:rPr>
        <w:lastRenderedPageBreak/>
        <w:t>детские учреждения, лечебно-профилактические и оздоровительные учреждения общего 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Допускается размещать в границах санитарно-защитной зоны промышленного объекта или производства: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bookmarkStart w:id="235" w:name="_Toc398890959"/>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bookmarkStart w:id="236" w:name="_Toc414831582"/>
      <w:bookmarkStart w:id="237" w:name="_Toc452336995"/>
      <w:r w:rsidRPr="00981B9E">
        <w:rPr>
          <w:rFonts w:ascii="Times New Roman" w:hAnsi="Times New Roman"/>
          <w:b/>
          <w:sz w:val="28"/>
        </w:rPr>
        <w:t>Статья 46. Санитарно-защитные зоны стационарных передающих радиотехнических объектов</w:t>
      </w:r>
      <w:r w:rsidRPr="00981B9E">
        <w:rPr>
          <w:rFonts w:ascii="Times New Roman" w:hAnsi="Times New Roman"/>
          <w:sz w:val="28"/>
        </w:rPr>
        <w:t>.</w:t>
      </w:r>
      <w:bookmarkEnd w:id="235"/>
      <w:bookmarkEnd w:id="236"/>
      <w:bookmarkEnd w:id="237"/>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2.1.8/2.2.4.1383-03 "Гигиенические требования к размещению и эксплуатации передающих радиотехнических объектов".</w:t>
      </w:r>
    </w:p>
    <w:p w:rsidR="003E1922" w:rsidRPr="00981B9E" w:rsidRDefault="003E1922" w:rsidP="00DF1844">
      <w:pPr>
        <w:spacing w:after="0" w:line="240" w:lineRule="auto"/>
        <w:jc w:val="both"/>
        <w:rPr>
          <w:rFonts w:ascii="Times New Roman" w:hAnsi="Times New Roman"/>
          <w:sz w:val="28"/>
        </w:rPr>
      </w:pPr>
      <w:bookmarkStart w:id="238" w:name="_Toc398890960"/>
      <w:bookmarkStart w:id="239" w:name="_Toc414831583"/>
      <w:bookmarkStart w:id="240" w:name="_Toc45233699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47. Зоны ограничения стационарных передающих радиотехнических объектов.</w:t>
      </w:r>
      <w:bookmarkEnd w:id="238"/>
      <w:bookmarkEnd w:id="239"/>
      <w:bookmarkEnd w:id="240"/>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2.1.8/2.2.4.1383-03 "Гигиенические требования к размещению и эксплуатации передающих радиотехнических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
    <w:p w:rsidR="003E1922" w:rsidRPr="00981B9E" w:rsidRDefault="003E1922" w:rsidP="00DF1844">
      <w:pPr>
        <w:spacing w:after="0" w:line="240" w:lineRule="auto"/>
        <w:jc w:val="both"/>
        <w:rPr>
          <w:rFonts w:ascii="Times New Roman" w:hAnsi="Times New Roman"/>
          <w:b/>
          <w:sz w:val="28"/>
        </w:rPr>
      </w:pPr>
      <w:bookmarkStart w:id="241" w:name="_Toc330317455"/>
      <w:bookmarkStart w:id="242" w:name="_Toc336271791"/>
      <w:bookmarkStart w:id="243" w:name="_Toc336271811"/>
      <w:bookmarkStart w:id="244" w:name="_Toc398890961"/>
      <w:bookmarkStart w:id="245" w:name="_Toc414831584"/>
      <w:bookmarkStart w:id="246" w:name="_Toc452336997"/>
      <w:r w:rsidRPr="00981B9E">
        <w:rPr>
          <w:rFonts w:ascii="Times New Roman" w:hAnsi="Times New Roman"/>
          <w:b/>
          <w:sz w:val="28"/>
        </w:rPr>
        <w:lastRenderedPageBreak/>
        <w:t xml:space="preserve">Статья 48. Зоны минимальных расстояний </w:t>
      </w:r>
      <w:bookmarkEnd w:id="241"/>
      <w:bookmarkEnd w:id="242"/>
      <w:bookmarkEnd w:id="243"/>
      <w:r w:rsidRPr="00981B9E">
        <w:rPr>
          <w:rFonts w:ascii="Times New Roman" w:hAnsi="Times New Roman"/>
          <w:b/>
          <w:sz w:val="28"/>
        </w:rPr>
        <w:t>магистральных дорог улично-дорожной сети населенных пунктов до застройки.</w:t>
      </w:r>
      <w:bookmarkEnd w:id="244"/>
      <w:bookmarkEnd w:id="245"/>
      <w:bookmarkEnd w:id="246"/>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11.6.</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Порядок установления и размеры, режим использования территории.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Расстояние от края основной проезжей части магистральных дорог улично-дорожной сети населенных пунктов до линии регулирования жилой застройки (границы застройки, устанавливаемой при размещении зданий, строений и сооружений, с отступом от красной линии или от границ земельного участка) следует принимать не менее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а при условии применения шумозащитных устройств, обеспечивающих требования СП 51.13330, не менее </w:t>
      </w:r>
      <w:smartTag w:uri="urn:schemas-microsoft-com:office:smarttags" w:element="metricconverter">
        <w:smartTagPr>
          <w:attr w:name="ProductID" w:val="25 м"/>
        </w:smartTagPr>
        <w:r w:rsidRPr="00981B9E">
          <w:rPr>
            <w:rFonts w:ascii="Times New Roman" w:hAnsi="Times New Roman"/>
            <w:sz w:val="28"/>
          </w:rPr>
          <w:t>25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247" w:name="_Toc398890962"/>
      <w:bookmarkStart w:id="248" w:name="_Toc414831585"/>
      <w:bookmarkStart w:id="249" w:name="_Toc452336998"/>
      <w:r w:rsidRPr="00981B9E">
        <w:rPr>
          <w:rFonts w:ascii="Times New Roman" w:hAnsi="Times New Roman"/>
          <w:b/>
          <w:sz w:val="28"/>
        </w:rPr>
        <w:t>Статья 49. Придорожные полосы автомобильных дорог.</w:t>
      </w:r>
      <w:bookmarkEnd w:id="247"/>
      <w:bookmarkEnd w:id="248"/>
      <w:bookmarkEnd w:id="249"/>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Федеральный закон от 8.11.2007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ст. 26.</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автомобильных дорог, за исключением автомобильных дорог, расположенных в границах населенных пунктов, устанавливаются придорожные полосы, считая от границы земельного отвода.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семидесяти пяти метров - для автомобильных дорог первой и второй категорий;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пятидесяти метров - для автомобильных дорог третьей и четвертой категорий;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двадцати пяти метров - для автомобильных дорог пятой категории;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w:t>
      </w:r>
      <w:r w:rsidRPr="00981B9E">
        <w:rPr>
          <w:rFonts w:ascii="Times New Roman" w:hAnsi="Times New Roman"/>
          <w:sz w:val="28"/>
        </w:rPr>
        <w:lastRenderedPageBreak/>
        <w:t>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Лица, осуществляющие строительство, реконструкцию в границах 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предусмотренного ст. 26 Федерального закона от 8.11.2007 г. № 257-ФЗ согласия или с нарушением технических требований и условий, подлежащих обязательному исполнению, по требованию органа, 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осуществления владельцем автомобильной дороги мониторинга соблюдения технических требований и условий, подлежащих обязательному исполнению,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w:t>
      </w:r>
    </w:p>
    <w:p w:rsidR="003E1922" w:rsidRPr="00981B9E" w:rsidRDefault="003E1922" w:rsidP="00DF1844">
      <w:pPr>
        <w:spacing w:after="0" w:line="240" w:lineRule="auto"/>
        <w:jc w:val="both"/>
        <w:rPr>
          <w:rFonts w:ascii="Times New Roman" w:hAnsi="Times New Roman"/>
          <w:sz w:val="28"/>
        </w:rPr>
      </w:pPr>
      <w:bookmarkStart w:id="250" w:name="_Toc336271793"/>
      <w:bookmarkStart w:id="251" w:name="_Toc336271813"/>
    </w:p>
    <w:p w:rsidR="003E1922" w:rsidRPr="00981B9E" w:rsidRDefault="003E1922" w:rsidP="00DF1844">
      <w:pPr>
        <w:spacing w:after="0" w:line="240" w:lineRule="auto"/>
        <w:jc w:val="both"/>
        <w:rPr>
          <w:rFonts w:ascii="Times New Roman" w:hAnsi="Times New Roman"/>
          <w:b/>
          <w:sz w:val="28"/>
        </w:rPr>
      </w:pPr>
      <w:bookmarkStart w:id="252" w:name="_Toc398890964"/>
      <w:bookmarkStart w:id="253" w:name="_Toc414831587"/>
      <w:bookmarkStart w:id="254" w:name="_Toc452337000"/>
      <w:r w:rsidRPr="00981B9E">
        <w:rPr>
          <w:rFonts w:ascii="Times New Roman" w:hAnsi="Times New Roman"/>
          <w:b/>
          <w:sz w:val="28"/>
        </w:rPr>
        <w:t>Статья 50. Санитарные разрывы стандартных маршрутов полета в зоне взлета и посадки воздушных судов.</w:t>
      </w:r>
      <w:bookmarkEnd w:id="250"/>
      <w:bookmarkEnd w:id="251"/>
      <w:bookmarkEnd w:id="252"/>
      <w:bookmarkEnd w:id="253"/>
      <w:bookmarkEnd w:id="254"/>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2.2.1/2.1.1.1200-03 «Санитарно-защитные зоны и санитарная классификация предприятий, сооружений и иных объектов», п. 2.6.</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ГОСТ 22283-2014 «Шум авиационный. Допустимые уровни шума на территории жилой застройки и методы его измерения».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121.13330.2012 «Аэродромы», п. 10.5.</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Определяется расчетом в соответствие с ГОСТ 22283-2014 и СП 51.13330.</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 и оценки риска для здоровья населения.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Принятие решений по размещению жилой застройки в районе существующего или проектируемого аэропорта, а также оценка состояния проблемы авиационного шума вблизи аэропорта и необходимость разработки и внедрения конкретных мероприятий по его снижению осуществляется с использованием расчетных зон воздействия шума. Зона воздействия шума представляет собой огибающую контуров равных нормируемых уровней шума, рассчитанных для принятых условий эксплуатации ВС в аэропорту. Нормируемые значения максимального и эквивалентного уровня звука принимаются в соответствии с разделом 3 ГОСТ 22283-2014</w:t>
      </w:r>
      <w:r w:rsidRPr="00981B9E">
        <w:rPr>
          <w:rFonts w:ascii="Times New Roman" w:eastAsia="MS Mincho" w:hAnsi="Times New Roman"/>
          <w:bCs/>
          <w:sz w:val="28"/>
        </w:rPr>
        <w:t xml:space="preserve"> «Шум авиационный. Допустимые уровни шума на территории жилой застройки и методы его измерения»</w:t>
      </w:r>
      <w:r w:rsidRPr="00981B9E">
        <w:rPr>
          <w:rFonts w:ascii="Times New Roman" w:hAnsi="Times New Roman"/>
          <w:sz w:val="28"/>
        </w:rPr>
        <w:t>. Исходная информация и требования, которые необходимо учитывать при определении указанных зон воздействия шума, осуществляются с учетом положений приложения Г ГОСТ 22283-2014.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Уровень акустического воздействия на территорию жилой и иной застройки вблизи аэродрома не должен превышать значений, нормируемых ГОСТ 22283.</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255" w:name="_Toc398890965"/>
      <w:bookmarkStart w:id="256" w:name="_Toc414831588"/>
      <w:bookmarkStart w:id="257" w:name="_Toc452337001"/>
      <w:r w:rsidRPr="00981B9E">
        <w:rPr>
          <w:rFonts w:ascii="Times New Roman" w:hAnsi="Times New Roman"/>
          <w:b/>
          <w:sz w:val="28"/>
        </w:rPr>
        <w:t>Статья 51. Районы аэродромов.</w:t>
      </w:r>
      <w:bookmarkEnd w:id="255"/>
      <w:bookmarkEnd w:id="256"/>
      <w:bookmarkEnd w:id="257"/>
    </w:p>
    <w:p w:rsidR="00112F8D" w:rsidRPr="00981B9E" w:rsidRDefault="00112F8D" w:rsidP="00DF1844">
      <w:pPr>
        <w:spacing w:after="0" w:line="240" w:lineRule="auto"/>
        <w:jc w:val="both"/>
        <w:rPr>
          <w:rFonts w:ascii="Times New Roman" w:hAnsi="Times New Roman"/>
          <w:b/>
          <w:sz w:val="28"/>
        </w:rPr>
      </w:pPr>
    </w:p>
    <w:p w:rsidR="003E1922" w:rsidRPr="00981B9E" w:rsidRDefault="003E1922" w:rsidP="00DF1844">
      <w:pPr>
        <w:pStyle w:val="aa"/>
        <w:numPr>
          <w:ilvl w:val="0"/>
          <w:numId w:val="28"/>
        </w:numPr>
        <w:ind w:left="0" w:firstLine="0"/>
        <w:jc w:val="both"/>
        <w:rPr>
          <w:b/>
          <w:sz w:val="28"/>
        </w:rPr>
      </w:pPr>
      <w:r w:rsidRPr="00981B9E">
        <w:rPr>
          <w:b/>
          <w:sz w:val="28"/>
        </w:rPr>
        <w:t>Регламентирующий документ.</w:t>
      </w:r>
    </w:p>
    <w:p w:rsidR="00055570" w:rsidRPr="00981B9E" w:rsidRDefault="00055570" w:rsidP="00DF1844">
      <w:pPr>
        <w:spacing w:after="0" w:line="240" w:lineRule="auto"/>
        <w:jc w:val="both"/>
        <w:rPr>
          <w:rFonts w:ascii="Times New Roman" w:hAnsi="Times New Roman"/>
          <w:sz w:val="28"/>
        </w:rPr>
      </w:pPr>
      <w:r w:rsidRPr="00981B9E">
        <w:rPr>
          <w:rFonts w:ascii="Times New Roman" w:hAnsi="Times New Roman"/>
          <w:sz w:val="28"/>
        </w:rPr>
        <w:t>Воздушный кодекс Российской Федерации от 19.03.1997 № 60-ФЗ;</w:t>
      </w:r>
    </w:p>
    <w:p w:rsidR="00055570" w:rsidRPr="00981B9E" w:rsidRDefault="00C45FA0" w:rsidP="00DF1844">
      <w:pPr>
        <w:spacing w:after="0" w:line="240" w:lineRule="auto"/>
        <w:jc w:val="both"/>
        <w:rPr>
          <w:rFonts w:ascii="Times New Roman" w:hAnsi="Times New Roman"/>
          <w:sz w:val="28"/>
        </w:rPr>
      </w:pPr>
      <w:r w:rsidRPr="00981B9E">
        <w:rPr>
          <w:rFonts w:ascii="Times New Roman" w:hAnsi="Times New Roman"/>
          <w:sz w:val="28"/>
        </w:rPr>
        <w:t>Приказ Росавиации от 12.04.2024 N 377-П "Об установлении приаэродромной территории аэродрома гражданской авиации Калуга (Грабцево)" (Зарегистрировано в Минюсте России 20.05.2024 N 78206)</w:t>
      </w:r>
      <w:r w:rsidR="00055570" w:rsidRPr="00981B9E">
        <w:rPr>
          <w:rFonts w:ascii="Times New Roman" w:hAnsi="Times New Roman"/>
          <w:sz w:val="28"/>
        </w:rPr>
        <w:t>.</w:t>
      </w:r>
    </w:p>
    <w:p w:rsidR="0020433E" w:rsidRPr="00981B9E" w:rsidRDefault="0020433E" w:rsidP="00DF1844">
      <w:pPr>
        <w:spacing w:after="0" w:line="240" w:lineRule="auto"/>
        <w:jc w:val="both"/>
        <w:rPr>
          <w:rFonts w:ascii="Times New Roman" w:eastAsia="Times New Roman" w:hAnsi="Times New Roman"/>
          <w:b/>
          <w:bCs/>
          <w:sz w:val="28"/>
          <w:szCs w:val="28"/>
          <w:lang w:eastAsia="ru-RU"/>
        </w:rPr>
      </w:pPr>
      <w:r w:rsidRPr="00981B9E">
        <w:rPr>
          <w:rFonts w:ascii="Times New Roman" w:eastAsia="Times New Roman" w:hAnsi="Times New Roman"/>
          <w:b/>
          <w:bCs/>
          <w:sz w:val="28"/>
          <w:szCs w:val="28"/>
          <w:lang w:eastAsia="ru-RU"/>
        </w:rPr>
        <w:t>2. Порядок установления и режим использования территории.</w:t>
      </w:r>
    </w:p>
    <w:p w:rsidR="0020433E" w:rsidRPr="00981B9E" w:rsidRDefault="0020433E"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Часть территории сельск</w:t>
      </w:r>
      <w:r w:rsidR="00072880" w:rsidRPr="00981B9E">
        <w:rPr>
          <w:rFonts w:ascii="Times New Roman" w:eastAsia="Times New Roman" w:hAnsi="Times New Roman"/>
          <w:bCs/>
          <w:sz w:val="28"/>
          <w:szCs w:val="28"/>
          <w:lang w:eastAsia="ru-RU"/>
        </w:rPr>
        <w:t>их поселений расположены</w:t>
      </w:r>
      <w:r w:rsidRPr="00981B9E">
        <w:rPr>
          <w:rFonts w:ascii="Times New Roman" w:eastAsia="Times New Roman" w:hAnsi="Times New Roman"/>
          <w:bCs/>
          <w:sz w:val="28"/>
          <w:szCs w:val="28"/>
          <w:lang w:eastAsia="ru-RU"/>
        </w:rPr>
        <w:t xml:space="preserve"> в третьей, четвертой, пятой</w:t>
      </w:r>
      <w:r w:rsidR="00072880" w:rsidRPr="00981B9E">
        <w:rPr>
          <w:rFonts w:ascii="Times New Roman" w:eastAsia="Times New Roman" w:hAnsi="Times New Roman"/>
          <w:bCs/>
          <w:sz w:val="28"/>
          <w:szCs w:val="28"/>
          <w:lang w:eastAsia="ru-RU"/>
        </w:rPr>
        <w:t xml:space="preserve"> и шестой </w:t>
      </w:r>
      <w:r w:rsidRPr="00981B9E">
        <w:rPr>
          <w:rFonts w:ascii="Times New Roman" w:eastAsia="Times New Roman" w:hAnsi="Times New Roman"/>
          <w:bCs/>
          <w:sz w:val="28"/>
          <w:szCs w:val="28"/>
          <w:lang w:eastAsia="ru-RU"/>
        </w:rPr>
        <w:t>подзонах, приаэродромной территории аэродрома гражданской авиации Калуга (Грабцево).</w:t>
      </w:r>
    </w:p>
    <w:p w:rsidR="00072880" w:rsidRPr="00981B9E" w:rsidRDefault="0020433E"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Перечень населенных пунктов сельск</w:t>
      </w:r>
      <w:r w:rsidR="00072880" w:rsidRPr="00981B9E">
        <w:rPr>
          <w:rFonts w:ascii="Times New Roman" w:eastAsia="Times New Roman" w:hAnsi="Times New Roman"/>
          <w:bCs/>
          <w:sz w:val="28"/>
          <w:szCs w:val="28"/>
          <w:lang w:eastAsia="ru-RU"/>
        </w:rPr>
        <w:t>их</w:t>
      </w:r>
      <w:r w:rsidRPr="00981B9E">
        <w:rPr>
          <w:rFonts w:ascii="Times New Roman" w:eastAsia="Times New Roman" w:hAnsi="Times New Roman"/>
          <w:bCs/>
          <w:sz w:val="28"/>
          <w:szCs w:val="28"/>
          <w:lang w:eastAsia="ru-RU"/>
        </w:rPr>
        <w:t xml:space="preserve"> поселени</w:t>
      </w:r>
      <w:r w:rsidR="00072880" w:rsidRPr="00981B9E">
        <w:rPr>
          <w:rFonts w:ascii="Times New Roman" w:eastAsia="Times New Roman" w:hAnsi="Times New Roman"/>
          <w:bCs/>
          <w:sz w:val="28"/>
          <w:szCs w:val="28"/>
          <w:lang w:eastAsia="ru-RU"/>
        </w:rPr>
        <w:t>й</w:t>
      </w:r>
      <w:r w:rsidRPr="00981B9E">
        <w:rPr>
          <w:rFonts w:ascii="Times New Roman" w:eastAsia="Times New Roman" w:hAnsi="Times New Roman"/>
          <w:bCs/>
          <w:sz w:val="28"/>
          <w:szCs w:val="28"/>
          <w:lang w:eastAsia="ru-RU"/>
        </w:rPr>
        <w:t>, попадающих в границы приаэродромной территории:</w:t>
      </w:r>
    </w:p>
    <w:p w:rsidR="00D95A57" w:rsidRPr="00981B9E" w:rsidRDefault="00897530"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сельское по</w:t>
      </w:r>
      <w:r w:rsidR="00D95A57" w:rsidRPr="00981B9E">
        <w:rPr>
          <w:rFonts w:ascii="Times New Roman" w:eastAsia="Times New Roman" w:hAnsi="Times New Roman"/>
          <w:bCs/>
          <w:sz w:val="28"/>
          <w:szCs w:val="28"/>
          <w:lang w:eastAsia="ru-RU"/>
        </w:rPr>
        <w:t>с</w:t>
      </w:r>
      <w:r w:rsidRPr="00981B9E">
        <w:rPr>
          <w:rFonts w:ascii="Times New Roman" w:eastAsia="Times New Roman" w:hAnsi="Times New Roman"/>
          <w:bCs/>
          <w:sz w:val="28"/>
          <w:szCs w:val="28"/>
          <w:lang w:eastAsia="ru-RU"/>
        </w:rPr>
        <w:t>еление «Село Ахлебинино»</w:t>
      </w:r>
      <w:r w:rsidR="009E067C" w:rsidRPr="00981B9E">
        <w:rPr>
          <w:rFonts w:ascii="Times New Roman" w:eastAsia="Times New Roman" w:hAnsi="Times New Roman"/>
          <w:bCs/>
          <w:sz w:val="28"/>
          <w:szCs w:val="28"/>
          <w:lang w:eastAsia="ru-RU"/>
        </w:rPr>
        <w:t xml:space="preserve">: </w:t>
      </w:r>
      <w:r w:rsidRPr="00981B9E">
        <w:rPr>
          <w:rFonts w:ascii="Times New Roman" w:eastAsia="Times New Roman" w:hAnsi="Times New Roman"/>
          <w:bCs/>
          <w:sz w:val="28"/>
          <w:szCs w:val="28"/>
          <w:lang w:eastAsia="ru-RU"/>
        </w:rPr>
        <w:t xml:space="preserve">село Ахлебинино, село Никольское, деревня Пушкино, деревня Николаевка, деревня Средняя Фабрика, </w:t>
      </w:r>
      <w:r w:rsidR="00D95A57" w:rsidRPr="00981B9E">
        <w:rPr>
          <w:rFonts w:ascii="Times New Roman" w:eastAsia="Times New Roman" w:hAnsi="Times New Roman"/>
          <w:bCs/>
          <w:sz w:val="28"/>
          <w:szCs w:val="28"/>
          <w:lang w:eastAsia="ru-RU"/>
        </w:rPr>
        <w:t>деревня Верхнее Косьмово, деревня Нижнее Косьмово;</w:t>
      </w:r>
    </w:p>
    <w:p w:rsidR="009E067C" w:rsidRPr="00981B9E" w:rsidRDefault="00D95A57"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сельс</w:t>
      </w:r>
      <w:r w:rsidR="009E067C" w:rsidRPr="00981B9E">
        <w:rPr>
          <w:rFonts w:ascii="Times New Roman" w:eastAsia="Times New Roman" w:hAnsi="Times New Roman"/>
          <w:bCs/>
          <w:sz w:val="28"/>
          <w:szCs w:val="28"/>
          <w:lang w:eastAsia="ru-RU"/>
        </w:rPr>
        <w:t>к</w:t>
      </w:r>
      <w:r w:rsidRPr="00981B9E">
        <w:rPr>
          <w:rFonts w:ascii="Times New Roman" w:eastAsia="Times New Roman" w:hAnsi="Times New Roman"/>
          <w:bCs/>
          <w:sz w:val="28"/>
          <w:szCs w:val="28"/>
          <w:lang w:eastAsia="ru-RU"/>
        </w:rPr>
        <w:t>ое поселение «Деревня Большие Козлы»</w:t>
      </w:r>
      <w:r w:rsidR="009E067C" w:rsidRPr="00981B9E">
        <w:rPr>
          <w:rFonts w:ascii="Times New Roman" w:eastAsia="Times New Roman" w:hAnsi="Times New Roman"/>
          <w:bCs/>
          <w:sz w:val="28"/>
          <w:szCs w:val="28"/>
          <w:lang w:eastAsia="ru-RU"/>
        </w:rPr>
        <w:t>:</w:t>
      </w:r>
      <w:r w:rsidR="00B77B6F" w:rsidRPr="00981B9E">
        <w:rPr>
          <w:rFonts w:ascii="Times New Roman" w:eastAsia="Times New Roman" w:hAnsi="Times New Roman"/>
          <w:bCs/>
          <w:sz w:val="28"/>
          <w:szCs w:val="28"/>
          <w:lang w:eastAsia="ru-RU"/>
        </w:rPr>
        <w:t xml:space="preserve"> </w:t>
      </w:r>
      <w:r w:rsidRPr="00981B9E">
        <w:rPr>
          <w:rFonts w:ascii="Times New Roman" w:eastAsia="Times New Roman" w:hAnsi="Times New Roman"/>
          <w:bCs/>
          <w:sz w:val="28"/>
          <w:szCs w:val="28"/>
          <w:lang w:eastAsia="ru-RU"/>
        </w:rPr>
        <w:t>деревня Большие Козлы, деревня Крутицы, деревня Будаково, деревня Нижнее Косьмово</w:t>
      </w:r>
      <w:r w:rsidR="009E067C" w:rsidRPr="00981B9E">
        <w:rPr>
          <w:rFonts w:ascii="Times New Roman" w:eastAsia="Times New Roman" w:hAnsi="Times New Roman"/>
          <w:bCs/>
          <w:sz w:val="28"/>
          <w:szCs w:val="28"/>
          <w:lang w:eastAsia="ru-RU"/>
        </w:rPr>
        <w:t>;</w:t>
      </w:r>
    </w:p>
    <w:p w:rsidR="00BF5993" w:rsidRPr="00981B9E" w:rsidRDefault="009E067C"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 сельское Поселение «Село Макарово»: село Макарово, </w:t>
      </w:r>
      <w:r w:rsidR="00B77B6F" w:rsidRPr="00981B9E">
        <w:rPr>
          <w:rFonts w:ascii="Times New Roman" w:eastAsia="Times New Roman" w:hAnsi="Times New Roman"/>
          <w:bCs/>
          <w:sz w:val="28"/>
          <w:szCs w:val="28"/>
          <w:lang w:eastAsia="ru-RU"/>
        </w:rPr>
        <w:t>деревня Басово, деревня Гулево, деревня Шильниково, деревня Истомино, деревня Новоселки</w:t>
      </w:r>
      <w:r w:rsidR="004A1C40" w:rsidRPr="00981B9E">
        <w:rPr>
          <w:rFonts w:ascii="Times New Roman" w:eastAsia="Times New Roman" w:hAnsi="Times New Roman"/>
          <w:bCs/>
          <w:sz w:val="28"/>
          <w:szCs w:val="28"/>
          <w:lang w:eastAsia="ru-RU"/>
        </w:rPr>
        <w:t>, деревня Никол</w:t>
      </w:r>
      <w:r w:rsidR="00BF5993" w:rsidRPr="00981B9E">
        <w:rPr>
          <w:rFonts w:ascii="Times New Roman" w:eastAsia="Times New Roman" w:hAnsi="Times New Roman"/>
          <w:bCs/>
          <w:sz w:val="28"/>
          <w:szCs w:val="28"/>
          <w:lang w:eastAsia="ru-RU"/>
        </w:rPr>
        <w:t>ьское;</w:t>
      </w:r>
    </w:p>
    <w:p w:rsidR="006B21BE" w:rsidRPr="00981B9E" w:rsidRDefault="00BF5993"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 </w:t>
      </w:r>
      <w:r w:rsidR="009E067C" w:rsidRPr="00981B9E">
        <w:rPr>
          <w:rFonts w:ascii="Times New Roman" w:eastAsia="Times New Roman" w:hAnsi="Times New Roman"/>
          <w:bCs/>
          <w:sz w:val="28"/>
          <w:szCs w:val="28"/>
          <w:lang w:eastAsia="ru-RU"/>
        </w:rPr>
        <w:t xml:space="preserve"> </w:t>
      </w:r>
      <w:r w:rsidRPr="00981B9E">
        <w:rPr>
          <w:rFonts w:ascii="Times New Roman" w:eastAsia="Times New Roman" w:hAnsi="Times New Roman"/>
          <w:bCs/>
          <w:sz w:val="28"/>
          <w:szCs w:val="28"/>
          <w:lang w:eastAsia="ru-RU"/>
        </w:rPr>
        <w:t>сельское поселение «Деревня Песочня»: деревня Семеновка; деревня Борисовка, деревня Гриднево</w:t>
      </w:r>
      <w:r w:rsidR="006B21BE" w:rsidRPr="00981B9E">
        <w:rPr>
          <w:rFonts w:ascii="Times New Roman" w:eastAsia="Times New Roman" w:hAnsi="Times New Roman"/>
          <w:bCs/>
          <w:sz w:val="28"/>
          <w:szCs w:val="28"/>
          <w:lang w:eastAsia="ru-RU"/>
        </w:rPr>
        <w:t>, деревня Курово, деревня Никитье, деревня Самойлово, деревня Песочня;</w:t>
      </w:r>
    </w:p>
    <w:p w:rsidR="0020433E" w:rsidRPr="00981B9E" w:rsidRDefault="006B21BE"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 сельское поселение «Деревня Хотисино»: </w:t>
      </w:r>
      <w:r w:rsidR="00C60F78" w:rsidRPr="00981B9E">
        <w:rPr>
          <w:rFonts w:ascii="Times New Roman" w:eastAsia="Times New Roman" w:hAnsi="Times New Roman"/>
          <w:bCs/>
          <w:sz w:val="28"/>
          <w:szCs w:val="28"/>
          <w:lang w:eastAsia="ru-RU"/>
        </w:rPr>
        <w:t>деревня Хотисино, деревня Фитинино, деревня Холмы, деревня Рождественно, деревня Ламохино, деревня Боково, деревня Бобриха</w:t>
      </w:r>
      <w:r w:rsidR="0020433E" w:rsidRPr="00981B9E">
        <w:rPr>
          <w:rFonts w:ascii="Times New Roman" w:eastAsia="Times New Roman" w:hAnsi="Times New Roman"/>
          <w:bCs/>
          <w:sz w:val="28"/>
          <w:szCs w:val="28"/>
          <w:lang w:eastAsia="ru-RU"/>
        </w:rPr>
        <w:t>.</w:t>
      </w:r>
    </w:p>
    <w:p w:rsidR="006207F7" w:rsidRPr="00981B9E" w:rsidRDefault="006207F7"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Приаэродромная территория аэродрома гражданской авиации Калуга (Грабцево) установлена по внешним границам семи подзон выделенных на </w:t>
      </w:r>
      <w:r w:rsidRPr="00981B9E">
        <w:rPr>
          <w:rFonts w:ascii="Times New Roman" w:eastAsia="Times New Roman" w:hAnsi="Times New Roman"/>
          <w:bCs/>
          <w:sz w:val="28"/>
          <w:szCs w:val="28"/>
          <w:lang w:eastAsia="ru-RU"/>
        </w:rPr>
        <w:lastRenderedPageBreak/>
        <w:t>основании статьи 47 Воздушного кодекса Российской Федерации. Порядок установления приаэродромной территории и порядок выделения на приаэродромной территории подзон, в которых устанавливаются ограничения использования объектов недвижимости и осуществления деятельности, утвержден министерством транспорта Российской Федерации (приказ Федерального агентства воздушного транспорта (Росавиации)от 12.04.2024 № 377-п).</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bookmarkStart w:id="258" w:name="_Toc398891015"/>
      <w:bookmarkStart w:id="259" w:name="_Toc414831589"/>
      <w:bookmarkStart w:id="260" w:name="_Toc452337002"/>
      <w:r w:rsidRPr="00981B9E">
        <w:rPr>
          <w:rFonts w:ascii="Times New Roman" w:eastAsia="Times New Roman" w:hAnsi="Times New Roman"/>
          <w:bCs/>
          <w:sz w:val="28"/>
          <w:szCs w:val="28"/>
          <w:lang w:eastAsia="ru-RU"/>
        </w:rPr>
        <w:t>В Перемышльском районе на приаэродромной территории выделяются следующие подзоны, в каждой из которых устанавливаются ограничения использования объектов недвижимости и осуществления деятельности:</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1) третья подзона, в которой запрещается размещать объекты, высота которых превышает ограничения, приведенные в пункте 12.3 приказа Росавиации от 12.04.2024 № 377-п.</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Строительство и реконструкция зданий, сооружений в границах третьей подзоны разрешается только после определения максимально допустимой высоты здания, сооружения в зависимости от местоположения путем проведения соответствующих расчетов в соответствии с требованиями Федеральных авиационных правил «Требования, предъявляемые к аэродромам, предназначенным для взлета, посадки, руления и стоянки гражданских воздушных судов» (утверждены приказом Минтранса России от 25.08.2015 № 262) с учетом абсолютных высот ограничения объектов в Балтийской системе высот 1977 года.</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2) 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В границах четвертой подзоны запрещается без согласования с оператором аэродрома размещение объектов, превышающих абсолютные высотные ограничения, приведенные в пункте 12.4 приказа Росавиации от 12.04.2024 №377-п.</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Для радиотехнических объектов, располагаемых в границах 4 подзоны, необходимо получить заключение по электромагнитной совместимости с радиотехническими объектами аэродрома в уполномоченном на выдачу такого заключения органе.</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3) 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В границах пятой подзоны допускается эксплуатация, строительство, реконструкция, капитальный ремонт, ввод в эксплуатацию, техническое перевооружение, консервация (далее - размещение) опасных производственных объектов при их соответствии установленным в пункте 12.5 приказа Росавиации от 12.04.2024 № 377-п ограничениям.</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Максимальные радиусы зон поражения при происшествиях техногенного характера на опасных производственных объектах, находящихся в пятой подзоне, в которых размещение таких объектов возможно, не должны достигать:</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lastRenderedPageBreak/>
        <w:t>по вертикали - высоты пролета воздушных судов (высота поверхности ограничения препятствий в третьей подзоне);</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по горизонтали - внешних границ первой и второй подзон.</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При невозможности соблюдения ограничений, предусмотренных пунктом 12.5 приказа Росавиации от 12.04.2024 № 377-п, размещение опасных производственных объектов должно выполняться на основании специальных технических условий, разработанных для конкретного объекта капитального строительства в соответствии с положениями приказа Минстроя России от 30.11.2020 № 734/пр «Об утверждении Порядка разработки и согласования специальных технических условий для разработки проектной документации на объект капитального строительства» (зарегистрирован Минюстом России 18.12.2020, регистрационный № 61581), и (или) обоснования безопасности опасного производственного объекта, разрабатываемого на основании Федерального закона № 116-ФЗ.</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4) шестая подзона, в которой запрещается размещать объекты, способствующие привлечению и массовому скоплению птиц.</w:t>
      </w:r>
    </w:p>
    <w:p w:rsidR="00CC2A6B"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Допускается размещать в границах шестой подзоны объекты по обращению с твердыми коммунальными отходами, пищевыми и биологическими отходами в случае наличия заключения по результатам орнитологического исследования на предмет отсутствия факторов, способствующих привлечению и массовому скоплению птиц, и (или) достаточности мер защиты указанных объектов от привлечения и массового скопления птиц, проведенного в соответствии с пунктом 1(4) Положения о приаэродромной территории, утвержденного постановлением Правительства Российской Федерации от 02.12.2017 № 1460.</w:t>
      </w:r>
    </w:p>
    <w:p w:rsidR="00DF1844" w:rsidRPr="00981B9E" w:rsidRDefault="00DF1844"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52. Санитарные разрывы (санитарные полосы отчуждения) магистральных трубопроводов углеводородного сырья и компрессорных установок.</w:t>
      </w:r>
      <w:bookmarkEnd w:id="258"/>
      <w:bookmarkEnd w:id="259"/>
      <w:bookmarkEnd w:id="260"/>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СанПиН 2.2.1/2.1.1.1200-03 «Санитарно-защитные зоны и санитарная классификация предприятий, сооружений и иных объектов», п. </w:t>
      </w:r>
      <w:r w:rsidRPr="00981B9E">
        <w:rPr>
          <w:rFonts w:ascii="Times New Roman" w:hAnsi="Times New Roman"/>
          <w:bCs/>
          <w:sz w:val="28"/>
        </w:rPr>
        <w:t>2.7.</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    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Для магистральных трубопроводов углеводородного сырья, компрессорных установок, создаются санитарные разрывы (санитарные полосы отчуждения) (п. </w:t>
      </w:r>
      <w:r w:rsidRPr="00981B9E">
        <w:rPr>
          <w:rFonts w:ascii="Times New Roman" w:hAnsi="Times New Roman"/>
          <w:bCs/>
          <w:sz w:val="28"/>
        </w:rPr>
        <w:t xml:space="preserve">2.7 </w:t>
      </w:r>
      <w:r w:rsidRPr="00981B9E">
        <w:rPr>
          <w:rFonts w:ascii="Times New Roman" w:hAnsi="Times New Roman"/>
          <w:sz w:val="28"/>
        </w:rPr>
        <w:t>СанПиН 2.2.1/2.1.1.1200-03).</w:t>
      </w:r>
    </w:p>
    <w:p w:rsidR="003E1922" w:rsidRPr="00981B9E" w:rsidRDefault="003E1922" w:rsidP="00DF1844">
      <w:pPr>
        <w:spacing w:after="0" w:line="240" w:lineRule="auto"/>
        <w:jc w:val="both"/>
        <w:rPr>
          <w:rFonts w:ascii="Times New Roman" w:hAnsi="Times New Roman"/>
          <w:sz w:val="28"/>
        </w:rPr>
      </w:pPr>
      <w:bookmarkStart w:id="261" w:name="_Toc398890966"/>
      <w:bookmarkStart w:id="262" w:name="_Toc414831590"/>
      <w:bookmarkStart w:id="263" w:name="_Toc452337003"/>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53. Зоны минимальных расстояний объектов магистральных трубопроводов углеводородного сырья.</w:t>
      </w:r>
      <w:bookmarkEnd w:id="261"/>
      <w:bookmarkEnd w:id="262"/>
      <w:bookmarkEnd w:id="263"/>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Федеральный закон № 123-ФЗ « Технический регламент о требованиях пожарной безопасности»,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ст. 74. СП 36.13330.2012 «Магистральные трубопроводы», п. </w:t>
      </w:r>
      <w:r w:rsidRPr="00981B9E">
        <w:rPr>
          <w:rFonts w:ascii="Times New Roman" w:hAnsi="Times New Roman"/>
          <w:bCs/>
          <w:sz w:val="28"/>
        </w:rPr>
        <w:t>7.15, 7.16</w:t>
      </w:r>
      <w:r w:rsidRPr="00981B9E">
        <w:rPr>
          <w:rFonts w:ascii="Times New Roman" w:hAnsi="Times New Roman"/>
          <w:sz w:val="28"/>
        </w:rPr>
        <w:t xml:space="preserve">. (Настоящий свод правил не распространяется на проектирование трубопроводов, прокладываемых на территории городов и других населенных </w:t>
      </w:r>
      <w:r w:rsidRPr="00981B9E">
        <w:rPr>
          <w:rFonts w:ascii="Times New Roman" w:hAnsi="Times New Roman"/>
          <w:sz w:val="28"/>
        </w:rPr>
        <w:lastRenderedPageBreak/>
        <w:t xml:space="preserve">пунктов, за исключением магистральных нефтепроводов прокладываемых для подключения их к предприятиям по переработке, перевалке и хранению нефти, в морских акваториях и промыслах, а также трубопроводов, предназначенных для транспортирования газа, нефти, нефтепродуктов и сжиженных углеводородных газов, оказывающих коррозионные воздействия на металл труб или охлажденных до температуры ниже минус </w:t>
      </w:r>
      <w:smartTag w:uri="urn:schemas-microsoft-com:office:smarttags" w:element="metricconverter">
        <w:smartTagPr>
          <w:attr w:name="ProductID" w:val="40 ﾰC"/>
        </w:smartTagPr>
        <w:r w:rsidRPr="00981B9E">
          <w:rPr>
            <w:rFonts w:ascii="Times New Roman" w:hAnsi="Times New Roman"/>
            <w:sz w:val="28"/>
          </w:rPr>
          <w:t>40 °C</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СанПиН 2.2.1/2.1.1.1200-03 «Санитарно-защитные зоны и санитарная классификация предприятий, сооружений и иных объектов», п. 2.7.</w:t>
      </w:r>
    </w:p>
    <w:p w:rsidR="003E1922" w:rsidRPr="00981B9E" w:rsidRDefault="003E1922" w:rsidP="00DF1844">
      <w:pPr>
        <w:spacing w:after="0" w:line="240" w:lineRule="auto"/>
        <w:jc w:val="both"/>
        <w:rPr>
          <w:rFonts w:ascii="Times New Roman" w:hAnsi="Times New Roman"/>
          <w:sz w:val="28"/>
        </w:rPr>
      </w:pPr>
      <w:bookmarkStart w:id="264" w:name="_Toc398890967"/>
      <w:bookmarkStart w:id="265" w:name="_Toc414831591"/>
      <w:bookmarkStart w:id="266" w:name="_Toc452337004"/>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54. Охранные зоны объектов газораспределительной сети.</w:t>
      </w:r>
      <w:bookmarkEnd w:id="264"/>
      <w:bookmarkEnd w:id="265"/>
      <w:bookmarkEnd w:id="266"/>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Постановление Правительства РФ от 20 ноября </w:t>
      </w:r>
      <w:smartTag w:uri="urn:schemas-microsoft-com:office:smarttags" w:element="metricconverter">
        <w:smartTagPr>
          <w:attr w:name="ProductID" w:val="2000 г"/>
        </w:smartTagPr>
        <w:r w:rsidRPr="00981B9E">
          <w:rPr>
            <w:rFonts w:ascii="Times New Roman" w:hAnsi="Times New Roman"/>
            <w:sz w:val="28"/>
          </w:rPr>
          <w:t>2000 г</w:t>
        </w:r>
      </w:smartTag>
      <w:r w:rsidRPr="00981B9E">
        <w:rPr>
          <w:rFonts w:ascii="Times New Roman" w:hAnsi="Times New Roman"/>
          <w:sz w:val="28"/>
        </w:rPr>
        <w:t>. № 878 "Об утверждении Правил охраны газораспределительных сетей".</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газораспределительных сетей установлены следующие охранные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а) вдоль трасс наружных газопроводов -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981B9E">
          <w:rPr>
            <w:rFonts w:ascii="Times New Roman" w:hAnsi="Times New Roman"/>
            <w:sz w:val="28"/>
          </w:rPr>
          <w:t>2 метров</w:t>
        </w:r>
      </w:smartTag>
      <w:r w:rsidRPr="00981B9E">
        <w:rPr>
          <w:rFonts w:ascii="Times New Roman" w:hAnsi="Times New Roman"/>
          <w:sz w:val="28"/>
        </w:rPr>
        <w:t xml:space="preserve"> с каждой стороны газопровода;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w:t>
      </w:r>
      <w:smartTag w:uri="urn:schemas-microsoft-com:office:smarttags" w:element="metricconverter">
        <w:smartTagPr>
          <w:attr w:name="ProductID" w:val="3 метров"/>
        </w:smartTagPr>
        <w:r w:rsidRPr="00981B9E">
          <w:rPr>
            <w:rFonts w:ascii="Times New Roman" w:hAnsi="Times New Roman"/>
            <w:sz w:val="28"/>
          </w:rPr>
          <w:t>3 метров</w:t>
        </w:r>
      </w:smartTag>
      <w:r w:rsidRPr="00981B9E">
        <w:rPr>
          <w:rFonts w:ascii="Times New Roman" w:hAnsi="Times New Roman"/>
          <w:sz w:val="28"/>
        </w:rPr>
        <w:t xml:space="preserve"> от газопровода со стороны провода и </w:t>
      </w:r>
      <w:smartTag w:uri="urn:schemas-microsoft-com:office:smarttags" w:element="metricconverter">
        <w:smartTagPr>
          <w:attr w:name="ProductID" w:val="2 метров"/>
        </w:smartTagPr>
        <w:r w:rsidRPr="00981B9E">
          <w:rPr>
            <w:rFonts w:ascii="Times New Roman" w:hAnsi="Times New Roman"/>
            <w:sz w:val="28"/>
          </w:rPr>
          <w:t>2 метров</w:t>
        </w:r>
      </w:smartTag>
      <w:r w:rsidRPr="00981B9E">
        <w:rPr>
          <w:rFonts w:ascii="Times New Roman" w:hAnsi="Times New Roman"/>
          <w:sz w:val="28"/>
        </w:rPr>
        <w:t xml:space="preserve"> - с противоположной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г) вокруг отдельно стоящих газорегуляторных пунктов - в виде территории, ограниченной замкнутой линией, проведенной на расстоянии </w:t>
      </w:r>
      <w:smartTag w:uri="urn:schemas-microsoft-com:office:smarttags" w:element="metricconverter">
        <w:smartTagPr>
          <w:attr w:name="ProductID" w:val="10 метров"/>
        </w:smartTagPr>
        <w:r w:rsidRPr="00981B9E">
          <w:rPr>
            <w:rFonts w:ascii="Times New Roman" w:hAnsi="Times New Roman"/>
            <w:sz w:val="28"/>
          </w:rPr>
          <w:t>10 метров</w:t>
        </w:r>
      </w:smartTag>
      <w:r w:rsidRPr="00981B9E">
        <w:rPr>
          <w:rFonts w:ascii="Times New Roman" w:hAnsi="Times New Roman"/>
          <w:sz w:val="28"/>
        </w:rPr>
        <w:t xml:space="preserve"> от границ этих объектов. Для газорегуляторных пунктов, пристроенных к зданиям, охранная зона не регламентируется;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е) вдоль трасс межпоселковых газопроводов, проходящих по лесам и древесно-кустарниковой растительности, - в виде просек шириной </w:t>
      </w:r>
      <w:smartTag w:uri="urn:schemas-microsoft-com:office:smarttags" w:element="metricconverter">
        <w:smartTagPr>
          <w:attr w:name="ProductID" w:val="6 метров"/>
        </w:smartTagPr>
        <w:r w:rsidRPr="00981B9E">
          <w:rPr>
            <w:rFonts w:ascii="Times New Roman" w:hAnsi="Times New Roman"/>
            <w:sz w:val="28"/>
          </w:rPr>
          <w:t>6 метров</w:t>
        </w:r>
      </w:smartTag>
      <w:r w:rsidRPr="00981B9E">
        <w:rPr>
          <w:rFonts w:ascii="Times New Roman" w:hAnsi="Times New Roman"/>
          <w:sz w:val="28"/>
        </w:rPr>
        <w:t xml:space="preserve">, по </w:t>
      </w:r>
      <w:smartTag w:uri="urn:schemas-microsoft-com:office:smarttags" w:element="metricconverter">
        <w:smartTagPr>
          <w:attr w:name="ProductID" w:val="3 метра"/>
        </w:smartTagPr>
        <w:r w:rsidRPr="00981B9E">
          <w:rPr>
            <w:rFonts w:ascii="Times New Roman" w:hAnsi="Times New Roman"/>
            <w:sz w:val="28"/>
          </w:rPr>
          <w:t>3 метра</w:t>
        </w:r>
      </w:smartTag>
      <w:r w:rsidRPr="00981B9E">
        <w:rPr>
          <w:rFonts w:ascii="Times New Roman" w:hAnsi="Times New Roman"/>
          <w:sz w:val="28"/>
        </w:rPr>
        <w:t xml:space="preserve">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3E1922" w:rsidRPr="00981B9E" w:rsidRDefault="003E1922" w:rsidP="00DF1844">
      <w:pPr>
        <w:spacing w:after="0" w:line="240" w:lineRule="auto"/>
        <w:jc w:val="both"/>
        <w:rPr>
          <w:rFonts w:ascii="Times New Roman" w:hAnsi="Times New Roman"/>
          <w:sz w:val="28"/>
        </w:rPr>
      </w:pPr>
      <w:bookmarkStart w:id="267" w:name="_Toc398890968"/>
      <w:bookmarkStart w:id="268" w:name="_Toc414831592"/>
      <w:bookmarkStart w:id="269" w:name="_Toc452337005"/>
      <w:bookmarkStart w:id="270" w:name="_Toc336271794"/>
      <w:bookmarkStart w:id="271" w:name="_Toc336271814"/>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55. Охранные зоны магистральных трубопроводов.</w:t>
      </w:r>
      <w:bookmarkEnd w:id="267"/>
      <w:bookmarkEnd w:id="268"/>
      <w:bookmarkEnd w:id="269"/>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Правила охраны магистральных трубопроводов (утв. постановлением Госгортехнадзора РФ от 24 апреля </w:t>
      </w:r>
      <w:smartTag w:uri="urn:schemas-microsoft-com:office:smarttags" w:element="metricconverter">
        <w:smartTagPr>
          <w:attr w:name="ProductID" w:val="1992 г"/>
        </w:smartTagPr>
        <w:r w:rsidRPr="00981B9E">
          <w:rPr>
            <w:rFonts w:ascii="Times New Roman" w:hAnsi="Times New Roman"/>
            <w:sz w:val="28"/>
          </w:rPr>
          <w:t>1992 г</w:t>
        </w:r>
      </w:smartTag>
      <w:r w:rsidRPr="00981B9E">
        <w:rPr>
          <w:rFonts w:ascii="Times New Roman" w:hAnsi="Times New Roman"/>
          <w:sz w:val="28"/>
        </w:rPr>
        <w:t xml:space="preserve">. № 9; утв. Заместителем Министра топлива и энергетики 29 апреля </w:t>
      </w:r>
      <w:smartTag w:uri="urn:schemas-microsoft-com:office:smarttags" w:element="metricconverter">
        <w:smartTagPr>
          <w:attr w:name="ProductID" w:val="1992 г"/>
        </w:smartTagPr>
        <w:r w:rsidRPr="00981B9E">
          <w:rPr>
            <w:rFonts w:ascii="Times New Roman" w:hAnsi="Times New Roman"/>
            <w:sz w:val="28"/>
          </w:rPr>
          <w:t>1992 г</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Для исключения возможности повреждения трубопроводов (при любом виде их прокладки) устанавливаются охранные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w:t>
      </w:r>
      <w:smartTag w:uri="urn:schemas-microsoft-com:office:smarttags" w:element="metricconverter">
        <w:smartTagPr>
          <w:attr w:name="ProductID" w:val="25 м"/>
        </w:smartTagPr>
        <w:r w:rsidRPr="00981B9E">
          <w:rPr>
            <w:rFonts w:ascii="Times New Roman" w:hAnsi="Times New Roman"/>
            <w:sz w:val="28"/>
          </w:rPr>
          <w:t>25 м</w:t>
        </w:r>
      </w:smartTag>
      <w:r w:rsidRPr="00981B9E">
        <w:rPr>
          <w:rFonts w:ascii="Times New Roman" w:hAnsi="Times New Roman"/>
          <w:sz w:val="28"/>
        </w:rPr>
        <w:t xml:space="preserve"> от оси трубопровода с каждой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от оси трубопровода с каждой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с каждой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во все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во все стороны.</w:t>
      </w:r>
    </w:p>
    <w:p w:rsidR="003E1922" w:rsidRPr="00981B9E" w:rsidRDefault="003E1922" w:rsidP="00DF1844">
      <w:pPr>
        <w:spacing w:after="0" w:line="240" w:lineRule="auto"/>
        <w:jc w:val="both"/>
        <w:rPr>
          <w:rFonts w:ascii="Times New Roman" w:hAnsi="Times New Roman"/>
          <w:sz w:val="28"/>
        </w:rPr>
      </w:pPr>
      <w:bookmarkStart w:id="272" w:name="_Toc398890969"/>
      <w:bookmarkStart w:id="273" w:name="_Toc414831593"/>
      <w:bookmarkStart w:id="274" w:name="_Toc45233700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56. Охранные зоны объектов электросетевого хозяйства.</w:t>
      </w:r>
      <w:bookmarkEnd w:id="270"/>
      <w:bookmarkEnd w:id="271"/>
      <w:bookmarkEnd w:id="272"/>
      <w:bookmarkEnd w:id="273"/>
      <w:bookmarkEnd w:id="274"/>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Постановление Правительства РФ от 24 февраля </w:t>
      </w:r>
      <w:smartTag w:uri="urn:schemas-microsoft-com:office:smarttags" w:element="metricconverter">
        <w:smartTagPr>
          <w:attr w:name="ProductID" w:val="2009 г"/>
        </w:smartTagPr>
        <w:r w:rsidRPr="00981B9E">
          <w:rPr>
            <w:rFonts w:ascii="Times New Roman" w:hAnsi="Times New Roman"/>
            <w:sz w:val="28"/>
          </w:rPr>
          <w:t>2009 г</w:t>
        </w:r>
      </w:smartTag>
      <w:r w:rsidRPr="00981B9E">
        <w:rPr>
          <w:rFonts w:ascii="Times New Roman" w:hAnsi="Times New Roman"/>
          <w:sz w:val="28"/>
        </w:rPr>
        <w:t>. № 160</w:t>
      </w:r>
      <w:r w:rsidRPr="00981B9E">
        <w:rPr>
          <w:rFonts w:ascii="Times New Roman" w:eastAsia="Times New Roman" w:hAnsi="Times New Roman"/>
          <w:sz w:val="28"/>
        </w:rPr>
        <w:t xml:space="preserve"> «</w:t>
      </w:r>
      <w:r w:rsidRPr="00981B9E">
        <w:rPr>
          <w:rFonts w:ascii="Times New Roman" w:hAnsi="Times New Roman"/>
          <w:sz w:val="28"/>
        </w:rPr>
        <w:t>О порядке установления охранных зон объектов электросетевого</w:t>
      </w:r>
      <w:r w:rsidRPr="00981B9E">
        <w:rPr>
          <w:rFonts w:ascii="Times New Roman" w:eastAsia="Times New Roman" w:hAnsi="Times New Roman"/>
          <w:sz w:val="28"/>
        </w:rPr>
        <w:t xml:space="preserve"> </w:t>
      </w:r>
      <w:r w:rsidRPr="00981B9E">
        <w:rPr>
          <w:rFonts w:ascii="Times New Roman" w:hAnsi="Times New Roman"/>
          <w:sz w:val="28"/>
        </w:rPr>
        <w:t>хозяйства и особых условий использования земельных участков, расположенных в границах таких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СанПиН 2.2.1/2.1.1.1200-03 «Санитарно-защитные зоны и санитарная классификация предприятий, сооружений и иных объектов», п. </w:t>
      </w:r>
      <w:r w:rsidRPr="00981B9E">
        <w:rPr>
          <w:rFonts w:ascii="Times New Roman" w:hAnsi="Times New Roman"/>
          <w:bCs/>
          <w:sz w:val="28"/>
        </w:rPr>
        <w:t>6.3.</w:t>
      </w:r>
    </w:p>
    <w:p w:rsidR="003E1922" w:rsidRPr="00981B9E" w:rsidRDefault="003E1922" w:rsidP="00DF1844">
      <w:pPr>
        <w:spacing w:after="0" w:line="240" w:lineRule="auto"/>
        <w:jc w:val="both"/>
        <w:rPr>
          <w:rFonts w:ascii="Times New Roman" w:hAnsi="Times New Roman"/>
          <w:sz w:val="28"/>
        </w:rPr>
      </w:pPr>
      <w:bookmarkStart w:id="275" w:name="_Toc398890970"/>
      <w:bookmarkStart w:id="276" w:name="_Toc414831594"/>
      <w:bookmarkStart w:id="277" w:name="_Toc452337007"/>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57. Охранные зоны объектов связи.</w:t>
      </w:r>
      <w:bookmarkEnd w:id="275"/>
      <w:bookmarkEnd w:id="276"/>
      <w:bookmarkEnd w:id="277"/>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Постановление Правительства РФ от 9 июня </w:t>
      </w:r>
      <w:smartTag w:uri="urn:schemas-microsoft-com:office:smarttags" w:element="metricconverter">
        <w:smartTagPr>
          <w:attr w:name="ProductID" w:val="1995 г"/>
        </w:smartTagPr>
        <w:r w:rsidRPr="00981B9E">
          <w:rPr>
            <w:rFonts w:ascii="Times New Roman" w:hAnsi="Times New Roman"/>
            <w:sz w:val="28"/>
          </w:rPr>
          <w:t>1995 г</w:t>
        </w:r>
      </w:smartTag>
      <w:r w:rsidRPr="00981B9E">
        <w:rPr>
          <w:rFonts w:ascii="Times New Roman" w:hAnsi="Times New Roman"/>
          <w:sz w:val="28"/>
        </w:rPr>
        <w:t>. № 578 "Об утверждении Правил охраны линий и сооружений связи Российской Федерации".</w:t>
      </w:r>
    </w:p>
    <w:p w:rsidR="003E1922" w:rsidRPr="00981B9E" w:rsidRDefault="003E1922" w:rsidP="00DF1844">
      <w:pPr>
        <w:spacing w:after="0" w:line="240" w:lineRule="auto"/>
        <w:jc w:val="both"/>
        <w:rPr>
          <w:rFonts w:ascii="Times New Roman" w:hAnsi="Times New Roman"/>
          <w:sz w:val="28"/>
        </w:rPr>
      </w:pPr>
      <w:bookmarkStart w:id="278" w:name="_Toc398890971"/>
      <w:bookmarkStart w:id="279" w:name="_Toc414831595"/>
      <w:bookmarkStart w:id="280" w:name="_Toc452337008"/>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58. Зона санитарной охраны объектов водообеспечивающей сети.</w:t>
      </w:r>
      <w:bookmarkEnd w:id="278"/>
      <w:bookmarkEnd w:id="279"/>
      <w:bookmarkEnd w:id="280"/>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eastAsia="MS Mincho" w:hAnsi="Times New Roman"/>
          <w:sz w:val="28"/>
        </w:rPr>
      </w:pPr>
      <w:r w:rsidRPr="00981B9E">
        <w:rPr>
          <w:rFonts w:ascii="Times New Roman" w:hAnsi="Times New Roman"/>
          <w:sz w:val="28"/>
        </w:rPr>
        <w:lastRenderedPageBreak/>
        <w:t xml:space="preserve">СанПиН </w:t>
      </w:r>
      <w:r w:rsidRPr="00981B9E">
        <w:rPr>
          <w:rFonts w:ascii="Times New Roman" w:hAnsi="Times New Roman"/>
          <w:sz w:val="28"/>
          <w:shd w:val="clear" w:color="auto" w:fill="FFFFFF"/>
        </w:rPr>
        <w:t>2.1.4.1110-02 «Зоны санитарной охраны источников водоснабжения и водопроводов питьевого назначения»</w:t>
      </w:r>
      <w:r w:rsidRPr="00981B9E">
        <w:rPr>
          <w:rFonts w:ascii="Times New Roman" w:eastAsia="MS Mincho" w:hAnsi="Times New Roman"/>
          <w:sz w:val="28"/>
        </w:rPr>
        <w:t>.</w:t>
      </w:r>
    </w:p>
    <w:p w:rsidR="003E1922" w:rsidRPr="00981B9E" w:rsidRDefault="003E1922" w:rsidP="00DF1844">
      <w:pPr>
        <w:spacing w:after="0" w:line="240" w:lineRule="auto"/>
        <w:jc w:val="both"/>
        <w:rPr>
          <w:rFonts w:ascii="Times New Roman" w:hAnsi="Times New Roman"/>
          <w:sz w:val="28"/>
          <w:shd w:val="clear" w:color="auto" w:fill="FFFFFF"/>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r w:rsidRPr="00981B9E">
        <w:rPr>
          <w:rFonts w:ascii="Times New Roman" w:hAnsi="Times New Roman"/>
          <w:sz w:val="28"/>
          <w:shd w:val="clear" w:color="auto" w:fill="FFFFFF"/>
        </w:rPr>
        <w:t xml:space="preserve">. </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Зоны санитарной охраны водных объектов, используемых для целей питьевого и хозяйственно-бытового обслуживания,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Использование земельных участков и объектов капитального строительства, режим градостроительных изменений и хозяйственной деятельности в зонах санитарной охраны водных объектов, предназначенных для целей питьевого и хозяйственно-бытового обслуживания, устанавливается в соответствии с действующим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Зона санитарной охраны водопроводных сооружений, расположенных вне территории водозабора, представлена первым поясом (строгого режима).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Граница первого пояса ЗСО водопроводных сооружений принимается на расстоянии: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 стен запасных и регулирующих емкостей, фильтров и контактных осветлителей - не менее </w:t>
      </w:r>
      <w:smartTag w:uri="urn:schemas-microsoft-com:office:smarttags" w:element="metricconverter">
        <w:smartTagPr>
          <w:attr w:name="ProductID" w:val="30 м"/>
        </w:smartTagPr>
        <w:r w:rsidRPr="00981B9E">
          <w:rPr>
            <w:rFonts w:ascii="Times New Roman" w:hAnsi="Times New Roman"/>
            <w:sz w:val="28"/>
          </w:rPr>
          <w:t>30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 водонапорных башен - не менее </w:t>
      </w:r>
      <w:smartTag w:uri="urn:schemas-microsoft-com:office:smarttags" w:element="metricconverter">
        <w:smartTagPr>
          <w:attr w:name="ProductID" w:val="10 м"/>
        </w:smartTagPr>
        <w:r w:rsidRPr="00981B9E">
          <w:rPr>
            <w:rFonts w:ascii="Times New Roman" w:hAnsi="Times New Roman"/>
            <w:sz w:val="28"/>
          </w:rPr>
          <w:t>10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 остальных помещений (отстойники, реагентное хозяйство, склад хлора, насосные станции и др.) - не менее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w:t>
      </w:r>
      <w:smartTag w:uri="urn:schemas-microsoft-com:office:smarttags" w:element="metricconverter">
        <w:smartTagPr>
          <w:attr w:name="ProductID" w:val="10 м"/>
        </w:smartTagPr>
        <w:r w:rsidRPr="00981B9E">
          <w:rPr>
            <w:rFonts w:ascii="Times New Roman" w:hAnsi="Times New Roman"/>
            <w:sz w:val="28"/>
          </w:rPr>
          <w:t>10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281" w:name="_Toc398890972"/>
      <w:bookmarkStart w:id="282" w:name="_Toc414831596"/>
      <w:bookmarkStart w:id="283" w:name="_Toc45233700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59. Санитарно-защитные полосы водоводов.</w:t>
      </w:r>
      <w:bookmarkEnd w:id="281"/>
      <w:bookmarkEnd w:id="282"/>
      <w:bookmarkEnd w:id="283"/>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eastAsia="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Зона санитарной охраны водоводов представлена санитарно-защитной полосой.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Ширину санитарно-защитной полосы следует принимать по обе стороны от крайних линий водопровода: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а) при отсутствии грунтовых вод - не менее </w:t>
      </w:r>
      <w:smartTag w:uri="urn:schemas-microsoft-com:office:smarttags" w:element="metricconverter">
        <w:smartTagPr>
          <w:attr w:name="ProductID" w:val="10 м"/>
        </w:smartTagPr>
        <w:r w:rsidRPr="00981B9E">
          <w:rPr>
            <w:rFonts w:ascii="Times New Roman" w:hAnsi="Times New Roman"/>
            <w:sz w:val="28"/>
          </w:rPr>
          <w:t>10 м</w:t>
        </w:r>
      </w:smartTag>
      <w:r w:rsidRPr="00981B9E">
        <w:rPr>
          <w:rFonts w:ascii="Times New Roman" w:hAnsi="Times New Roman"/>
          <w:sz w:val="28"/>
        </w:rPr>
        <w:t xml:space="preserve"> при диаметре водоводов до </w:t>
      </w:r>
      <w:smartTag w:uri="urn:schemas-microsoft-com:office:smarttags" w:element="metricconverter">
        <w:smartTagPr>
          <w:attr w:name="ProductID" w:val="1000 мм"/>
        </w:smartTagPr>
        <w:r w:rsidRPr="00981B9E">
          <w:rPr>
            <w:rFonts w:ascii="Times New Roman" w:hAnsi="Times New Roman"/>
            <w:sz w:val="28"/>
          </w:rPr>
          <w:t>1000 мм</w:t>
        </w:r>
      </w:smartTag>
      <w:r w:rsidRPr="00981B9E">
        <w:rPr>
          <w:rFonts w:ascii="Times New Roman" w:hAnsi="Times New Roman"/>
          <w:sz w:val="28"/>
        </w:rPr>
        <w:t xml:space="preserve"> и не менее </w:t>
      </w:r>
      <w:smartTag w:uri="urn:schemas-microsoft-com:office:smarttags" w:element="metricconverter">
        <w:smartTagPr>
          <w:attr w:name="ProductID" w:val="20 м"/>
        </w:smartTagPr>
        <w:r w:rsidRPr="00981B9E">
          <w:rPr>
            <w:rFonts w:ascii="Times New Roman" w:hAnsi="Times New Roman"/>
            <w:sz w:val="28"/>
          </w:rPr>
          <w:t>20 м</w:t>
        </w:r>
      </w:smartTag>
      <w:r w:rsidRPr="00981B9E">
        <w:rPr>
          <w:rFonts w:ascii="Times New Roman" w:hAnsi="Times New Roman"/>
          <w:sz w:val="28"/>
        </w:rPr>
        <w:t xml:space="preserve"> при диаметре водоводов более </w:t>
      </w:r>
      <w:smartTag w:uri="urn:schemas-microsoft-com:office:smarttags" w:element="metricconverter">
        <w:smartTagPr>
          <w:attr w:name="ProductID" w:val="1000 мм"/>
        </w:smartTagPr>
        <w:r w:rsidRPr="00981B9E">
          <w:rPr>
            <w:rFonts w:ascii="Times New Roman" w:hAnsi="Times New Roman"/>
            <w:sz w:val="28"/>
          </w:rPr>
          <w:t>1000 мм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при наличии грунтовых вод - не менее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вне зависимости от диаметра водоводов.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3E1922" w:rsidRPr="00981B9E" w:rsidRDefault="003E1922" w:rsidP="00DF1844">
      <w:pPr>
        <w:spacing w:after="0" w:line="240" w:lineRule="auto"/>
        <w:jc w:val="both"/>
        <w:rPr>
          <w:rFonts w:ascii="Times New Roman" w:hAnsi="Times New Roman"/>
          <w:sz w:val="28"/>
        </w:rPr>
      </w:pPr>
      <w:bookmarkStart w:id="284" w:name="_Toc330317453"/>
      <w:bookmarkStart w:id="285" w:name="_Toc336271789"/>
      <w:bookmarkStart w:id="286" w:name="_Toc336271809"/>
      <w:bookmarkStart w:id="287" w:name="_Toc398890973"/>
      <w:bookmarkStart w:id="288" w:name="_Toc414831597"/>
      <w:bookmarkStart w:id="289" w:name="_Toc452337010"/>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60. </w:t>
      </w:r>
      <w:bookmarkEnd w:id="284"/>
      <w:r w:rsidRPr="00981B9E">
        <w:rPr>
          <w:rFonts w:ascii="Times New Roman" w:hAnsi="Times New Roman"/>
          <w:b/>
          <w:sz w:val="28"/>
          <w:lang w:val="en-US"/>
        </w:rPr>
        <w:t>I</w:t>
      </w:r>
      <w:r w:rsidRPr="00981B9E">
        <w:rPr>
          <w:rFonts w:ascii="Times New Roman" w:hAnsi="Times New Roman"/>
          <w:b/>
          <w:sz w:val="28"/>
        </w:rPr>
        <w:t xml:space="preserve"> пояс зоны санитарной охраны поверхностного источника питьевого водоснабжения</w:t>
      </w:r>
      <w:bookmarkEnd w:id="285"/>
      <w:bookmarkEnd w:id="286"/>
      <w:r w:rsidRPr="00981B9E">
        <w:rPr>
          <w:rFonts w:ascii="Times New Roman" w:hAnsi="Times New Roman"/>
          <w:b/>
          <w:sz w:val="28"/>
        </w:rPr>
        <w:t>.</w:t>
      </w:r>
      <w:bookmarkEnd w:id="287"/>
      <w:bookmarkEnd w:id="288"/>
      <w:bookmarkEnd w:id="289"/>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both"/>
        <w:rPr>
          <w:rFonts w:ascii="Times New Roman" w:eastAsia="MS Mincho"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kern w:val="1"/>
          <w:sz w:val="28"/>
          <w:lang w:eastAsia="ar-SA"/>
        </w:rPr>
      </w:pPr>
      <w:r w:rsidRPr="00981B9E">
        <w:rPr>
          <w:rFonts w:ascii="Times New Roman" w:hAnsi="Times New Roman"/>
          <w:kern w:val="1"/>
          <w:sz w:val="28"/>
          <w:lang w:eastAsia="ar-SA"/>
        </w:rPr>
        <w:t xml:space="preserve">Источники водоснабжения подразделяются на подземные и поверхностные и имеют зоны санитарной охраны (ЗСО). Зоны санитарной охраны организуются в составе трех поясов: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Граница первого пояса ЗСО водопровода с поверхностным источником устанавливается с учетом конкретных условий, в следующих пределах: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для водотоков: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вверх по течению - не менее </w:t>
      </w:r>
      <w:smartTag w:uri="urn:schemas-microsoft-com:office:smarttags" w:element="metricconverter">
        <w:smartTagPr>
          <w:attr w:name="ProductID" w:val="200 м"/>
        </w:smartTagPr>
        <w:r w:rsidRPr="00981B9E">
          <w:rPr>
            <w:rFonts w:ascii="Times New Roman" w:hAnsi="Times New Roman"/>
            <w:sz w:val="28"/>
          </w:rPr>
          <w:t>200 м</w:t>
        </w:r>
      </w:smartTag>
      <w:r w:rsidRPr="00981B9E">
        <w:rPr>
          <w:rFonts w:ascii="Times New Roman" w:hAnsi="Times New Roman"/>
          <w:sz w:val="28"/>
        </w:rPr>
        <w:t xml:space="preserve"> от водозабора;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вниз по течению -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от водозабора;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 прилегающему к водозабору берегу -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от линии уреза воды летне-осенней межени;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направлении к противоположному от водозабора берегу при ширине реки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или канала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 вся акватория и противоположный берег шириной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от линии уреза воды при летне-осенней межени, при ширине реки или канала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более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 полоса акватории шириной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во всех направлениях по акватории водозабора и по прилегающему к водозабору берегу от линии уреза воды при летне-осенней межени.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E1922" w:rsidRPr="00981B9E" w:rsidRDefault="003E1922" w:rsidP="00DF1844">
      <w:pPr>
        <w:spacing w:after="0" w:line="240" w:lineRule="auto"/>
        <w:jc w:val="both"/>
        <w:rPr>
          <w:rFonts w:ascii="Times New Roman" w:hAnsi="Times New Roman"/>
          <w:sz w:val="28"/>
        </w:rPr>
      </w:pPr>
      <w:bookmarkStart w:id="290" w:name="_Toc398890974"/>
      <w:bookmarkStart w:id="291" w:name="_Toc414831598"/>
      <w:bookmarkStart w:id="292" w:name="_Toc452337011"/>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61. </w:t>
      </w:r>
      <w:r w:rsidRPr="00981B9E">
        <w:rPr>
          <w:rFonts w:ascii="Times New Roman" w:hAnsi="Times New Roman"/>
          <w:b/>
          <w:sz w:val="28"/>
          <w:lang w:val="en-US"/>
        </w:rPr>
        <w:t>I</w:t>
      </w:r>
      <w:r w:rsidRPr="00981B9E">
        <w:rPr>
          <w:rFonts w:ascii="Times New Roman" w:hAnsi="Times New Roman"/>
          <w:b/>
          <w:sz w:val="28"/>
        </w:rPr>
        <w:t xml:space="preserve"> пояс зоны санитарной охраны подземного источника питьевого водоснабжения.</w:t>
      </w:r>
      <w:bookmarkEnd w:id="290"/>
      <w:bookmarkEnd w:id="291"/>
      <w:bookmarkEnd w:id="292"/>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lastRenderedPageBreak/>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both"/>
        <w:rPr>
          <w:rFonts w:ascii="Times New Roman" w:eastAsia="MS Mincho"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kern w:val="1"/>
          <w:sz w:val="28"/>
          <w:lang w:eastAsia="ar-SA"/>
        </w:rPr>
      </w:pPr>
      <w:r w:rsidRPr="00981B9E">
        <w:rPr>
          <w:rFonts w:ascii="Times New Roman" w:hAnsi="Times New Roman"/>
          <w:kern w:val="1"/>
          <w:sz w:val="28"/>
          <w:lang w:eastAsia="ar-SA"/>
        </w:rPr>
        <w:t xml:space="preserve">Источники водоснабжения подразделяются на подземные и поверхностные и имеют зоны санитарной охраны (ЗСО). Зоны санитарной охраны организуются в составе трех поясов.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Граница первого пояса ЗСО группы подземных водозаборов должна находиться на расстоянии не менее 30 и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от крайних скважин. Граница первого пояса устанавливается на расстоянии не менее </w:t>
      </w:r>
      <w:smartTag w:uri="urn:schemas-microsoft-com:office:smarttags" w:element="metricconverter">
        <w:smartTagPr>
          <w:attr w:name="ProductID" w:val="30 м"/>
        </w:smartTagPr>
        <w:r w:rsidRPr="00981B9E">
          <w:rPr>
            <w:rFonts w:ascii="Times New Roman" w:hAnsi="Times New Roman"/>
            <w:sz w:val="28"/>
          </w:rPr>
          <w:t>30 м</w:t>
        </w:r>
      </w:smartTag>
      <w:r w:rsidRPr="00981B9E">
        <w:rPr>
          <w:rFonts w:ascii="Times New Roman" w:hAnsi="Times New Roman"/>
          <w:sz w:val="28"/>
        </w:rPr>
        <w:t xml:space="preserve"> от водозабора при использовании защищенных подземных вод и на расстоянии не менее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 при использовании недостаточно защищенных подземных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E1922" w:rsidRPr="00981B9E" w:rsidRDefault="003E1922" w:rsidP="00DF1844">
      <w:pPr>
        <w:spacing w:after="0" w:line="240" w:lineRule="auto"/>
        <w:jc w:val="both"/>
        <w:rPr>
          <w:rFonts w:ascii="Times New Roman" w:hAnsi="Times New Roman"/>
          <w:sz w:val="28"/>
        </w:rPr>
      </w:pPr>
      <w:bookmarkStart w:id="293" w:name="_Toc398890975"/>
      <w:bookmarkStart w:id="294" w:name="_Toc414831599"/>
    </w:p>
    <w:p w:rsidR="003E1922" w:rsidRPr="00981B9E" w:rsidRDefault="003E1922" w:rsidP="00DF1844">
      <w:pPr>
        <w:spacing w:after="0" w:line="240" w:lineRule="auto"/>
        <w:jc w:val="both"/>
        <w:rPr>
          <w:rFonts w:ascii="Times New Roman" w:hAnsi="Times New Roman"/>
          <w:b/>
          <w:sz w:val="28"/>
        </w:rPr>
      </w:pPr>
      <w:bookmarkStart w:id="295" w:name="_Toc452337012"/>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62. </w:t>
      </w:r>
      <w:r w:rsidRPr="00981B9E">
        <w:rPr>
          <w:rFonts w:ascii="Times New Roman" w:hAnsi="Times New Roman"/>
          <w:b/>
          <w:sz w:val="28"/>
          <w:lang w:val="en-US"/>
        </w:rPr>
        <w:t>II</w:t>
      </w:r>
      <w:r w:rsidRPr="00981B9E">
        <w:rPr>
          <w:rFonts w:ascii="Times New Roman" w:hAnsi="Times New Roman"/>
          <w:b/>
          <w:sz w:val="28"/>
        </w:rPr>
        <w:t xml:space="preserve"> пояс зоны санитарной охраны поверхностного источника питьевого водоснабжения.</w:t>
      </w:r>
      <w:bookmarkEnd w:id="293"/>
      <w:bookmarkEnd w:id="294"/>
      <w:bookmarkEnd w:id="295"/>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Второй пояс (пояс ограничений) включает территорию, предназначенную для предупреждения загрязнения воды источников водоснабжения.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Границы второго пояса зоны санитарной охраны подземных источников водоснабжения устанавливают расчетом.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bookmarkStart w:id="296" w:name="_Toc398890976"/>
      <w:bookmarkStart w:id="297" w:name="_Toc414831600"/>
      <w:bookmarkStart w:id="298" w:name="_Toc452337013"/>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63. </w:t>
      </w:r>
      <w:r w:rsidRPr="00981B9E">
        <w:rPr>
          <w:rFonts w:ascii="Times New Roman" w:hAnsi="Times New Roman"/>
          <w:b/>
          <w:sz w:val="28"/>
          <w:lang w:val="en-US"/>
        </w:rPr>
        <w:t>II</w:t>
      </w:r>
      <w:r w:rsidRPr="00981B9E">
        <w:rPr>
          <w:rFonts w:ascii="Times New Roman" w:hAnsi="Times New Roman"/>
          <w:b/>
          <w:sz w:val="28"/>
        </w:rPr>
        <w:t xml:space="preserve"> пояс зоны санитарной охраны подземного источника питьевого водоснабжения.</w:t>
      </w:r>
      <w:bookmarkEnd w:id="296"/>
      <w:bookmarkEnd w:id="297"/>
      <w:bookmarkEnd w:id="298"/>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bCs/>
          <w:iCs/>
          <w:sz w:val="28"/>
        </w:rPr>
      </w:pPr>
      <w:r w:rsidRPr="00981B9E">
        <w:rPr>
          <w:rFonts w:ascii="Times New Roman" w:hAnsi="Times New Roman"/>
          <w:sz w:val="28"/>
        </w:rPr>
        <w:t xml:space="preserve">Второй пояс (пояс ограничений) включают территорию, предназначенную для предупреждения загрязнения воды источников водоснабжения. </w:t>
      </w:r>
      <w:r w:rsidRPr="00981B9E">
        <w:rPr>
          <w:rFonts w:ascii="Times New Roman" w:hAnsi="Times New Roman"/>
          <w:bCs/>
          <w:iCs/>
          <w:sz w:val="28"/>
        </w:rPr>
        <w:t xml:space="preserve">Границы второго пояса зоны санитарной охраны подземных источников водоснабжения устанавливают расчетом. </w:t>
      </w:r>
    </w:p>
    <w:p w:rsidR="003E1922" w:rsidRPr="00981B9E" w:rsidRDefault="003E1922" w:rsidP="00DF1844">
      <w:pPr>
        <w:spacing w:after="0" w:line="240" w:lineRule="auto"/>
        <w:jc w:val="both"/>
        <w:rPr>
          <w:rFonts w:ascii="Times New Roman" w:hAnsi="Times New Roman"/>
          <w:sz w:val="28"/>
        </w:rPr>
      </w:pPr>
      <w:bookmarkStart w:id="299" w:name="_Toc398890977"/>
      <w:bookmarkStart w:id="300" w:name="_Toc414831601"/>
    </w:p>
    <w:p w:rsidR="003E1922" w:rsidRPr="00981B9E" w:rsidRDefault="003E1922" w:rsidP="00DF1844">
      <w:pPr>
        <w:spacing w:after="0" w:line="240" w:lineRule="auto"/>
        <w:jc w:val="both"/>
        <w:rPr>
          <w:rFonts w:ascii="Times New Roman" w:hAnsi="Times New Roman"/>
          <w:b/>
          <w:sz w:val="28"/>
        </w:rPr>
      </w:pPr>
      <w:bookmarkStart w:id="301" w:name="_Toc452337014"/>
      <w:r w:rsidRPr="00981B9E">
        <w:rPr>
          <w:rFonts w:ascii="Times New Roman" w:hAnsi="Times New Roman"/>
          <w:b/>
          <w:sz w:val="28"/>
        </w:rPr>
        <w:t xml:space="preserve">Статья 64. </w:t>
      </w:r>
      <w:r w:rsidRPr="00981B9E">
        <w:rPr>
          <w:rFonts w:ascii="Times New Roman" w:hAnsi="Times New Roman"/>
          <w:b/>
          <w:sz w:val="28"/>
          <w:lang w:val="en-US"/>
        </w:rPr>
        <w:t>III</w:t>
      </w:r>
      <w:r w:rsidRPr="00981B9E">
        <w:rPr>
          <w:rFonts w:ascii="Times New Roman" w:hAnsi="Times New Roman"/>
          <w:b/>
          <w:sz w:val="28"/>
        </w:rPr>
        <w:t xml:space="preserve"> пояс зоны санитарной охраны поверхностного источника питьевого водоснабжения.</w:t>
      </w:r>
      <w:bookmarkEnd w:id="299"/>
      <w:bookmarkEnd w:id="300"/>
      <w:bookmarkEnd w:id="301"/>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Третий пояс (пояс ограничений) включает территорию, предназначенную для предупреждения загрязнения воды источников водоснабжения.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Границы третьего пояса зоны санитарной охраны подземных источников водоснабжения устанавливают расчетом. </w:t>
      </w:r>
    </w:p>
    <w:p w:rsidR="003E1922" w:rsidRPr="00981B9E" w:rsidRDefault="003E1922" w:rsidP="00DF1844">
      <w:pPr>
        <w:spacing w:after="0" w:line="240" w:lineRule="auto"/>
        <w:jc w:val="both"/>
        <w:rPr>
          <w:rFonts w:ascii="Times New Roman" w:hAnsi="Times New Roman"/>
          <w:sz w:val="28"/>
        </w:rPr>
      </w:pPr>
      <w:bookmarkStart w:id="302" w:name="_Toc398890978"/>
      <w:bookmarkStart w:id="303" w:name="_Toc414831602"/>
      <w:bookmarkStart w:id="304" w:name="_Toc452337015"/>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65. </w:t>
      </w:r>
      <w:r w:rsidRPr="00981B9E">
        <w:rPr>
          <w:rFonts w:ascii="Times New Roman" w:hAnsi="Times New Roman"/>
          <w:b/>
          <w:sz w:val="28"/>
          <w:lang w:val="en-US"/>
        </w:rPr>
        <w:t>III</w:t>
      </w:r>
      <w:r w:rsidRPr="00981B9E">
        <w:rPr>
          <w:rFonts w:ascii="Times New Roman" w:hAnsi="Times New Roman"/>
          <w:b/>
          <w:sz w:val="28"/>
        </w:rPr>
        <w:t xml:space="preserve"> пояс зоны санитарной охраны подземного источника питьевого водоснабжения.</w:t>
      </w:r>
      <w:bookmarkEnd w:id="302"/>
      <w:bookmarkEnd w:id="303"/>
      <w:bookmarkEnd w:id="304"/>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Третий пояс (пояс ограничений) включает территорию, предназначенную для предупреждения загрязнения воды источников водоснабжения.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Границы третьего пояса зоны санитарной охраны подземных источников водоснабжения устанавливают расчетом. </w:t>
      </w:r>
    </w:p>
    <w:p w:rsidR="003E1922" w:rsidRPr="00981B9E" w:rsidRDefault="003E1922" w:rsidP="00DF1844">
      <w:pPr>
        <w:spacing w:after="0" w:line="240" w:lineRule="auto"/>
        <w:jc w:val="both"/>
        <w:rPr>
          <w:rFonts w:ascii="Times New Roman" w:hAnsi="Times New Roman"/>
          <w:sz w:val="28"/>
        </w:rPr>
      </w:pPr>
      <w:bookmarkStart w:id="305" w:name="_Toc398890979"/>
      <w:bookmarkStart w:id="306" w:name="_Toc414831603"/>
    </w:p>
    <w:p w:rsidR="003E1922" w:rsidRPr="00981B9E" w:rsidRDefault="003E1922" w:rsidP="00DF1844">
      <w:pPr>
        <w:spacing w:after="0" w:line="240" w:lineRule="auto"/>
        <w:jc w:val="both"/>
        <w:rPr>
          <w:rFonts w:ascii="Times New Roman" w:hAnsi="Times New Roman"/>
          <w:b/>
          <w:sz w:val="28"/>
        </w:rPr>
      </w:pPr>
      <w:bookmarkStart w:id="307" w:name="_Toc452337016"/>
      <w:r w:rsidRPr="00981B9E">
        <w:rPr>
          <w:rFonts w:ascii="Times New Roman" w:hAnsi="Times New Roman"/>
          <w:b/>
          <w:sz w:val="28"/>
        </w:rPr>
        <w:t>Статья 66. Зоны минимальных расстояний подземных инженерных сетей до зданий и сооружений, соседних инженерных подземных сетей.</w:t>
      </w:r>
      <w:bookmarkEnd w:id="305"/>
      <w:bookmarkEnd w:id="306"/>
      <w:bookmarkEnd w:id="307"/>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12.35, 12.36.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Расстояния по горизонтали (в свету) от ближайших подземных инженерных сетей до зданий и сооружений следует принимать по таблице </w:t>
      </w:r>
      <w:hyperlink r:id="rId125" w:anchor="i361832" w:tooltip="Таблица 15" w:history="1">
        <w:r w:rsidRPr="00981B9E">
          <w:rPr>
            <w:rFonts w:ascii="Times New Roman" w:hAnsi="Times New Roman"/>
            <w:sz w:val="28"/>
          </w:rPr>
          <w:t>15</w:t>
        </w:r>
      </w:hyperlink>
      <w:r w:rsidRPr="00981B9E">
        <w:rPr>
          <w:rFonts w:ascii="Times New Roman" w:hAnsi="Times New Roman"/>
          <w:sz w:val="28"/>
        </w:rPr>
        <w:t xml:space="preserve"> СП 42.13330.2011. Минимальные расстояния от подземных (наземных с обвалованием) газопроводов до зданий и сооружений следует принимать в соответствии с </w:t>
      </w:r>
      <w:hyperlink r:id="rId126" w:tooltip="Газораспределительные системы" w:history="1">
        <w:r w:rsidRPr="00981B9E">
          <w:rPr>
            <w:rFonts w:ascii="Times New Roman" w:hAnsi="Times New Roman"/>
            <w:sz w:val="28"/>
          </w:rPr>
          <w:t>СП 62.13330</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При пересечении инженерных сетей между собой расстояния по вертикали (в свету) следует принимать в соответствии с требованиями </w:t>
      </w:r>
      <w:hyperlink r:id="rId127" w:tooltip="Генеральные планы промышленных предприятий" w:history="1">
        <w:r w:rsidRPr="00981B9E">
          <w:rPr>
            <w:rFonts w:ascii="Times New Roman" w:hAnsi="Times New Roman"/>
            <w:sz w:val="28"/>
          </w:rPr>
          <w:t>СП 18.13330</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308" w:name="_Toc398890980"/>
      <w:bookmarkStart w:id="309" w:name="_Toc414831604"/>
      <w:bookmarkStart w:id="310" w:name="_Toc452337017"/>
      <w:bookmarkStart w:id="311" w:name="_Toc336271796"/>
      <w:bookmarkStart w:id="312" w:name="_Toc336271816"/>
      <w:r w:rsidRPr="00981B9E">
        <w:rPr>
          <w:rFonts w:ascii="Times New Roman" w:hAnsi="Times New Roman"/>
          <w:b/>
          <w:sz w:val="28"/>
        </w:rPr>
        <w:t>Статья 67. Водоохранные зоны.</w:t>
      </w:r>
      <w:bookmarkEnd w:id="308"/>
      <w:bookmarkEnd w:id="309"/>
      <w:bookmarkEnd w:id="310"/>
      <w:r w:rsidRPr="00981B9E">
        <w:rPr>
          <w:rFonts w:ascii="Times New Roman" w:hAnsi="Times New Roman"/>
          <w:b/>
          <w:sz w:val="28"/>
        </w:rPr>
        <w:t xml:space="preserve"> </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«Водный кодекс Российской Федерации» от 03.06.2006 г. № 74-ФЗ, ст. 65.</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Водоохранные зоны выделяются в целях: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предупреждения и предотвращения микробного и химического загрязнения поверхностных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предотвращения загрязнения, засорения, заиления и истощения водных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 сохранения среды обитания объектов водного, животного и растительного мира.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Границы и режимы использования водоохранных зон установлены Водным кодексом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Ширина водоохранной зоны рек, ручьев устанавливается от их истока протяженностью: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до </w:t>
      </w:r>
      <w:smartTag w:uri="urn:schemas-microsoft-com:office:smarttags" w:element="metricconverter">
        <w:smartTagPr>
          <w:attr w:name="ProductID" w:val="10 км"/>
        </w:smartTagPr>
        <w:r w:rsidRPr="00981B9E">
          <w:rPr>
            <w:rFonts w:ascii="Times New Roman" w:hAnsi="Times New Roman"/>
            <w:sz w:val="28"/>
          </w:rPr>
          <w:t>10 км</w:t>
        </w:r>
      </w:smartTag>
      <w:r w:rsidRPr="00981B9E">
        <w:rPr>
          <w:rFonts w:ascii="Times New Roman" w:hAnsi="Times New Roman"/>
          <w:sz w:val="28"/>
        </w:rPr>
        <w:t xml:space="preserve"> – в размере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от 10 до </w:t>
      </w:r>
      <w:smartTag w:uri="urn:schemas-microsoft-com:office:smarttags" w:element="metricconverter">
        <w:smartTagPr>
          <w:attr w:name="ProductID" w:val="50 км"/>
        </w:smartTagPr>
        <w:r w:rsidRPr="00981B9E">
          <w:rPr>
            <w:rFonts w:ascii="Times New Roman" w:hAnsi="Times New Roman"/>
            <w:sz w:val="28"/>
          </w:rPr>
          <w:t>50 км</w:t>
        </w:r>
      </w:smartTag>
      <w:r w:rsidRPr="00981B9E">
        <w:rPr>
          <w:rFonts w:ascii="Times New Roman" w:hAnsi="Times New Roman"/>
          <w:sz w:val="28"/>
        </w:rPr>
        <w:t xml:space="preserve"> – в размере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от </w:t>
      </w:r>
      <w:smartTag w:uri="urn:schemas-microsoft-com:office:smarttags" w:element="metricconverter">
        <w:smartTagPr>
          <w:attr w:name="ProductID" w:val="50 км"/>
        </w:smartTagPr>
        <w:r w:rsidRPr="00981B9E">
          <w:rPr>
            <w:rFonts w:ascii="Times New Roman" w:hAnsi="Times New Roman"/>
            <w:sz w:val="28"/>
          </w:rPr>
          <w:t>50 км</w:t>
        </w:r>
      </w:smartTag>
      <w:r w:rsidRPr="00981B9E">
        <w:rPr>
          <w:rFonts w:ascii="Times New Roman" w:hAnsi="Times New Roman"/>
          <w:sz w:val="28"/>
        </w:rPr>
        <w:t xml:space="preserve"> и более – в размере </w:t>
      </w:r>
      <w:smartTag w:uri="urn:schemas-microsoft-com:office:smarttags" w:element="metricconverter">
        <w:smartTagPr>
          <w:attr w:name="ProductID" w:val="200 м"/>
        </w:smartTagPr>
        <w:r w:rsidRPr="00981B9E">
          <w:rPr>
            <w:rFonts w:ascii="Times New Roman" w:hAnsi="Times New Roman"/>
            <w:sz w:val="28"/>
          </w:rPr>
          <w:t>200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Для реки, ручья протяженностью менее </w:t>
      </w:r>
      <w:smartTag w:uri="urn:schemas-microsoft-com:office:smarttags" w:element="metricconverter">
        <w:smartTagPr>
          <w:attr w:name="ProductID" w:val="10 км"/>
        </w:smartTagPr>
        <w:r w:rsidRPr="00981B9E">
          <w:rPr>
            <w:rFonts w:ascii="Times New Roman" w:hAnsi="Times New Roman"/>
            <w:sz w:val="28"/>
          </w:rPr>
          <w:t>10 км</w:t>
        </w:r>
      </w:smartTag>
      <w:r w:rsidRPr="00981B9E">
        <w:rPr>
          <w:rFonts w:ascii="Times New Roman" w:hAnsi="Times New Roman"/>
          <w:sz w:val="28"/>
        </w:rPr>
        <w:t xml:space="preserve">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 xml:space="preserve">Таблица 8. </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Перечень водных объектов, расположенных на территории поселения и установленные размеры водоохранных зон, береговых полос и прибрежных защитных полос </w:t>
      </w:r>
    </w:p>
    <w:tbl>
      <w:tblPr>
        <w:tblW w:w="10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3"/>
        <w:gridCol w:w="3573"/>
        <w:gridCol w:w="1559"/>
        <w:gridCol w:w="1560"/>
        <w:gridCol w:w="1538"/>
        <w:gridCol w:w="1265"/>
      </w:tblGrid>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w:t>
            </w:r>
          </w:p>
          <w:p w:rsidR="003E1922" w:rsidRPr="00981B9E" w:rsidRDefault="003E1922" w:rsidP="00DF1844">
            <w:pPr>
              <w:pStyle w:val="Main"/>
              <w:spacing w:line="240" w:lineRule="auto"/>
              <w:ind w:firstLine="0"/>
              <w:rPr>
                <w:szCs w:val="24"/>
              </w:rPr>
            </w:pPr>
            <w:r w:rsidRPr="00981B9E">
              <w:rPr>
                <w:szCs w:val="24"/>
              </w:rPr>
              <w:t>п/п</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Название реки</w:t>
            </w:r>
            <w:r w:rsidRPr="00981B9E">
              <w:rPr>
                <w:szCs w:val="24"/>
                <w:lang w:val="en-US"/>
              </w:rPr>
              <w:t xml:space="preserve"> </w:t>
            </w:r>
            <w:r w:rsidRPr="00981B9E">
              <w:rPr>
                <w:szCs w:val="24"/>
              </w:rPr>
              <w:t>и ручьёв</w:t>
            </w:r>
          </w:p>
        </w:tc>
        <w:tc>
          <w:tcPr>
            <w:tcW w:w="1559" w:type="dxa"/>
            <w:vAlign w:val="center"/>
          </w:tcPr>
          <w:p w:rsidR="003E1922" w:rsidRPr="00981B9E" w:rsidRDefault="003E1922" w:rsidP="00DF1844">
            <w:pPr>
              <w:pStyle w:val="Main"/>
              <w:spacing w:line="240" w:lineRule="auto"/>
              <w:ind w:firstLine="0"/>
              <w:rPr>
                <w:szCs w:val="24"/>
              </w:rPr>
            </w:pPr>
            <w:r w:rsidRPr="00981B9E">
              <w:rPr>
                <w:szCs w:val="24"/>
              </w:rPr>
              <w:t>Общая длина реки, км</w:t>
            </w:r>
          </w:p>
        </w:tc>
        <w:tc>
          <w:tcPr>
            <w:tcW w:w="1560" w:type="dxa"/>
            <w:vAlign w:val="center"/>
          </w:tcPr>
          <w:p w:rsidR="003E1922" w:rsidRPr="00981B9E" w:rsidRDefault="003E1922" w:rsidP="00DF1844">
            <w:pPr>
              <w:pStyle w:val="Main"/>
              <w:spacing w:line="240" w:lineRule="auto"/>
              <w:ind w:firstLine="0"/>
              <w:rPr>
                <w:szCs w:val="24"/>
              </w:rPr>
            </w:pPr>
            <w:r w:rsidRPr="00981B9E">
              <w:rPr>
                <w:szCs w:val="24"/>
              </w:rPr>
              <w:t>Ширина водоохраной зоны, м</w:t>
            </w:r>
          </w:p>
        </w:tc>
        <w:tc>
          <w:tcPr>
            <w:tcW w:w="1538" w:type="dxa"/>
            <w:vAlign w:val="center"/>
          </w:tcPr>
          <w:p w:rsidR="003E1922" w:rsidRPr="00981B9E" w:rsidRDefault="003E1922" w:rsidP="00DF1844">
            <w:pPr>
              <w:pStyle w:val="Main"/>
              <w:spacing w:line="240" w:lineRule="auto"/>
              <w:ind w:firstLine="0"/>
              <w:rPr>
                <w:szCs w:val="24"/>
              </w:rPr>
            </w:pPr>
            <w:r w:rsidRPr="00981B9E">
              <w:rPr>
                <w:szCs w:val="24"/>
              </w:rPr>
              <w:t>Ширина прибрежной защитной полосы, м</w:t>
            </w:r>
          </w:p>
        </w:tc>
        <w:tc>
          <w:tcPr>
            <w:tcW w:w="1265" w:type="dxa"/>
            <w:vAlign w:val="center"/>
          </w:tcPr>
          <w:p w:rsidR="003E1922" w:rsidRPr="00981B9E" w:rsidRDefault="003E1922" w:rsidP="00DF1844">
            <w:pPr>
              <w:pStyle w:val="Main"/>
              <w:spacing w:line="240" w:lineRule="auto"/>
              <w:ind w:firstLine="0"/>
              <w:rPr>
                <w:szCs w:val="24"/>
              </w:rPr>
            </w:pPr>
            <w:r w:rsidRPr="00981B9E">
              <w:rPr>
                <w:szCs w:val="24"/>
              </w:rPr>
              <w:t>Ширина береговой полосы, м</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2</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3</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6</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7</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Высса (левый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200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2</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Свободь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25</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3</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Желовь (Мужач)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32</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4</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Ужердь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29</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5</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Песочня (правый приток р. Жиздры)</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22</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6</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Вялка (левый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14</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7</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Передут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10</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8</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Большая Гвидка (левый приток р. Жиздры)</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21</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9</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Жиздра (левый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223</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200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10</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Вырка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11</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11</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Ока (правый приток р. Волги)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1500</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200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12</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Локня (правый приток р. Выссы)</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14</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13</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Птара (левый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27</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14</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Сушка</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15</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Беленькая</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16</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Мужачь</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lastRenderedPageBreak/>
              <w:t>17</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Куровка</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18</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Должанка</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19</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Кванка</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3E1922"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20</w:t>
            </w:r>
          </w:p>
        </w:tc>
        <w:tc>
          <w:tcPr>
            <w:tcW w:w="3573" w:type="dxa"/>
            <w:vAlign w:val="center"/>
          </w:tcPr>
          <w:p w:rsidR="003E1922" w:rsidRPr="00981B9E" w:rsidRDefault="003E1922" w:rsidP="00DF1844">
            <w:pPr>
              <w:jc w:val="both"/>
            </w:pPr>
            <w:r w:rsidRPr="00981B9E">
              <w:t>Столбянка</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bl>
    <w:p w:rsidR="003E1922" w:rsidRPr="00981B9E" w:rsidRDefault="003E1922" w:rsidP="00DF1844">
      <w:pPr>
        <w:jc w:val="both"/>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границах водоохранных зон запрещаются: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использование сточных вод в целях регулирования плодородия почв;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осуществление авиационных мер по борьбе с вредными организмами;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размещение специализированных хранилищ пестицидов и агрохимикатов, применение пестицидов и агрохимикатов;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сброс сточных, в том числе дренажных,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w:t>
      </w:r>
      <w:r w:rsidRPr="00981B9E">
        <w:rPr>
          <w:rFonts w:ascii="Times New Roman" w:hAnsi="Times New Roman"/>
          <w:sz w:val="28"/>
        </w:rPr>
        <w:lastRenderedPageBreak/>
        <w:t>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jc w:val="both"/>
        <w:rPr>
          <w:rFonts w:ascii="Times New Roman" w:hAnsi="Times New Roman"/>
          <w:b/>
          <w:sz w:val="28"/>
        </w:rPr>
      </w:pPr>
      <w:bookmarkStart w:id="313" w:name="_Toc336271788"/>
      <w:bookmarkStart w:id="314" w:name="_Toc336271808"/>
      <w:bookmarkStart w:id="315" w:name="_Toc398890981"/>
      <w:bookmarkStart w:id="316" w:name="_Toc414831605"/>
      <w:bookmarkStart w:id="317" w:name="_Toc452337018"/>
      <w:r w:rsidRPr="00981B9E">
        <w:rPr>
          <w:rFonts w:ascii="Times New Roman" w:hAnsi="Times New Roman"/>
          <w:b/>
          <w:sz w:val="28"/>
        </w:rPr>
        <w:t>Статья 68. Прибрежные защитные полосы.</w:t>
      </w:r>
      <w:bookmarkEnd w:id="313"/>
      <w:bookmarkEnd w:id="314"/>
      <w:bookmarkEnd w:id="315"/>
      <w:bookmarkEnd w:id="316"/>
      <w:bookmarkEnd w:id="317"/>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«Водный кодекс Российской Федерации» от 03.06.2006г № 74-ФЗ</w:t>
      </w:r>
      <w:r w:rsidRPr="00981B9E">
        <w:rPr>
          <w:rFonts w:ascii="Times New Roman" w:eastAsia="Times New Roman" w:hAnsi="Times New Roman"/>
          <w:sz w:val="28"/>
        </w:rPr>
        <w:t>, ст. 65</w:t>
      </w:r>
      <w:r w:rsidRPr="00981B9E">
        <w:rPr>
          <w:rFonts w:ascii="Times New Roman" w:hAnsi="Times New Roman"/>
          <w:sz w:val="28"/>
        </w:rPr>
        <w:t>.</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981B9E">
          <w:rPr>
            <w:rFonts w:ascii="Times New Roman" w:hAnsi="Times New Roman"/>
            <w:sz w:val="28"/>
          </w:rPr>
          <w:t>30 м</w:t>
        </w:r>
      </w:smartTag>
      <w:r w:rsidRPr="00981B9E">
        <w:rPr>
          <w:rFonts w:ascii="Times New Roman" w:hAnsi="Times New Roman"/>
          <w:sz w:val="28"/>
        </w:rPr>
        <w:t xml:space="preserve"> для обратного или нулевого уклона, </w:t>
      </w:r>
      <w:smartTag w:uri="urn:schemas-microsoft-com:office:smarttags" w:element="metricconverter">
        <w:smartTagPr>
          <w:attr w:name="ProductID" w:val="40 м"/>
        </w:smartTagPr>
        <w:r w:rsidRPr="00981B9E">
          <w:rPr>
            <w:rFonts w:ascii="Times New Roman" w:hAnsi="Times New Roman"/>
            <w:sz w:val="28"/>
          </w:rPr>
          <w:t>40 м</w:t>
        </w:r>
      </w:smartTag>
      <w:r w:rsidRPr="00981B9E">
        <w:rPr>
          <w:rFonts w:ascii="Times New Roman" w:hAnsi="Times New Roman"/>
          <w:sz w:val="28"/>
        </w:rPr>
        <w:t xml:space="preserve"> – для уклона до 3 градусов и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 для уклона три и более градуса.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Для расположенных в границах болот проточных и сточных озер и соответствующих водотоков ширина прибрежной защитной полосы устанавливается в размере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Ширина прибрежной защитной полосы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w:t>
      </w:r>
      <w:smartTag w:uri="urn:schemas-microsoft-com:office:smarttags" w:element="metricconverter">
        <w:smartTagPr>
          <w:attr w:name="ProductID" w:val="200 м"/>
        </w:smartTagPr>
        <w:r w:rsidRPr="00981B9E">
          <w:rPr>
            <w:rFonts w:ascii="Times New Roman" w:hAnsi="Times New Roman"/>
            <w:sz w:val="28"/>
          </w:rPr>
          <w:t>200 м</w:t>
        </w:r>
      </w:smartTag>
      <w:r w:rsidRPr="00981B9E">
        <w:rPr>
          <w:rFonts w:ascii="Times New Roman" w:hAnsi="Times New Roman"/>
          <w:sz w:val="28"/>
        </w:rPr>
        <w:t>. независимо от уклона прилегающих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Примечание.</w:t>
      </w:r>
      <w:r w:rsidRPr="00981B9E">
        <w:rPr>
          <w:rFonts w:ascii="Times New Roman" w:hAnsi="Times New Roman"/>
          <w:sz w:val="28"/>
        </w:rPr>
        <w:t xml:space="preserve"> На карте градостроительного зонирования показаны максимальные прибрежные защитные полосы.</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границах прибрежных защитных полос запрещается:</w:t>
      </w:r>
    </w:p>
    <w:p w:rsidR="003E1922" w:rsidRPr="00981B9E" w:rsidRDefault="003E1922" w:rsidP="00DF1844">
      <w:pPr>
        <w:spacing w:after="0" w:line="240" w:lineRule="auto"/>
        <w:jc w:val="both"/>
        <w:rPr>
          <w:rFonts w:ascii="Times New Roman" w:hAnsi="Times New Roman"/>
          <w:sz w:val="28"/>
        </w:rPr>
      </w:pPr>
      <w:bookmarkStart w:id="318" w:name="_Toc398890982"/>
      <w:r w:rsidRPr="00981B9E">
        <w:rPr>
          <w:rFonts w:ascii="Times New Roman" w:hAnsi="Times New Roman"/>
          <w:sz w:val="28"/>
        </w:rPr>
        <w:t>1) использование сточных вод в целях регулирования плодородия почв;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осуществление авиационных мер по борьбе с вредными организмами;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размещение специализированных хранилищ пестицидов и агрохимикатов, применение пестицидов и агрохимикатов;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сброс сточных, в том числе дренажных,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распашка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размещение отвалов размываемых грунтов;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выпас сельскохозяйственных животных и организация для них летних лагерей, ванн.</w:t>
      </w:r>
    </w:p>
    <w:p w:rsidR="003E1922" w:rsidRPr="00981B9E" w:rsidRDefault="003E1922" w:rsidP="00DF1844">
      <w:pPr>
        <w:spacing w:after="0"/>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319" w:name="_Toc414831606"/>
      <w:bookmarkStart w:id="320" w:name="_Toc452337019"/>
      <w:r w:rsidRPr="00981B9E">
        <w:rPr>
          <w:rFonts w:ascii="Times New Roman" w:hAnsi="Times New Roman"/>
          <w:b/>
          <w:sz w:val="28"/>
        </w:rPr>
        <w:t>Статья 69. Береговые полосы.</w:t>
      </w:r>
      <w:bookmarkEnd w:id="318"/>
      <w:bookmarkEnd w:id="319"/>
      <w:bookmarkEnd w:id="320"/>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center"/>
        <w:rPr>
          <w:rFonts w:ascii="Times New Roman" w:hAnsi="Times New Roman"/>
          <w:sz w:val="28"/>
        </w:rPr>
      </w:pPr>
      <w:r w:rsidRPr="00981B9E">
        <w:rPr>
          <w:rFonts w:ascii="Times New Roman" w:hAnsi="Times New Roman"/>
          <w:b/>
          <w:sz w:val="28"/>
        </w:rPr>
        <w:t>Регламентирующий документ</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«Водный кодекс Российской Федерации» от 03.06.2006г № 74-ФЗ</w:t>
      </w:r>
      <w:r w:rsidRPr="00981B9E">
        <w:rPr>
          <w:rFonts w:ascii="Times New Roman" w:eastAsia="Times New Roman" w:hAnsi="Times New Roman"/>
          <w:sz w:val="28"/>
        </w:rPr>
        <w:t>, ст. 6, 61</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3E1922" w:rsidRPr="00981B9E" w:rsidRDefault="003E1922" w:rsidP="00DF1844">
      <w:pPr>
        <w:spacing w:after="0" w:line="240" w:lineRule="auto"/>
        <w:jc w:val="both"/>
        <w:rPr>
          <w:rFonts w:ascii="Times New Roman" w:hAnsi="Times New Roman"/>
          <w:sz w:val="28"/>
        </w:rPr>
      </w:pPr>
      <w:bookmarkStart w:id="321" w:name="p125"/>
      <w:bookmarkEnd w:id="321"/>
      <w:r w:rsidRPr="00981B9E">
        <w:rPr>
          <w:rFonts w:ascii="Times New Roman" w:hAnsi="Times New Roman"/>
          <w:sz w:val="28"/>
        </w:rPr>
        <w:t xml:space="preserve">      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rsidR="003E1922" w:rsidRPr="00981B9E" w:rsidRDefault="003E1922" w:rsidP="00DF1844">
      <w:pPr>
        <w:spacing w:after="0" w:line="240" w:lineRule="auto"/>
        <w:jc w:val="center"/>
        <w:rPr>
          <w:rFonts w:ascii="Times New Roman" w:hAnsi="Times New Roman"/>
          <w:b/>
          <w:sz w:val="28"/>
        </w:rPr>
      </w:pPr>
      <w:bookmarkStart w:id="322" w:name="p126"/>
      <w:bookmarkEnd w:id="322"/>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Физические лица, юридические лица, осуществляющие проведение строительных, дноуглубительных, взрывных, буровых и других работ, связанных с изменением дна и берегов водных объектов, обязаны осуществлять мероприятия по охране водных объектов, предотвращению их загрязнения и засорения.</w:t>
      </w:r>
    </w:p>
    <w:p w:rsidR="003E1922" w:rsidRPr="00981B9E" w:rsidRDefault="003E1922" w:rsidP="00DF1844">
      <w:pPr>
        <w:spacing w:after="0" w:line="240" w:lineRule="auto"/>
        <w:jc w:val="both"/>
        <w:rPr>
          <w:rFonts w:ascii="Times New Roman" w:hAnsi="Times New Roman"/>
          <w:b/>
          <w:sz w:val="28"/>
        </w:rPr>
      </w:pPr>
      <w:bookmarkStart w:id="323" w:name="_Toc398890983"/>
      <w:bookmarkStart w:id="324" w:name="_Toc414831607"/>
      <w:bookmarkStart w:id="325" w:name="_Toc452337020"/>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70. Зона возможного затопления.</w:t>
      </w:r>
      <w:bookmarkEnd w:id="323"/>
      <w:bookmarkEnd w:id="324"/>
      <w:bookmarkEnd w:id="325"/>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СП 42.13330.2011 «СНиП 2.07.01-89* Градостроительство. Планировка и застройка городских и сельских поселений», </w:t>
      </w:r>
      <w:r w:rsidRPr="00981B9E">
        <w:rPr>
          <w:rFonts w:ascii="Times New Roman" w:hAnsi="Times New Roman"/>
          <w:spacing w:val="-6"/>
          <w:sz w:val="28"/>
        </w:rPr>
        <w:t>п. 14.6</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Размещение зданий, сооружений и коммуникаций инженерной и транспортной инфраструктур запрещается в зонах возможного затопления (при глубине затопления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 xml:space="preserve"> и более), не имеющих соответствующих сооружений инженерной защиты.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
    <w:p w:rsidR="003E1922" w:rsidRPr="00981B9E" w:rsidRDefault="003E1922" w:rsidP="00DF1844">
      <w:pPr>
        <w:spacing w:after="0" w:line="240" w:lineRule="auto"/>
        <w:jc w:val="both"/>
        <w:rPr>
          <w:rFonts w:ascii="Times New Roman" w:hAnsi="Times New Roman"/>
          <w:b/>
          <w:sz w:val="28"/>
        </w:rPr>
      </w:pPr>
      <w:bookmarkStart w:id="326" w:name="_Toc398890984"/>
      <w:bookmarkStart w:id="327" w:name="_Toc414831608"/>
      <w:bookmarkStart w:id="328" w:name="_Toc452337021"/>
      <w:r w:rsidRPr="00981B9E">
        <w:rPr>
          <w:rFonts w:ascii="Times New Roman" w:hAnsi="Times New Roman"/>
          <w:b/>
          <w:sz w:val="28"/>
        </w:rPr>
        <w:t>Статья 71. Зоны затопления и подтопления.</w:t>
      </w:r>
      <w:bookmarkEnd w:id="326"/>
      <w:bookmarkEnd w:id="327"/>
      <w:bookmarkEnd w:id="328"/>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«Водный кодекс Российской Федерации» от 03.06.2006г № 74-ФЗ</w:t>
      </w:r>
      <w:r w:rsidRPr="00981B9E">
        <w:rPr>
          <w:rFonts w:ascii="Times New Roman" w:eastAsia="Times New Roman" w:hAnsi="Times New Roman"/>
          <w:sz w:val="28"/>
        </w:rPr>
        <w:t>, ст. 67.1</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Правила определения границ зон затопления, подтопления (утв. постановлением Правительства РФ от 18 апреля </w:t>
      </w:r>
      <w:smartTag w:uri="urn:schemas-microsoft-com:office:smarttags" w:element="metricconverter">
        <w:smartTagPr>
          <w:attr w:name="ProductID" w:val="2014 г"/>
        </w:smartTagPr>
        <w:r w:rsidRPr="00981B9E">
          <w:rPr>
            <w:rFonts w:ascii="Times New Roman" w:hAnsi="Times New Roman"/>
            <w:sz w:val="28"/>
          </w:rPr>
          <w:t>2014 г</w:t>
        </w:r>
      </w:smartTag>
      <w:r w:rsidRPr="00981B9E">
        <w:rPr>
          <w:rFonts w:ascii="Times New Roman" w:hAnsi="Times New Roman"/>
          <w:sz w:val="28"/>
        </w:rPr>
        <w:t>. № 360).</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СП 42.13330.2011 «СНиП 2.07.01-89* Градостроительство. Планировка и застройка городских и сельских поселений», </w:t>
      </w:r>
      <w:r w:rsidRPr="00981B9E">
        <w:rPr>
          <w:rFonts w:ascii="Times New Roman" w:hAnsi="Times New Roman"/>
          <w:spacing w:val="-6"/>
          <w:sz w:val="28"/>
        </w:rPr>
        <w:t>п. 13.6</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104.13330.2012 «СНиП 2.06.15-85 Инженерная защита территорий от затопления и подтопления».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58.13330.2010 «СНиП 33-01-2003 Гидротехнические сооружения. Основные положения».</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Зоны затопления определяются в отношении: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территорий, которые прилегают к незарегулированным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б) территорий, прилегающих к устьевым участкам водотоков, затапливаемых в результате нагонных явлений расчетной обеспеченности;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территорий, прилегающих к естественным водоемам, затапливаемых при уровнях воды однопроцентной обеспеченности;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Зоны подтопления определяются в отношении территорий, прилегающих к зонам затопления, указанным в пункте 1, повышение уровня грунтовых вод </w:t>
      </w:r>
      <w:r w:rsidRPr="00981B9E">
        <w:rPr>
          <w:rFonts w:ascii="Times New Roman" w:hAnsi="Times New Roman"/>
          <w:sz w:val="28"/>
        </w:rPr>
        <w:lastRenderedPageBreak/>
        <w:t>которых обусловливается подпором грунтовых вод уровнями высоких вод водных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границах зон подтопления определяются: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а) территории сильного подтопления - при глубине залегания грунтовых вод менее </w:t>
      </w:r>
      <w:smartTag w:uri="urn:schemas-microsoft-com:office:smarttags" w:element="metricconverter">
        <w:smartTagPr>
          <w:attr w:name="ProductID" w:val="0,3 метра"/>
        </w:smartTagPr>
        <w:r w:rsidRPr="00981B9E">
          <w:rPr>
            <w:rFonts w:ascii="Times New Roman" w:hAnsi="Times New Roman"/>
            <w:sz w:val="28"/>
          </w:rPr>
          <w:t>0,3 метра</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территории умеренного подтопления - при глубине залегания грунтовых вод от 0,3 - 0,7 до 1,2 - </w:t>
      </w:r>
      <w:smartTag w:uri="urn:schemas-microsoft-com:office:smarttags" w:element="metricconverter">
        <w:smartTagPr>
          <w:attr w:name="ProductID" w:val="2 метров"/>
        </w:smartTagPr>
        <w:r w:rsidRPr="00981B9E">
          <w:rPr>
            <w:rFonts w:ascii="Times New Roman" w:hAnsi="Times New Roman"/>
            <w:sz w:val="28"/>
          </w:rPr>
          <w:t>2 метров</w:t>
        </w:r>
      </w:smartTag>
      <w:r w:rsidRPr="00981B9E">
        <w:rPr>
          <w:rFonts w:ascii="Times New Roman" w:hAnsi="Times New Roman"/>
          <w:sz w:val="28"/>
        </w:rPr>
        <w:t xml:space="preserve"> от поверхности;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 территории слабого подтопления - при глубине залегания грунтовых вод от 2 до </w:t>
      </w:r>
      <w:smartTag w:uri="urn:schemas-microsoft-com:office:smarttags" w:element="metricconverter">
        <w:smartTagPr>
          <w:attr w:name="ProductID" w:val="3 метров"/>
        </w:smartTagPr>
        <w:r w:rsidRPr="00981B9E">
          <w:rPr>
            <w:rFonts w:ascii="Times New Roman" w:hAnsi="Times New Roman"/>
            <w:sz w:val="28"/>
          </w:rPr>
          <w:t>3 метров</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Примечание:</w:t>
      </w:r>
      <w:r w:rsidRPr="00981B9E">
        <w:rPr>
          <w:rFonts w:ascii="Times New Roman" w:hAnsi="Times New Roman"/>
          <w:sz w:val="28"/>
        </w:rPr>
        <w:t xml:space="preserve"> – На карте градостроительного зонирования в пределах: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2.1. сельское поселение «Село Перемышль»: часть улицы Ленина, часть улицы Гагарина, пер.Красноармейский, ул.Красноармейская, ул.Набережная;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2.2.сельское поселение «Деревня Покровское: д.Рядовка, часть д.Покровское (район территории поймы р.Гвидка);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2.3. сельское поселение «Село Ильинское»: с.Ильинское – близлежащая территория поймы р.Жиздра).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highlight w:val="red"/>
        </w:rPr>
        <w:t xml:space="preserve"> </w:t>
      </w:r>
      <w:r w:rsidRPr="00981B9E">
        <w:rPr>
          <w:rFonts w:ascii="Times New Roman" w:hAnsi="Times New Roman"/>
          <w:sz w:val="28"/>
        </w:rPr>
        <w:t xml:space="preserve">показаны условные границы зон затопления, подтопления в информационных целях. </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bookmarkEnd w:id="311"/>
    <w:bookmarkEnd w:id="312"/>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границах зон затопления, подтопления запрещаются: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использование сточных вод в целях регулирования плодородия почв;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осуществление авиационных мер по борьбе с вредными организмами.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и другими федеральными законами.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Собственник водного объекта обязан осуществлять меры по предотвращению негативного воздействия вод и ликвидации его последствий.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Использование территории в соответствие с градостроительными регламентами настоящих Правил возможно только при условии выполнения мероприятий инженерной защиты, предусмотренных СП 104.13330 и СП 58.13330.</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Территории поселений, расположенных на прибрежных участках, должны быть защищены от затопления паводковыми водами, ветровым нагоном воды; от подтопления грунтовыми водами - подсыпкой (намывом) или обвалованием. Отметку бровки подсыпанной территории следует принимать не менее чем на </w:t>
      </w:r>
      <w:smartTag w:uri="urn:schemas-microsoft-com:office:smarttags" w:element="metricconverter">
        <w:smartTagPr>
          <w:attr w:name="ProductID" w:val="0,5 м"/>
        </w:smartTagPr>
        <w:r w:rsidRPr="00981B9E">
          <w:rPr>
            <w:rFonts w:ascii="Times New Roman" w:hAnsi="Times New Roman"/>
            <w:sz w:val="28"/>
          </w:rPr>
          <w:t>0,5 м</w:t>
        </w:r>
      </w:smartTag>
      <w:r w:rsidRPr="00981B9E">
        <w:rPr>
          <w:rFonts w:ascii="Times New Roman" w:hAnsi="Times New Roman"/>
          <w:sz w:val="28"/>
        </w:rPr>
        <w:t xml:space="preserve"> выше расчетного горизонта высоких вод с учетом высоты волны при ветровом нагоне. Превышение гребня дамбы обвалования </w:t>
      </w:r>
      <w:r w:rsidRPr="00981B9E">
        <w:rPr>
          <w:rFonts w:ascii="Times New Roman" w:hAnsi="Times New Roman"/>
          <w:sz w:val="28"/>
        </w:rPr>
        <w:lastRenderedPageBreak/>
        <w:t>над расчетным уровнем следует устанавливать в зависимости от класса сооружений согласно СП 104.13330 и СП 58.13330.</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329" w:name="_Toc398890985"/>
      <w:bookmarkStart w:id="330" w:name="_Toc414831609"/>
      <w:bookmarkStart w:id="331" w:name="_Toc452337022"/>
      <w:r w:rsidRPr="00981B9E">
        <w:rPr>
          <w:rFonts w:ascii="Times New Roman" w:hAnsi="Times New Roman"/>
          <w:b/>
          <w:sz w:val="28"/>
        </w:rPr>
        <w:t>Статья 72. Запретные зоны военных складов.</w:t>
      </w:r>
      <w:bookmarkEnd w:id="329"/>
      <w:bookmarkEnd w:id="330"/>
      <w:bookmarkEnd w:id="331"/>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pacing w:val="-2"/>
          <w:sz w:val="28"/>
        </w:rPr>
      </w:pPr>
      <w:r w:rsidRPr="00981B9E">
        <w:rPr>
          <w:rFonts w:ascii="Times New Roman" w:hAnsi="Times New Roman"/>
          <w:sz w:val="28"/>
        </w:rPr>
        <w:t xml:space="preserve">Постановление Правительства РФ от 17 февраля </w:t>
      </w:r>
      <w:smartTag w:uri="urn:schemas-microsoft-com:office:smarttags" w:element="metricconverter">
        <w:smartTagPr>
          <w:attr w:name="ProductID" w:val="2000 г"/>
        </w:smartTagPr>
        <w:r w:rsidRPr="00981B9E">
          <w:rPr>
            <w:rFonts w:ascii="Times New Roman" w:hAnsi="Times New Roman"/>
            <w:sz w:val="28"/>
          </w:rPr>
          <w:t>2000 г</w:t>
        </w:r>
      </w:smartTag>
      <w:r w:rsidRPr="00981B9E">
        <w:rPr>
          <w:rFonts w:ascii="Times New Roman" w:hAnsi="Times New Roman"/>
          <w:sz w:val="28"/>
        </w:rPr>
        <w:t>. № 135 "Об утверждении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Запретные зоны устанавливаются при арсеналах, базах и складах Вооруженных Сил Российской Федерации, других войск, воинских формирований и органов в целях обеспечения безопасности хранения вооружения, военной техники и другого военного имущества, защиты населения и объектов производственного, социально-бытового и иного назначения, а также окружающей среды при чрезвычайных ситуациях техногенного и природного характера.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Запретная зона включает территорию, непосредственно примыкающую к территории военного склада. Ширина запретной зоны от внешнего ограждения территории военного склада устанавливается: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военных складов ракет, боеприпасов, взрывчатых и химических веществ, легковоспламеняющихся и горючих жидкостей - до </w:t>
      </w:r>
      <w:smartTag w:uri="urn:schemas-microsoft-com:office:smarttags" w:element="metricconverter">
        <w:smartTagPr>
          <w:attr w:name="ProductID" w:val="400 метров"/>
        </w:smartTagPr>
        <w:r w:rsidRPr="00981B9E">
          <w:rPr>
            <w:rFonts w:ascii="Times New Roman" w:hAnsi="Times New Roman"/>
            <w:sz w:val="28"/>
          </w:rPr>
          <w:t>400 метров</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военных складов вооружения и военного имущества - до </w:t>
      </w:r>
      <w:smartTag w:uri="urn:schemas-microsoft-com:office:smarttags" w:element="metricconverter">
        <w:smartTagPr>
          <w:attr w:name="ProductID" w:val="100 метров"/>
        </w:smartTagPr>
        <w:r w:rsidRPr="00981B9E">
          <w:rPr>
            <w:rFonts w:ascii="Times New Roman" w:hAnsi="Times New Roman"/>
            <w:sz w:val="28"/>
          </w:rPr>
          <w:t>100 метров</w:t>
        </w:r>
      </w:smartTag>
      <w:r w:rsidRPr="00981B9E">
        <w:rPr>
          <w:rFonts w:ascii="Times New Roman" w:hAnsi="Times New Roman"/>
          <w:sz w:val="28"/>
        </w:rPr>
        <w:t>.</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территории запретной зоны запрещается проживание граждан, нахождение граждан без специального разрешения, строительство объектов производственного, социально-бытового и иного назначения, устройство туристических лагерей и зон отдыха, оборудование стоянок автотранспорта, разведение открытого огня (костров), стрельба из огнестрельного оружия и проведение иных работ, за исключением противопожарных и других мероприятий по обеспечению безопасности военного склада. В случае особой необходимости работы на территории запретной зоны могут проводиться по разрешению соответствующих органов местного самоуправления и согласованию с начальником военного склада.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территории запретной зоны не допускается ликвидация имеющихся там дорог и переправ, осушение и отведение русла рек.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Вопросы о сносе (переносе) находящихся в запретной зоне объектов производственного, социально-бытового и иного назначения, угрожающих безопасности военного склада, а также о переселении граждан, сносе (переносе) принадлежащих им строений решаются в соответствии с законодательством Российской Федерации в каждом конкретном случае органами исполнительной власти субъектов Российской Федерации, на территории которых находятся военные склады, по представлению федеральных органов исполнительной власти, в ведении которых находятся военные склады, согласованному с органами местного самоуправления.</w:t>
      </w:r>
    </w:p>
    <w:p w:rsidR="003E1922" w:rsidRPr="00981B9E" w:rsidRDefault="003E1922" w:rsidP="00DF1844">
      <w:pPr>
        <w:spacing w:after="0"/>
        <w:jc w:val="both"/>
        <w:rPr>
          <w:highlight w:val="red"/>
        </w:rPr>
      </w:pPr>
    </w:p>
    <w:p w:rsidR="003E1922" w:rsidRPr="00981B9E" w:rsidRDefault="003E1922" w:rsidP="00DF1844">
      <w:pPr>
        <w:spacing w:after="0" w:line="240" w:lineRule="auto"/>
        <w:jc w:val="both"/>
        <w:rPr>
          <w:rFonts w:ascii="Times New Roman" w:hAnsi="Times New Roman"/>
          <w:b/>
          <w:sz w:val="28"/>
        </w:rPr>
      </w:pPr>
      <w:bookmarkStart w:id="332" w:name="_Toc398890986"/>
      <w:bookmarkStart w:id="333" w:name="_Toc414831610"/>
      <w:bookmarkStart w:id="334" w:name="_Toc452337023"/>
      <w:r w:rsidRPr="00981B9E">
        <w:rPr>
          <w:rFonts w:ascii="Times New Roman" w:hAnsi="Times New Roman"/>
          <w:b/>
          <w:sz w:val="28"/>
        </w:rPr>
        <w:lastRenderedPageBreak/>
        <w:t>Статья 73. Запретные районы военных складов.</w:t>
      </w:r>
      <w:bookmarkEnd w:id="332"/>
      <w:bookmarkEnd w:id="333"/>
      <w:bookmarkEnd w:id="334"/>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pacing w:val="-2"/>
          <w:sz w:val="28"/>
        </w:rPr>
      </w:pPr>
      <w:r w:rsidRPr="00981B9E">
        <w:rPr>
          <w:rFonts w:ascii="Times New Roman" w:hAnsi="Times New Roman"/>
          <w:sz w:val="28"/>
        </w:rPr>
        <w:t xml:space="preserve">Постановление Правительства РФ от 17 февраля </w:t>
      </w:r>
      <w:smartTag w:uri="urn:schemas-microsoft-com:office:smarttags" w:element="metricconverter">
        <w:smartTagPr>
          <w:attr w:name="ProductID" w:val="2000 г"/>
        </w:smartTagPr>
        <w:r w:rsidRPr="00981B9E">
          <w:rPr>
            <w:rFonts w:ascii="Times New Roman" w:hAnsi="Times New Roman"/>
            <w:sz w:val="28"/>
          </w:rPr>
          <w:t>2000 г</w:t>
        </w:r>
      </w:smartTag>
      <w:r w:rsidRPr="00981B9E">
        <w:rPr>
          <w:rFonts w:ascii="Times New Roman" w:hAnsi="Times New Roman"/>
          <w:sz w:val="28"/>
        </w:rPr>
        <w:t>. № 135 "Об утверждении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Запретные районы устанавливаются при арсеналах, базах и складах Вооруженных Сил Российской Федерации, других войск, воинских формирований и органов в целях обеспечения безопасности хранения вооружения, военной техники и другого военного имущества, защиты населения и объектов производственного, социально-бытового и иного назначения, а также окружающей среды при чрезвычайных ситуациях техногенного и природного характера.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Запретный район шириной не менее </w:t>
      </w:r>
      <w:smartTag w:uri="urn:schemas-microsoft-com:office:smarttags" w:element="metricconverter">
        <w:smartTagPr>
          <w:attr w:name="ProductID" w:val="3 километров"/>
        </w:smartTagPr>
        <w:r w:rsidRPr="00981B9E">
          <w:rPr>
            <w:rFonts w:ascii="Times New Roman" w:hAnsi="Times New Roman"/>
            <w:sz w:val="28"/>
          </w:rPr>
          <w:t>3 километров</w:t>
        </w:r>
      </w:smartTag>
      <w:r w:rsidRPr="00981B9E">
        <w:rPr>
          <w:rFonts w:ascii="Times New Roman" w:hAnsi="Times New Roman"/>
          <w:sz w:val="28"/>
        </w:rPr>
        <w:t xml:space="preserve"> от внешнего ограждения территории военного склада устанавливается только для военных складов ракет, боеприпасов, взрывчатых и химических веществ, легковоспламеняющихся и горючих жидкостей.</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территории запретного района запрещается строительство объектов производственного, социально-бытового и иного назначения, проведение ландшафтно-реабилитационных, рекреационных и иных работ, создающих угрозу безопасности военному складу и сохранности находящегося там имущества. В случае особой необходимости строительство объектов производственного, социально-бытового и иного назначения на территории запретного района может разрешаться в каждом конкретном случае органами исполнительной власти субъектов Российской Федерации, на территории которых находятся военные склады, по согласованию с органами военного управления, в ведении которых они находятся.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территории запретного района не допускается устройство стрельбищ и тиров, стрельба из огнестрельного оружия, а также проживание иностранных граждан.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воздушном пространстве над территорией запретного района не допускаются прокладка воздушных трасс и полеты самолетов, вертолетов и других летательных аппаратов.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Вопросы о сносе (переносе) находящихся в запретном районе объектов производственного, социально-бытового и иного назначения, угрожающих безопасности военного склада, а также о переселении граждан, сносе (переносе) принадлежащих им строений решаются в соответствии с законодательством Российской Федерации в каждом конкретном случае органами исполнительной власти субъектов Российской Федерации, на территории которых находятся военные склады, по представлению федеральных органов исполнительной власти, в ведении которых находятся военные склады, согласованному с органами местного самоуправления.</w:t>
      </w:r>
    </w:p>
    <w:p w:rsidR="003E1922" w:rsidRPr="00981B9E" w:rsidRDefault="003E1922" w:rsidP="00DF1844">
      <w:pPr>
        <w:spacing w:after="0"/>
        <w:jc w:val="both"/>
      </w:pPr>
    </w:p>
    <w:p w:rsidR="008B4E1B" w:rsidRPr="00981B9E" w:rsidRDefault="008B4E1B" w:rsidP="00DF1844">
      <w:pPr>
        <w:spacing w:after="0" w:line="240" w:lineRule="auto"/>
        <w:jc w:val="both"/>
        <w:rPr>
          <w:rFonts w:ascii="Times New Roman" w:hAnsi="Times New Roman"/>
          <w:b/>
          <w:sz w:val="28"/>
        </w:rPr>
      </w:pPr>
      <w:bookmarkStart w:id="335" w:name="_Toc452337024"/>
      <w:bookmarkStart w:id="336" w:name="_Toc398890987"/>
      <w:bookmarkStart w:id="337" w:name="_Toc414831611"/>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lastRenderedPageBreak/>
        <w:t>Статья 74. Площади залегания полезных ископаемых.</w:t>
      </w:r>
      <w:bookmarkEnd w:id="335"/>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Градостроительный кодекс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Земельный кодекс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Закон РФ "О недрах" от 21.02.1992 № 2395-1, ст. 25.</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3E1922" w:rsidRPr="00981B9E" w:rsidRDefault="003E1922" w:rsidP="00DF1844">
      <w:pPr>
        <w:spacing w:after="0" w:line="240" w:lineRule="auto"/>
        <w:jc w:val="both"/>
        <w:rPr>
          <w:rFonts w:ascii="Times New Roman" w:hAnsi="Times New Roman"/>
          <w:b/>
          <w:sz w:val="28"/>
        </w:rPr>
      </w:pPr>
      <w:bookmarkStart w:id="338" w:name="_Toc452337025"/>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75. Особо охраняемые природные территории.</w:t>
      </w:r>
      <w:bookmarkEnd w:id="336"/>
      <w:bookmarkEnd w:id="337"/>
      <w:bookmarkEnd w:id="338"/>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-Градостроительный кодекс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-Земельный кодекс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-Федеральный закон от 14 марта </w:t>
      </w:r>
      <w:smartTag w:uri="urn:schemas-microsoft-com:office:smarttags" w:element="metricconverter">
        <w:smartTagPr>
          <w:attr w:name="ProductID" w:val="1995 г"/>
        </w:smartTagPr>
        <w:r w:rsidRPr="00981B9E">
          <w:rPr>
            <w:rFonts w:ascii="Times New Roman" w:hAnsi="Times New Roman"/>
            <w:sz w:val="28"/>
          </w:rPr>
          <w:t>1995 г</w:t>
        </w:r>
      </w:smartTag>
      <w:r w:rsidRPr="00981B9E">
        <w:rPr>
          <w:rFonts w:ascii="Times New Roman" w:hAnsi="Times New Roman"/>
          <w:sz w:val="28"/>
        </w:rPr>
        <w:t>. № 33-ФЗ "Об особо охраняемых природных территориях".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-Постановление Правительства Калужской области   "Об установлении категорий, статуса и режима особой охраны особо охраняемых природных территорий областного значения и утверждении перечней особо охраняемых природных территорий, расположенных в Калужской области".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bCs/>
          <w:sz w:val="28"/>
        </w:rPr>
      </w:pPr>
      <w:r w:rsidRPr="00981B9E">
        <w:rPr>
          <w:rFonts w:ascii="Times New Roman" w:hAnsi="Times New Roman"/>
          <w:sz w:val="28"/>
        </w:rPr>
        <w:t xml:space="preserve">      В соответствии с частью 6 статьи 36 Градостроительного кодекса Российской Федерации градостроительные регламенты не устанавливаются для земель особо охраняемых природных территорий, а их использование определяется уполномоченными органами исполнительной власти в соответствии с федеральными законами.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составе ООПТ – земель особо охраняемых природных территорий – расположены государственные памятники природы областного значения, установленные органом исполнительной власти Калужской области  "Об установлении категорий, статуса и режима особой охраны особо охраняемых природных территорий областного значения и утверждении перечней особо охраняемых природных территорий, расположенных в Калужской  области").</w:t>
      </w:r>
    </w:p>
    <w:p w:rsidR="003E1922" w:rsidRPr="00981B9E" w:rsidRDefault="003E1922" w:rsidP="00DF1844">
      <w:pPr>
        <w:spacing w:after="0" w:line="240" w:lineRule="auto"/>
        <w:jc w:val="center"/>
        <w:rPr>
          <w:rFonts w:ascii="Times New Roman" w:hAnsi="Times New Roman"/>
          <w:b/>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lastRenderedPageBreak/>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Размещение зданий, сооружений и коммуникаций инженерной и транспортной инфраструктур запрещается: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 землях заповедников, заказников, природных национальных парков, ботанических садов, дендрологических парков и водоохранных полос (зон), если проектируемые объекты не связаны с целевым назначением этих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 землях зеленых зон городов, городских лесов, если проектируемые объекты не предназначены для целей отдыха, спорта или для обслуживания пригородного лесного хозяйства.</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особой охраны территорий памятников природы.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Памятники природы - уникальные, невосполнимые, ценные в экологическом, научном, культурном и эстетическом отношениях природные комплексы, а также объекты естественного и искусственного происхождения.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Собственники, владельцы и пользователи земельных участков, на которых находятся памятники природы, принимают на себя обязательства по обеспечению режима особой охраны памятников природы.</w:t>
      </w:r>
    </w:p>
    <w:p w:rsidR="003E1922" w:rsidRPr="00981B9E" w:rsidRDefault="003E1922" w:rsidP="00DF1844">
      <w:pPr>
        <w:spacing w:after="0" w:line="240" w:lineRule="auto"/>
        <w:jc w:val="center"/>
        <w:rPr>
          <w:rFonts w:ascii="Times New Roman" w:hAnsi="Times New Roman"/>
          <w:sz w:val="28"/>
        </w:rPr>
      </w:pPr>
      <w:r w:rsidRPr="00981B9E">
        <w:rPr>
          <w:rFonts w:ascii="Times New Roman" w:hAnsi="Times New Roman"/>
          <w:b/>
          <w:sz w:val="28"/>
        </w:rPr>
        <w:t>Статус и режим особой охраны лесных парков</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Cs/>
          <w:sz w:val="28"/>
        </w:rPr>
        <w:t>Лесные парки</w:t>
      </w:r>
      <w:r w:rsidRPr="00981B9E">
        <w:rPr>
          <w:rFonts w:ascii="Times New Roman" w:hAnsi="Times New Roman"/>
          <w:sz w:val="28"/>
        </w:rPr>
        <w:t xml:space="preserve"> - участки лесного фонда и участки лесов, расположенные на территории рекреационных зон в пределах черты городских и сельских поселений либо вблизи населенных пунктов, предназначенные для отдыха населения. Лесные парки являются природными комплексами, сочетающими рекреационные, архитектурно-художественные, санитарно-гигиенические, оздоровительные, познавательные и лесохозяйственные функции.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 территории лесных парков запрещается любая деятельность, которая может нанести ущерб природным комплексам и влечет за собой снижение или уничтожение экологических, эстетических и рекреационных качеств лесного парка или его компонентов, в том числе:</w:t>
      </w:r>
    </w:p>
    <w:p w:rsidR="003E1922" w:rsidRPr="00981B9E" w:rsidRDefault="003E1922" w:rsidP="00DF1844">
      <w:pPr>
        <w:spacing w:after="0" w:line="240" w:lineRule="auto"/>
        <w:jc w:val="both"/>
        <w:rPr>
          <w:rFonts w:ascii="Times New Roman" w:hAnsi="Times New Roman"/>
          <w:sz w:val="28"/>
        </w:rPr>
      </w:pPr>
      <w:bookmarkStart w:id="339" w:name="sub_111"/>
      <w:r w:rsidRPr="00981B9E">
        <w:rPr>
          <w:rFonts w:ascii="Times New Roman" w:hAnsi="Times New Roman"/>
          <w:sz w:val="28"/>
        </w:rPr>
        <w:t>1) рубки главного пользования, проходные рубки;</w:t>
      </w:r>
    </w:p>
    <w:p w:rsidR="003E1922" w:rsidRPr="00981B9E" w:rsidRDefault="003E1922" w:rsidP="00DF1844">
      <w:pPr>
        <w:spacing w:after="0" w:line="240" w:lineRule="auto"/>
        <w:jc w:val="both"/>
        <w:rPr>
          <w:rFonts w:ascii="Times New Roman" w:hAnsi="Times New Roman"/>
          <w:sz w:val="28"/>
        </w:rPr>
      </w:pPr>
      <w:bookmarkStart w:id="340" w:name="sub_112"/>
      <w:bookmarkEnd w:id="339"/>
      <w:r w:rsidRPr="00981B9E">
        <w:rPr>
          <w:rFonts w:ascii="Times New Roman" w:hAnsi="Times New Roman"/>
          <w:sz w:val="28"/>
        </w:rPr>
        <w:t>2) заготовка живицы;</w:t>
      </w:r>
    </w:p>
    <w:p w:rsidR="003E1922" w:rsidRPr="00981B9E" w:rsidRDefault="003E1922" w:rsidP="00DF1844">
      <w:pPr>
        <w:spacing w:after="0" w:line="240" w:lineRule="auto"/>
        <w:jc w:val="both"/>
        <w:rPr>
          <w:rFonts w:ascii="Times New Roman" w:hAnsi="Times New Roman"/>
          <w:sz w:val="28"/>
        </w:rPr>
      </w:pPr>
      <w:bookmarkStart w:id="341" w:name="sub_113"/>
      <w:bookmarkEnd w:id="340"/>
      <w:r w:rsidRPr="00981B9E">
        <w:rPr>
          <w:rFonts w:ascii="Times New Roman" w:hAnsi="Times New Roman"/>
          <w:sz w:val="28"/>
        </w:rPr>
        <w:t>3) заготовка второстепенных лесных ресурсов (пней, коры, бересты, пихтовых, сосновых, еловых лап, новогодних елок и других ресурсов);</w:t>
      </w:r>
    </w:p>
    <w:p w:rsidR="003E1922" w:rsidRPr="00981B9E" w:rsidRDefault="003E1922" w:rsidP="00DF1844">
      <w:pPr>
        <w:spacing w:after="0" w:line="240" w:lineRule="auto"/>
        <w:jc w:val="both"/>
        <w:rPr>
          <w:rFonts w:ascii="Times New Roman" w:hAnsi="Times New Roman"/>
          <w:sz w:val="28"/>
        </w:rPr>
      </w:pPr>
      <w:bookmarkStart w:id="342" w:name="sub_114"/>
      <w:bookmarkEnd w:id="341"/>
      <w:r w:rsidRPr="00981B9E">
        <w:rPr>
          <w:rFonts w:ascii="Times New Roman" w:hAnsi="Times New Roman"/>
          <w:sz w:val="28"/>
        </w:rPr>
        <w:t>4) побочное лесопользование (сенокошение, пастьба скота, размещение ульев и пасек, заготовка древесных соков, заготовка и сбор дикорастущих плодов, ягод, орехов, грибов, других пищевых лесных ресурсов, лекарственных растений и технического сырья, сбор мха, лесной подстилки и опавших листьев, камыша и другие виды побочного лесопользования), кроме сбора грибов, ягод и иной продукции леса для личного потребления;</w:t>
      </w:r>
    </w:p>
    <w:p w:rsidR="003E1922" w:rsidRPr="00981B9E" w:rsidRDefault="003E1922" w:rsidP="00DF1844">
      <w:pPr>
        <w:spacing w:after="0" w:line="240" w:lineRule="auto"/>
        <w:jc w:val="both"/>
        <w:rPr>
          <w:rFonts w:ascii="Times New Roman" w:hAnsi="Times New Roman"/>
          <w:sz w:val="28"/>
        </w:rPr>
      </w:pPr>
      <w:bookmarkStart w:id="343" w:name="sub_115"/>
      <w:bookmarkEnd w:id="342"/>
      <w:r w:rsidRPr="00981B9E">
        <w:rPr>
          <w:rFonts w:ascii="Times New Roman" w:hAnsi="Times New Roman"/>
          <w:sz w:val="28"/>
        </w:rPr>
        <w:t>5) охота;</w:t>
      </w:r>
    </w:p>
    <w:p w:rsidR="003E1922" w:rsidRPr="00981B9E" w:rsidRDefault="003E1922" w:rsidP="00DF1844">
      <w:pPr>
        <w:spacing w:after="0" w:line="240" w:lineRule="auto"/>
        <w:jc w:val="both"/>
        <w:rPr>
          <w:rFonts w:ascii="Times New Roman" w:hAnsi="Times New Roman"/>
          <w:sz w:val="28"/>
        </w:rPr>
      </w:pPr>
      <w:bookmarkStart w:id="344" w:name="sub_116"/>
      <w:bookmarkEnd w:id="343"/>
      <w:r w:rsidRPr="00981B9E">
        <w:rPr>
          <w:rFonts w:ascii="Times New Roman" w:hAnsi="Times New Roman"/>
          <w:sz w:val="28"/>
        </w:rPr>
        <w:t>6) размещение складов ядохимикатов, минеральных удобрений, мест захоронения отходов производства;</w:t>
      </w:r>
    </w:p>
    <w:p w:rsidR="003E1922" w:rsidRPr="00981B9E" w:rsidRDefault="003E1922" w:rsidP="00DF1844">
      <w:pPr>
        <w:spacing w:after="0" w:line="240" w:lineRule="auto"/>
        <w:jc w:val="both"/>
        <w:rPr>
          <w:rFonts w:ascii="Times New Roman" w:hAnsi="Times New Roman"/>
          <w:sz w:val="28"/>
        </w:rPr>
      </w:pPr>
      <w:bookmarkStart w:id="345" w:name="sub_117"/>
      <w:bookmarkEnd w:id="344"/>
      <w:r w:rsidRPr="00981B9E">
        <w:rPr>
          <w:rFonts w:ascii="Times New Roman" w:hAnsi="Times New Roman"/>
          <w:sz w:val="28"/>
        </w:rPr>
        <w:lastRenderedPageBreak/>
        <w:t>7) движение механизированных транспортных средств вне дорог общего назначения, за исключением транспортных средств, осуществляющих противопожарные и лесохозяйственные мероприятия;</w:t>
      </w:r>
    </w:p>
    <w:p w:rsidR="003E1922" w:rsidRPr="00981B9E" w:rsidRDefault="003E1922" w:rsidP="00DF1844">
      <w:pPr>
        <w:spacing w:after="0" w:line="240" w:lineRule="auto"/>
        <w:jc w:val="both"/>
        <w:rPr>
          <w:rFonts w:ascii="Times New Roman" w:hAnsi="Times New Roman"/>
          <w:sz w:val="28"/>
        </w:rPr>
      </w:pPr>
      <w:bookmarkStart w:id="346" w:name="sub_118"/>
      <w:bookmarkEnd w:id="345"/>
      <w:r w:rsidRPr="00981B9E">
        <w:rPr>
          <w:rFonts w:ascii="Times New Roman" w:hAnsi="Times New Roman"/>
          <w:sz w:val="28"/>
        </w:rPr>
        <w:t>8) строительство коммуникаций и хозяйственных объектов, не связанных с функционированием лесного парка;</w:t>
      </w:r>
    </w:p>
    <w:p w:rsidR="003E1922" w:rsidRPr="00981B9E" w:rsidRDefault="003E1922" w:rsidP="00DF1844">
      <w:pPr>
        <w:spacing w:after="0" w:line="240" w:lineRule="auto"/>
        <w:jc w:val="both"/>
        <w:rPr>
          <w:rFonts w:ascii="Times New Roman" w:hAnsi="Times New Roman"/>
          <w:sz w:val="28"/>
        </w:rPr>
      </w:pPr>
      <w:bookmarkStart w:id="347" w:name="sub_119"/>
      <w:bookmarkEnd w:id="346"/>
      <w:r w:rsidRPr="00981B9E">
        <w:rPr>
          <w:rFonts w:ascii="Times New Roman" w:hAnsi="Times New Roman"/>
          <w:sz w:val="28"/>
        </w:rPr>
        <w:t>9) разведение костров вне отведенных для этого мест;</w:t>
      </w:r>
    </w:p>
    <w:p w:rsidR="003E1922" w:rsidRPr="00981B9E" w:rsidRDefault="003E1922" w:rsidP="00DF1844">
      <w:pPr>
        <w:spacing w:after="0" w:line="240" w:lineRule="auto"/>
        <w:jc w:val="both"/>
        <w:rPr>
          <w:rFonts w:ascii="Times New Roman" w:hAnsi="Times New Roman"/>
          <w:sz w:val="28"/>
        </w:rPr>
      </w:pPr>
      <w:bookmarkStart w:id="348" w:name="sub_1110"/>
      <w:bookmarkEnd w:id="347"/>
      <w:r w:rsidRPr="00981B9E">
        <w:rPr>
          <w:rFonts w:ascii="Times New Roman" w:hAnsi="Times New Roman"/>
          <w:sz w:val="28"/>
        </w:rPr>
        <w:t>10) стоянка и мойка автотранспортных средств вне специально отведенных для этого мест;</w:t>
      </w:r>
    </w:p>
    <w:p w:rsidR="003E1922" w:rsidRPr="00981B9E" w:rsidRDefault="003E1922" w:rsidP="00DF1844">
      <w:pPr>
        <w:spacing w:after="0" w:line="240" w:lineRule="auto"/>
        <w:jc w:val="both"/>
        <w:rPr>
          <w:rFonts w:ascii="Times New Roman" w:hAnsi="Times New Roman"/>
          <w:sz w:val="28"/>
        </w:rPr>
      </w:pPr>
      <w:bookmarkStart w:id="349" w:name="sub_1101"/>
      <w:bookmarkEnd w:id="348"/>
      <w:r w:rsidRPr="00981B9E">
        <w:rPr>
          <w:rFonts w:ascii="Times New Roman" w:hAnsi="Times New Roman"/>
          <w:sz w:val="28"/>
        </w:rPr>
        <w:t>11) любые виды загрязнения природной среды, в том числе организация свалок мусора;</w:t>
      </w:r>
    </w:p>
    <w:bookmarkEnd w:id="349"/>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 за исключением: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обслуживания и реконструкции существующих линейных объектов и газопроводов, при наличии положительного заключения государственной экологической экспертизы на проектную документацию;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строительства линейных объектов и газопроводов для социально значимых объектов, в пределах существующего ландшафта, без рубки лесных насаждений, при наличии положительного заключения государственной экологической экспертизы на проектную документацию;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строительства спортивных сооружений международного уровня, осуществляемого в соответствии с документами территориального планирования соответствующего муниципального образования, требованиями и стандартами, предъявляемыми к спортивным сооружениям с возможностью проведения официальных международных соревнований, а также в соответствии с правилами проведения международных соревнований, утвержденными приказами Минспорттуризма России и международными федерациями по различным видам спорта. Строительство спортивных сооружений осуществляется при наличии положительного заключения государственной экологической экспертизы на проектную документацию.</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Статус и режим особой охраны защитных участков территорий и акваторий.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Cs/>
          <w:sz w:val="28"/>
        </w:rPr>
        <w:t>Защитные участки территорий (акваторий)</w:t>
      </w:r>
      <w:r w:rsidRPr="00981B9E">
        <w:rPr>
          <w:rFonts w:ascii="Times New Roman" w:hAnsi="Times New Roman"/>
          <w:sz w:val="28"/>
        </w:rPr>
        <w:t xml:space="preserve"> - участки территорий (акваторий), выделяемые для охраны мест обитания (в том числе мест размножения, зимовок, концентраций) отдельных видов редких либо ценных в хозяйственном отношении растений и животных (защитные участки леса вокруг глухариных токов, нерестилищ ценных видов рыб, защитные участки по берегам рек, заселенные бобрами).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 защитных участках территорий и акваторий запрещается любая хозяйственная деятельность, препятствующая нормальному осуществлению жизненных циклов соответствующих видов растений или животных, в том числе: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рубки главного пользования, проходные рубки;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добыча живицы;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промысловая заготовка лекарственных растений, технического сырья, грибов, ягод, плодов, древесных соков;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распашка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5) размещение складов ядохимикатов, минеральных удобрений, мест захоронения отходов производства;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движение механизированных транспортных средств вне дорог общего назначения, за исключением транспортных средств, осуществляющих противопожарные и лесохозяйственные мероприятия;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строительство коммуникаций и хозяйственных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пастьба скота;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разведение костров;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стоянка и мойка автотранспортных средств;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любые виды загрязнения природной среды, в том числе организация свалок мусора;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 охота на охраняемые виды животных.</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особой охраны территории заказника.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Государственными природными заказниками являются территории (акватории), имеющие особое значение для сохранения или восстановления природных комплексов или их компонентов и поддержания экологического баланса.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На территории Заказника </w:t>
      </w:r>
      <w:r w:rsidRPr="00981B9E">
        <w:rPr>
          <w:rFonts w:ascii="Times New Roman" w:hAnsi="Times New Roman"/>
          <w:b/>
          <w:sz w:val="28"/>
        </w:rPr>
        <w:t xml:space="preserve">запрещается </w:t>
      </w:r>
      <w:r w:rsidRPr="00981B9E">
        <w:rPr>
          <w:rFonts w:ascii="Times New Roman" w:hAnsi="Times New Roman"/>
          <w:sz w:val="28"/>
        </w:rPr>
        <w:t>деятельность, которая противоречит целям создания Заказника и причиняет вред природным комплексам и их компонентам, в том числе: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предоставление земельных участков для коллективного садоводства и огородничества;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строительство зданий, сооружений, дорог и трубопроводов, линий электропередачи и иных коммуникаций, за исключением объектов охотничьей инфраструктуры Заказника, дорог противопожарного и лесохозяйственного назначения, а также ремонта, реконструкции и обслуживания действующих промышленных объектов, зданий, сооружений, автомобильных дорог, линий электропередачи, трубопроводов и иных действующих коммуникаций, необходимых для обеспечения социально-экономических нужд местного населения;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добыча косули в целях осуществления промысловой, любительской и спортивной охоты;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проведение неконтролируемых отжигов и сельскохозяйственных палов;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сплошная рубка спелых и перестойных насаждений;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хранение ядохимикатов, минеральных удобрений, средств защиты растений, стимуляторов роста вне специально оборудованных складских помещений, а также применение минеральных удобрений без заделывания их в почву;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изыскательские, взрывные и буровые работы, разработка полезных ископаемых, за исключением работ, проводимых действующими предприятиями, имеющими лицензии на право ведения таких работ, выданные до введения режима особой охраны территории Заказника, а также разведки и бурения водозаборных скважин, обеспечивающих жизнедеятельность населенных пунктов;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8) создание и эксплуатация гидромелиоративных и ирригационных сооружений без обеспечения условий для свободного и безопасного передвижения косуль через указанные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устройство туристских площадок и лагерей, прокладка туристских маршрутов, в том числе на снегоходах, без согласования с Министерством природных ресурсов Свердловской области;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беспривязное содержание собак, применение собак на охоте, за исключением использования собак охотничьих пород для добора подранков;</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 xml:space="preserve">Таблица 9. </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Перечень памятников природы областного значения, расположенных на территории </w:t>
      </w:r>
    </w:p>
    <w:p w:rsidR="003E1922" w:rsidRPr="00981B9E" w:rsidRDefault="003E1922" w:rsidP="00DF1844">
      <w:pPr>
        <w:spacing w:after="0" w:line="240" w:lineRule="auto"/>
        <w:jc w:val="both"/>
        <w:rPr>
          <w:rFonts w:ascii="Times New Roman" w:hAnsi="Times New Roman"/>
          <w:sz w:val="28"/>
          <w:lang w:eastAsia="ar-SA"/>
        </w:rPr>
      </w:pPr>
      <w:r w:rsidRPr="00981B9E">
        <w:rPr>
          <w:rFonts w:ascii="Times New Roman" w:hAnsi="Times New Roman"/>
          <w:b/>
          <w:sz w:val="28"/>
        </w:rPr>
        <w:t>(П</w:t>
      </w:r>
      <w:r w:rsidRPr="00981B9E">
        <w:rPr>
          <w:rFonts w:ascii="Times New Roman" w:hAnsi="Times New Roman"/>
          <w:b/>
          <w:sz w:val="28"/>
          <w:lang w:eastAsia="ar-SA"/>
        </w:rPr>
        <w:t>еречень особо охраняемых природных территорий (памятников природы) регионального значения Перемышльского района</w:t>
      </w:r>
      <w:r w:rsidRPr="00981B9E">
        <w:rPr>
          <w:rFonts w:ascii="Times New Roman" w:hAnsi="Times New Roman"/>
          <w:sz w:val="28"/>
          <w:lang w:eastAsia="ar-SA"/>
        </w:rPr>
        <w:t>)</w:t>
      </w:r>
    </w:p>
    <w:p w:rsidR="003E1922" w:rsidRPr="00981B9E" w:rsidRDefault="003E1922" w:rsidP="00DF1844">
      <w:pPr>
        <w:spacing w:after="0" w:line="240" w:lineRule="auto"/>
        <w:jc w:val="both"/>
        <w:rPr>
          <w:rFonts w:ascii="Times New Roman" w:hAnsi="Times New Roman"/>
          <w:sz w:val="28"/>
          <w:lang w:eastAsia="ar-SA"/>
        </w:rPr>
      </w:pPr>
    </w:p>
    <w:p w:rsidR="003E1922" w:rsidRPr="00981B9E" w:rsidRDefault="003E1922" w:rsidP="00DF1844">
      <w:pPr>
        <w:spacing w:after="0"/>
        <w:jc w:val="both"/>
      </w:pPr>
    </w:p>
    <w:tbl>
      <w:tblPr>
        <w:tblW w:w="984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9"/>
        <w:gridCol w:w="1417"/>
        <w:gridCol w:w="1449"/>
        <w:gridCol w:w="2168"/>
        <w:gridCol w:w="2836"/>
      </w:tblGrid>
      <w:tr w:rsidR="00981B9E" w:rsidRPr="00981B9E" w:rsidTr="00CB515B">
        <w:trPr>
          <w:jc w:val="center"/>
        </w:trPr>
        <w:tc>
          <w:tcPr>
            <w:tcW w:w="1979"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Наименование ООПТ</w:t>
            </w:r>
          </w:p>
        </w:tc>
        <w:tc>
          <w:tcPr>
            <w:tcW w:w="1417"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Площадь, га</w:t>
            </w:r>
          </w:p>
        </w:tc>
        <w:tc>
          <w:tcPr>
            <w:tcW w:w="1449"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Площадь (размер) охранной зоны, га (м)</w:t>
            </w:r>
          </w:p>
        </w:tc>
        <w:tc>
          <w:tcPr>
            <w:tcW w:w="2168"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Местоположение</w:t>
            </w:r>
          </w:p>
        </w:tc>
        <w:tc>
          <w:tcPr>
            <w:tcW w:w="2836"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Правоустанавливающий документ об организации ООПТ (вид документа, наименование органа власти, принявшего документ, дата, номер, название документа)</w:t>
            </w: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«Золотистая щурка»</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0,5</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1,0 (50)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дер. Гордиково</w:t>
            </w:r>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Постановление Законодательного Собрания Калужской области от 18.05.1995 № 209 «Об объявлении объектов памятниками природы регионального значения» (в ред. постановления Законодательного Собрания Калужской области от 20.09.2012 № 624)</w:t>
            </w: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Парк с. Ахлебинино</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4</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с. Ахлебинино</w:t>
            </w:r>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Решение исполнительного комитета Калужского областного Совета народных депутатов от 16.09.1991 № 352 «Об объявлении объектов памятниками природы регионального значения» (в ред. постановления Правительства Калужской области от 16.04.2012 № 185)</w:t>
            </w: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lastRenderedPageBreak/>
              <w:t>Сосновые леса на дюнах</w:t>
            </w:r>
          </w:p>
        </w:tc>
        <w:tc>
          <w:tcPr>
            <w:tcW w:w="1417" w:type="dxa"/>
            <w:shd w:val="clear" w:color="auto" w:fill="auto"/>
            <w:vAlign w:val="center"/>
          </w:tcPr>
          <w:p w:rsidR="003E1922" w:rsidRPr="00981B9E" w:rsidRDefault="003E1922" w:rsidP="00DF1844">
            <w:pPr>
              <w:jc w:val="both"/>
              <w:rPr>
                <w:rFonts w:ascii="Times New Roman" w:hAnsi="Times New Roman"/>
                <w:lang w:val="en-US" w:eastAsia="ar-SA"/>
              </w:rPr>
            </w:pPr>
            <w:r w:rsidRPr="00981B9E">
              <w:rPr>
                <w:rFonts w:ascii="Times New Roman" w:hAnsi="Times New Roman"/>
                <w:lang w:eastAsia="ar-SA"/>
              </w:rPr>
              <w:t>219,3</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60,7 (50)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с. Корекозево</w:t>
            </w:r>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Решение исполнительного комитета Калужского областного Совета народных депутатов от 16.09.1991 № 352 «Об объявлении объектов памятниками природы регионального значения» (в ред. постановления Правительства Калужской области от 16.04.2012 № 185),</w:t>
            </w:r>
            <w:r w:rsidRPr="00981B9E">
              <w:rPr>
                <w:rFonts w:ascii="Times New Roman" w:eastAsia="Arial" w:hAnsi="Times New Roman"/>
                <w:lang w:eastAsia="ar-SA"/>
              </w:rPr>
              <w:t xml:space="preserve"> постановление Правительства Калужской области от 06.10.2015 № 569</w:t>
            </w:r>
            <w:r w:rsidRPr="00981B9E">
              <w:rPr>
                <w:rFonts w:ascii="Times New Roman" w:hAnsi="Times New Roman"/>
                <w:lang w:eastAsia="ar-SA"/>
              </w:rPr>
              <w:t xml:space="preserve"> «О реорганизации особо охраняемой природной территории регионального значения – памятника природы «Сосновые леса на дюнах»</w:t>
            </w:r>
          </w:p>
          <w:p w:rsidR="003E1922" w:rsidRPr="00981B9E" w:rsidRDefault="003E1922" w:rsidP="00DF1844">
            <w:pPr>
              <w:jc w:val="both"/>
              <w:rPr>
                <w:rFonts w:ascii="Times New Roman" w:hAnsi="Times New Roman"/>
                <w:lang w:eastAsia="ar-SA"/>
              </w:rPr>
            </w:pP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Источник пресных вод у д. Брагино</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дер. Брагино</w:t>
            </w:r>
          </w:p>
        </w:tc>
        <w:tc>
          <w:tcPr>
            <w:tcW w:w="2836" w:type="dxa"/>
            <w:vMerge w:val="restart"/>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Решение исполнительного комитета Калужского областного Совета народных депутатов от 16.09.1991 № 352 «Об объявлении объектов памятниками природы регионального значения» (в ред. постановления Правительства Калужской области от 16.04.2012 № 185)</w:t>
            </w: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Источник пресных вод у д. Гремячево</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дер. Гремячево</w:t>
            </w:r>
          </w:p>
        </w:tc>
        <w:tc>
          <w:tcPr>
            <w:tcW w:w="2836" w:type="dxa"/>
            <w:vMerge/>
            <w:shd w:val="clear" w:color="auto" w:fill="auto"/>
            <w:vAlign w:val="center"/>
          </w:tcPr>
          <w:p w:rsidR="003E1922" w:rsidRPr="00981B9E" w:rsidRDefault="003E1922" w:rsidP="00DF1844">
            <w:pPr>
              <w:jc w:val="both"/>
              <w:rPr>
                <w:rFonts w:ascii="Times New Roman" w:hAnsi="Times New Roman"/>
                <w:lang w:eastAsia="ar-SA"/>
              </w:rPr>
            </w:pP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Источник пресных вод у д. Заборовка</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дер. Заборовка</w:t>
            </w:r>
          </w:p>
        </w:tc>
        <w:tc>
          <w:tcPr>
            <w:tcW w:w="2836" w:type="dxa"/>
            <w:vMerge/>
            <w:shd w:val="clear" w:color="auto" w:fill="auto"/>
            <w:vAlign w:val="center"/>
          </w:tcPr>
          <w:p w:rsidR="003E1922" w:rsidRPr="00981B9E" w:rsidRDefault="003E1922" w:rsidP="00DF1844">
            <w:pPr>
              <w:jc w:val="both"/>
              <w:rPr>
                <w:rFonts w:ascii="Times New Roman" w:hAnsi="Times New Roman"/>
                <w:lang w:eastAsia="ar-SA"/>
              </w:rPr>
            </w:pPr>
          </w:p>
        </w:tc>
      </w:tr>
      <w:tr w:rsidR="00981B9E" w:rsidRPr="00981B9E" w:rsidTr="00CB515B">
        <w:trPr>
          <w:trHeight w:val="1957"/>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Озеро «Тишь»</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40,3</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вблизи дер. Желохово</w:t>
            </w:r>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Решение исполнительного комитета Калужского областного Совета народных депутатов от 01.11.1990 № 440 «Об объявлении ряда объектов памятниками природы регионального значения» (в ред. постановления Правительства Калужской области от 16.04.2012 № 185)</w:t>
            </w:r>
          </w:p>
        </w:tc>
      </w:tr>
      <w:tr w:rsidR="003E1922"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«Лес на Вырке»</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114</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пригород Калуги</w:t>
            </w:r>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 xml:space="preserve">Решение исполнительного комитета Калужского областного Совета народных депутатов от 26.04.1990 № 164 «Об объявлении пригородных </w:t>
            </w:r>
            <w:r w:rsidRPr="00981B9E">
              <w:rPr>
                <w:rFonts w:ascii="Times New Roman" w:hAnsi="Times New Roman"/>
                <w:lang w:eastAsia="ar-SA"/>
              </w:rPr>
              <w:lastRenderedPageBreak/>
              <w:t>лесов гг. Калуги и г. Мещовска памятниками природы регионального значения» (в ред. постановления Правительства Калужской области от 16.04.2012 № 185), постановление Правительства Калужской области от 09.10.1997 № 127 «Об утверждении паспортов памятников природы»</w:t>
            </w:r>
          </w:p>
        </w:tc>
      </w:tr>
    </w:tbl>
    <w:p w:rsidR="003E1922" w:rsidRPr="00981B9E" w:rsidRDefault="003E1922" w:rsidP="00DF1844">
      <w:pPr>
        <w:spacing w:after="0" w:line="240" w:lineRule="auto"/>
        <w:jc w:val="both"/>
        <w:rPr>
          <w:rFonts w:ascii="Times New Roman" w:hAnsi="Times New Roman"/>
          <w:b/>
          <w:sz w:val="28"/>
        </w:rPr>
      </w:pPr>
      <w:bookmarkStart w:id="350" w:name="_Toc45233702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76. Территории объектов культурного наследия.</w:t>
      </w:r>
      <w:bookmarkEnd w:id="350"/>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Федеральный закон от 25.06.2002 № 73-ФЗ "Об объектах культурного наследия (памятниках истории и культуры) народов Российской Федерации" ст. 3.1, 5.1, ст.36.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Федеральным законом от 25.06.2002 № 73-ФЗ.</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территорию объекта культурного наследия могут входить земли, земельные участки, части земельных участков, земли лесного фонда (далее также - земли), водные объекты или их части, находящиеся в государственной или муниципальной собственности либо в собственности физических или юридических лиц.</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Границы территории объекта культурного наследия могут не совпадать с границами существующих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границах территории объекта культурного наследия могут находиться земли, в отношении которых не проведен государственный кадастровый учет.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Примечание.</w:t>
      </w:r>
      <w:r w:rsidRPr="00981B9E">
        <w:rPr>
          <w:rFonts w:ascii="Times New Roman" w:hAnsi="Times New Roman"/>
          <w:sz w:val="28"/>
        </w:rPr>
        <w:t xml:space="preserve"> Границы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РФ до 22 января 2015 года, определяются в соответствии с требованиями, установленными пунктом 3 статьи 3.1 Федерального закона от 25.06.2002 № 73-ФЗ, а также на основании сведений, изложенных в акте органа государственной власти об отнесении объекта к памятникам истории и культуры, сведений, указанных в паспорте и (или) учетной карточке данного объекта культурного наследия, на основании научного отчета о выполненных археологических полевых работах (для объектов археологического наследия) и утверждаются до регистрации данных объектов в едином государственном реестре актом органа охраны объектов культурного наследия. Указанные акты направляются утвердившим их органом не позднее пяти рабочих дней со дня их утверждения в федеральный </w:t>
      </w:r>
      <w:r w:rsidRPr="00981B9E">
        <w:rPr>
          <w:rFonts w:ascii="Times New Roman" w:hAnsi="Times New Roman"/>
          <w:sz w:val="28"/>
        </w:rPr>
        <w:lastRenderedPageBreak/>
        <w:t>орган исполнительной власти, уполномоченный в области государственной регистрации прав на недвижимое имущество и сделок с ним, государственного кадастрового учета недвижимого имущества, ведения государственного кадастра недвижимости (Федеральный закон от 22.10.2014 № 315-ФЗ).</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Границы территории объекта культурного наследия, за исключением границ территории объекта археологического наследия, определяются проектом границ территории объекта культурного наследия на основании архивных документов, в том числе исторических поземельных планов, и научных исследований с учетом особенностей каждого объекта культурного наследия, включая степень его сохранности и этапы развития.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Границы территории объекта археологического наследия определяются на основании археологических полевых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Проект границ территории объекта культурного наследия оформляется в графической форме и в текстовой форме (в виде схемы границ).</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Требования к составлению проектов границ территорий объектов культурного наследия устанавливаются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Границы территории объекта культурного наследия, включаемого в единый государственный реестр объектов культурного наследия (памятников истории и культуры) народов Российской Федерации, утверждаются в составе акта федерального органа исполнительной власти, уполномоченного Правительством Российской Федерации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 для объекта культурного наследия федерального значения, в составе акта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 для объекта культурного наследия регионального значения и объекта культурного наследия местного (муниципального)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порядке, установленном законодательством субъекта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Изменение границ территории объекта культурного наследия осуществляется в случаях выявления документов или результатов историко-архитектурных, историко-градостроительных, архивных и археологических исследований, отсутствовавших при подготовке утвержденного проекта границ территории объекта культурного наследия и дающих основания для </w:t>
      </w:r>
      <w:r w:rsidRPr="00981B9E">
        <w:rPr>
          <w:rFonts w:ascii="Times New Roman" w:hAnsi="Times New Roman"/>
          <w:sz w:val="28"/>
        </w:rPr>
        <w:lastRenderedPageBreak/>
        <w:t>пересмотра установленных границ территории объекта культурного наследия, в порядке, установленном Федеральным законом от 25.06.2002 № 73-ФЗ для утверждения границ территории объекта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Сведения о границах территории объекта культурного наследия, подлежащие включению в акты соответствующих органов охраны объектов культурного наследия, указанные в пункте 5 настоящей статьи и части 4 статьи 17 Федерального закона "О внесении изменений в Федеральный закон "Об объектах культурного наследия (памятниках истории и культуры) народов Российской Федерации" и отдельные законодательные акты Российской Федерации", должны содержать текстовое и графическое описания местоположения границ территории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перечень координат характерных точек этих границ в системе координат, установленной для ведения государственного кадастра объектов недвижимости.</w:t>
      </w:r>
    </w:p>
    <w:p w:rsidR="003E1922" w:rsidRPr="00981B9E" w:rsidRDefault="003E1922" w:rsidP="00DF1844">
      <w:pPr>
        <w:spacing w:after="0" w:line="240" w:lineRule="auto"/>
        <w:jc w:val="both"/>
        <w:rPr>
          <w:rFonts w:ascii="Times New Roman" w:hAnsi="Times New Roman"/>
          <w:spacing w:val="-2"/>
          <w:sz w:val="28"/>
        </w:rPr>
      </w:pPr>
      <w:r w:rsidRPr="00981B9E">
        <w:rPr>
          <w:rFonts w:ascii="Times New Roman" w:hAnsi="Times New Roman"/>
          <w:sz w:val="28"/>
        </w:rPr>
        <w:t>Сведения о границах территории объекта культурного наследия, об ограничениях использования объекта недвижимого имущества, находящегося в границах территории объекта культурного наследия, учитываются в государственном кадастре недвижимости в соответствии с законодательством Российской Федерации о государственном кадастре недвижимости. Отсутствие в государственном кадастре недвижимости сведений, указанных в настоящем пункте, не является основанием для несоблюдения требований к осуществлению деятельности в границах территории объекта культурного наследия, установленных земельным законодательством Российской Федерации и статьей 5.1 Федерального закона от 25.06.2002 № 73-ФЗ.</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археологического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1. В границах территории объекта культурного наследия</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w:t>
      </w:r>
      <w:r w:rsidRPr="00981B9E">
        <w:rPr>
          <w:rFonts w:ascii="Times New Roman" w:hAnsi="Times New Roman"/>
          <w:sz w:val="28"/>
        </w:rPr>
        <w:lastRenderedPageBreak/>
        <w:t>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2. Применительно к территории достопримечательного места</w:t>
      </w:r>
      <w:r w:rsidRPr="00981B9E">
        <w:rPr>
          <w:rFonts w:ascii="Times New Roman" w:hAnsi="Times New Roman"/>
          <w:sz w:val="28"/>
        </w:rPr>
        <w:t xml:space="preserve"> градостроительный регламент устанавливается в соответствии с законодательством Российской Федерации с учетом требований подпункта 2 пункта 1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Требования к осуществлению деятельности в границах территории достопримечательного места, требования к градостроительному регламенту в границах территории достопримечательного места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 для достопримечательного места федерального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органом исполнительной власти субъекта Российской Федерации, уполномоченным в области сохранения, использования, популяризации и государственной охраны объектов культурного наследия, - для достопримечательного места регионального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органом местного самоуправления, уполномоченным в области сохранения, использования, популяризации и государственной охраны объектов культурного наследия, - для достопримечательного места местного (муниципального)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Орган, установивший требования к осуществлению деятельности в границах территории достопримечательного места, в течение пяти дней со дня вступления в силу акта об установлении таких требований направляет копию указанного акта в федеральный орган исполнительной власти, уполномоченный в области государственной регистрации прав на недвижимое имущество и сделок с ним, государственного кадастрового учета недвижимого имущества, ведения государственного кадастра недвижимости (далее - орган кадастрового учета).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5. Особый режим использования земельного участка, в границах которого располагается объект археологического наследия</w:t>
      </w:r>
      <w:r w:rsidRPr="00981B9E">
        <w:rPr>
          <w:rFonts w:ascii="Times New Roman" w:hAnsi="Times New Roman"/>
          <w:sz w:val="28"/>
        </w:rPr>
        <w:t xml:space="preserve">, предусматривает возможность проведения археологических полевых работ в порядке, установленном Федеральным законом от 25.06.2002 № 73-ФЗ, земляных, строительных, мелиоративных, хозяйственных работ, указанных в статье 30 Федерального закона от 25.06.2002 № 73-ФЗ работ по использованию лесов и </w:t>
      </w:r>
      <w:r w:rsidRPr="00981B9E">
        <w:rPr>
          <w:rFonts w:ascii="Times New Roman" w:hAnsi="Times New Roman"/>
          <w:sz w:val="28"/>
        </w:rPr>
        <w:lastRenderedPageBreak/>
        <w:t>иных работ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Особый режим использования водного объекта или его части</w:t>
      </w:r>
      <w:r w:rsidRPr="00981B9E">
        <w:rPr>
          <w:rFonts w:ascii="Times New Roman" w:hAnsi="Times New Roman"/>
          <w:sz w:val="28"/>
        </w:rPr>
        <w:t>, в границах которых располагается объект археологического наследия, предусматривает возможность проведения работ, определенных Водным кодексом Российской Федерации,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25.06.2002 № 73-ФЗ.</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Меры по обеспечению сохранности объекта культурного наследия, включенного в реестр, выявленного объекта культурного наследия, объекта, обладающего признаками объекта культурного наследия, принимаемые при проведении изыскательских, проектных,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и иных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Проектирование и проведение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Изыскательские, проектные, земляные, строительные, мелиоративные, хозяйственные работы, указанные в статье 30 Федерального закона от 25.06.2002 № 73-ФЗ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25.06.2002 № 73-ФЗ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25.06.2002 № 73-ФЗ,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w:t>
      </w:r>
      <w:r w:rsidRPr="00981B9E">
        <w:rPr>
          <w:rFonts w:ascii="Times New Roman" w:hAnsi="Times New Roman"/>
          <w:sz w:val="28"/>
        </w:rPr>
        <w:lastRenderedPageBreak/>
        <w:t>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пунктом 11 статьи 45.1 Федерального закона от 25.06.2002 № 73-ФЗ, а также сведения о предусмотренном пунктом 5 статьи 5.1 Федерального закона от 25.06.2002 № 73-ФЗ 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Указанные лица обязаны соблюдать предусмотренный пунктом 5 статьи 5.1 Федерального закона от 25.06.2002 № 73-ФЗ особый режим использования земельного участка, в границах которого располагается выявленный объект археологического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В случае отнесения объекта, обнаруженного в ходе указанных в пункте 4 настоящей статьи работ, к выявленным объектам культурного наследия </w:t>
      </w:r>
      <w:r w:rsidRPr="00981B9E">
        <w:rPr>
          <w:rFonts w:ascii="Times New Roman" w:hAnsi="Times New Roman"/>
          <w:sz w:val="28"/>
        </w:rPr>
        <w:lastRenderedPageBreak/>
        <w:t>региональный орган охраны объектов культурного наследия уведомляет лиц, указанных в пункте 5 настоящей статьи, о включении такого объекта в перечень выявленных объектов культурного наследия с приложением копии решения о включении объекта в указанный перечень, а также о необходимости выполнять требования к содержанию и использованию выявленного объекта культурного наследия, определенные пунктами 1 - 3 статьи 47.3 Федерального закона от 25.06.2002 № 73-ФЗ.</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Региональный орган охраны объектов культурного наследия определяет мероприятия по обеспечению сохранности выявленного объекта культурного наследия либо выявленного объекта археологического наследия, включающие в себя обеспечение техническим заказчиком (застройщиком) объекта капитального строительства, заказчиком работ, указанных в пункте 4 настоящей статьи, разработки проекта обеспечения сохранности данного выявленного объекта культурного наследия либо плана проведения спасательных археологических полевых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случае принятия решения об отказе во включении указанного в пункте 4 настоящей статьи объекта в перечень выявленных объектов культурного наследия в течение трех рабочих дней со дня принятия такого решения региональный орган охраны объектов культурного наследия направляет копию указанного решения и разрешение на возобновление работ лицу, указанному в пункте 5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Изыскательские, земляные, строительные, мелиоративные, хозяйственные работы, указанные в статье 30 Федерального закона от 25.06.2002 № 73-ФЗ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Соответствующий орган охраны объектов культурного наследия определяет меры по обеспечению сохранности указанных в настоящем пункте объектов, включающие в себя разработку проекта обеспечения сохранности объекта культурного наследия, включенного в реестр, выявленного объекта культурного наследия либо плана проведения спасательных археологических полевых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органа охраны объектов культурного наследия, на основании предписания которого работы были приостановлены.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9. Изменение проекта проведения работ, представляющих собой угрозу нарушения целостности и сохранности выявленного объекта культурного наследия, объекта культурного наследия, включенного в реестр, разработка проекта обеспечения их сохранности, проведение историко-культурной экспертизы выявленного объекта культурного наследия, спасательные археологические полевые работы на объекте археологического наследия, обнаруженном в ходе проведения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а также работы по обеспечению сохранности указанных в настоящей статье объектов проводятся за счет средств заказчика указанных работ, технического заказчика (застройщика) объекта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правила землепользования и застройки вносятся изменения.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Археологические предметы, обнаруженные в результате проведения изыскательских, проектных,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подлежат обязательной передаче физическими и (или) юридическими лицами, осуществляющими указанные работы, государству в порядке, установленном федеральным органом охраны объектов культурного наследия.</w:t>
      </w:r>
    </w:p>
    <w:p w:rsidR="003E1922" w:rsidRPr="00981B9E" w:rsidRDefault="003E1922" w:rsidP="00DF1844">
      <w:pPr>
        <w:spacing w:after="0"/>
        <w:jc w:val="both"/>
      </w:pPr>
    </w:p>
    <w:p w:rsidR="00C129F4" w:rsidRPr="00981B9E" w:rsidRDefault="00C129F4" w:rsidP="00DF1844">
      <w:pPr>
        <w:spacing w:after="0" w:line="240" w:lineRule="auto"/>
        <w:jc w:val="both"/>
        <w:rPr>
          <w:rFonts w:ascii="Times New Roman" w:hAnsi="Times New Roman"/>
          <w:b/>
          <w:sz w:val="28"/>
        </w:rPr>
      </w:pPr>
      <w:bookmarkStart w:id="351" w:name="_Toc452337027"/>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77. Зоны охраны объектов культурного наследия.</w:t>
      </w:r>
      <w:bookmarkEnd w:id="351"/>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Федеральный закон от 25.06.2002 № 73-ФЗ "Об объектах культурного наследия (памятниках истории и культуры) народов Российской Федерации", ст. 34.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Положение о зонах охраны объектов культурного наследия (памятников истории и культуры) народов Российской Федерации (утв. Постановлением Правительства РФ 12.09.2015 № 972).</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Необходимый состав зон охраны объекта культурного наследия определяется проектом зон охраны объекта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w:t>
      </w:r>
      <w:r w:rsidRPr="00981B9E">
        <w:rPr>
          <w:rFonts w:ascii="Times New Roman" w:hAnsi="Times New Roman"/>
          <w:sz w:val="28"/>
        </w:rPr>
        <w:lastRenderedPageBreak/>
        <w:t>охраняемого природного ландшафта (далее - объединенная зона охраны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Состав объединенной зоны охраны объектов культурного наследия определяется проектом объединенной зоны охраны объектов культурного наследия.</w:t>
      </w:r>
    </w:p>
    <w:p w:rsidR="003E1922" w:rsidRPr="00981B9E" w:rsidRDefault="003E1922" w:rsidP="00DF1844">
      <w:pPr>
        <w:spacing w:after="0" w:line="240" w:lineRule="auto"/>
        <w:jc w:val="both"/>
        <w:rPr>
          <w:rFonts w:ascii="Times New Roman" w:hAnsi="Times New Roman"/>
          <w:b/>
          <w:i/>
          <w:sz w:val="28"/>
        </w:rPr>
      </w:pPr>
      <w:r w:rsidRPr="00981B9E">
        <w:rPr>
          <w:rFonts w:ascii="Times New Roman" w:hAnsi="Times New Roman"/>
          <w:b/>
          <w:i/>
          <w:sz w:val="28"/>
        </w:rPr>
        <w:t>Требование об установлении зон охраны объекта культурного наследия к выявленному объекту культурного наследия не предъявляется.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w:t>
      </w:r>
      <w:r w:rsidRPr="00981B9E">
        <w:rPr>
          <w:rFonts w:ascii="Times New Roman" w:hAnsi="Times New Roman"/>
          <w:b/>
          <w:sz w:val="28"/>
        </w:rPr>
        <w:t>Охранная зона</w:t>
      </w:r>
      <w:r w:rsidRPr="00981B9E">
        <w:rPr>
          <w:rFonts w:ascii="Times New Roman" w:hAnsi="Times New Roman"/>
          <w:sz w:val="28"/>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Pr="00981B9E">
        <w:rPr>
          <w:rFonts w:ascii="Times New Roman" w:hAnsi="Times New Roman"/>
          <w:b/>
          <w:sz w:val="28"/>
        </w:rPr>
        <w:t>Зона регулирования застройки и хозяйственной деятельности</w:t>
      </w:r>
      <w:r w:rsidRPr="00981B9E">
        <w:rPr>
          <w:rFonts w:ascii="Times New Roman" w:hAnsi="Times New Roman"/>
          <w:sz w:val="28"/>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Pr="00981B9E">
        <w:rPr>
          <w:rFonts w:ascii="Times New Roman" w:hAnsi="Times New Roman"/>
          <w:b/>
          <w:sz w:val="28"/>
        </w:rPr>
        <w:t>Зона охраняемого природного ландшафта</w:t>
      </w:r>
      <w:r w:rsidRPr="00981B9E">
        <w:rPr>
          <w:rFonts w:ascii="Times New Roman" w:hAnsi="Times New Roman"/>
          <w:sz w:val="28"/>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Границы зон охраны объектов культурного наследия, в том числе границы объединенной зоны охраны объектов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w:t>
      </w:r>
      <w:r w:rsidRPr="00981B9E">
        <w:rPr>
          <w:rFonts w:ascii="Times New Roman" w:hAnsi="Times New Roman"/>
          <w:sz w:val="28"/>
        </w:rPr>
        <w:lastRenderedPageBreak/>
        <w:t>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rsidR="003E1922" w:rsidRPr="00981B9E" w:rsidRDefault="003E1922" w:rsidP="00DF1844">
      <w:pPr>
        <w:spacing w:after="0" w:line="240" w:lineRule="auto"/>
        <w:jc w:val="center"/>
        <w:rPr>
          <w:rFonts w:ascii="Times New Roman" w:hAnsi="Times New Roman"/>
          <w:b/>
          <w:iCs/>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е)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ж) иные требования, необходимые для обеспечения сохранности объекта культурного наследия в его историческом и ландшафтном окружении.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Режим использования земель и требования к градостроительным регламентам в границах зоны регулирования застройки и хозяйственной деятельности, в том числе единой зоны регулирования застройки и </w:t>
      </w:r>
      <w:r w:rsidRPr="00981B9E">
        <w:rPr>
          <w:rFonts w:ascii="Times New Roman" w:hAnsi="Times New Roman"/>
          <w:sz w:val="28"/>
        </w:rPr>
        <w:lastRenderedPageBreak/>
        <w:t>хозяйственной деятельности, устанавливаются с учетом следующих требований: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обеспечение визуального восприятия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е)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ж) иные требования, необходимые для обеспечения сохранности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Режим использования земель и требования к градостроительным регламентам в границах зоны охраняемого природного ландшафта, в том числе единой зоны охраняемого природного ландшафта, устанавливаются с учетом следующих требований: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соблюдение требований в области охраны окружающей среды, необходимых для обеспечения сохранности объекта культурного наследия в </w:t>
      </w:r>
      <w:r w:rsidRPr="00981B9E">
        <w:rPr>
          <w:rFonts w:ascii="Times New Roman" w:hAnsi="Times New Roman"/>
          <w:sz w:val="28"/>
        </w:rPr>
        <w:lastRenderedPageBreak/>
        <w:t>его историческом и ландшафтном окружении, а также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иные требования, необходимые для сохранения и восстановления (регенерации) охраняемого природного ландшафта.</w:t>
      </w:r>
    </w:p>
    <w:p w:rsidR="003E1922" w:rsidRPr="00981B9E" w:rsidRDefault="003E1922" w:rsidP="00DF1844">
      <w:pPr>
        <w:spacing w:after="0" w:line="240" w:lineRule="auto"/>
        <w:jc w:val="both"/>
        <w:rPr>
          <w:rFonts w:ascii="Times New Roman" w:hAnsi="Times New Roman"/>
          <w:b/>
          <w:sz w:val="28"/>
        </w:rPr>
      </w:pPr>
      <w:bookmarkStart w:id="352" w:name="_Toc452337028"/>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78. Зоны минимальных расстояний памятников истории и культуры до транспортных и инженерных коммуникаций.</w:t>
      </w:r>
      <w:bookmarkEnd w:id="352"/>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14.28.</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Расстояния от памятников истории и культуры до транспортных и инженерных коммуникаций следует принимать не менее, 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проезжих частей магистралей скоростного и непрерывного движения, линий метрополитена мелкого заложения: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 условиях сложного рельефа……………………………………………………100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на плоском рельефе………………………………………………………………..50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сетей водопровода, канализации и теплоснабжения (кроме разводящих)…..5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других подземных инженерных сетей…………………………………………5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условиях реконструкции указанные расстояния до инженерных сетей допускается сокращать, но принимать не менее, 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водонесущих сетей – 5;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неводонесущих – 2.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При этом необходимо обеспечивать проведение специальных технических мероприятий при производстве строительных работ.</w:t>
      </w:r>
    </w:p>
    <w:p w:rsidR="003E1922" w:rsidRPr="00981B9E" w:rsidRDefault="003E1922" w:rsidP="00DF1844">
      <w:pPr>
        <w:spacing w:after="0" w:line="240" w:lineRule="auto"/>
        <w:jc w:val="both"/>
        <w:rPr>
          <w:rFonts w:ascii="Times New Roman" w:hAnsi="Times New Roman"/>
          <w:sz w:val="28"/>
        </w:rPr>
      </w:pPr>
      <w:bookmarkStart w:id="353" w:name="_Toc398890988"/>
      <w:bookmarkStart w:id="354" w:name="_Toc45233702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ЧАСТЬ III. КАРТА ГРАДОСТРОИТЕЛЬНОГО ЗОНИРОВАНИЯ.</w:t>
      </w:r>
      <w:bookmarkStart w:id="355" w:name="_Toc330317436"/>
      <w:bookmarkStart w:id="356" w:name="_Toc336271783"/>
      <w:bookmarkStart w:id="357" w:name="_Toc336271803"/>
      <w:bookmarkStart w:id="358" w:name="_Toc398890989"/>
      <w:bookmarkStart w:id="359" w:name="_Toc452337030"/>
      <w:bookmarkEnd w:id="220"/>
      <w:bookmarkEnd w:id="221"/>
      <w:bookmarkEnd w:id="353"/>
      <w:bookmarkEnd w:id="354"/>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РАЗДЕЛ 9. КАРТА ГРАДОСТРОИТЕЛЬНОГО ЗОНИРОВАНИЯ</w:t>
      </w:r>
      <w:bookmarkEnd w:id="355"/>
      <w:bookmarkEnd w:id="356"/>
      <w:bookmarkEnd w:id="357"/>
      <w:bookmarkEnd w:id="358"/>
      <w:bookmarkEnd w:id="359"/>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Карта градостроительного зонирования территории выполнена в соответствии с положениями Градостроительного кодекса РФ, с учетом документов территориального планирования и планировки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Основой зонирования является генеральный план 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карте градостроительного зонирования показаны: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территориальные зоны в соответствии с частью 2 настоящих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границы зон с особыми условиями использования территорий – санитарно-защитные зоны, водоохранные зоны, иные зоны, установленные в соответствии с законодательством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основные территории общего пользования, выделенные или предназначенные для выделения посредством красных линий, определяемых проектами планировки, и не подлежащие приватизации (территории общего пользования), иные территории, для которых градостроительные регламенты не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Для каждой территориальной зоны устанавливаются градостроительные регламенты с указанием видов разрешенного использования, а также требования дополнительных ограничений градостроительной деятельности для использования земельных участков и объектов капитального строительства в зонах с особыми условиями использования, содержащиеся в разделе 8.</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Территориальным зонам присвоены индексы, в которых сокращённо указаны: тип зоны по назначению, порядковый номер в ряду сходных по характеру зон.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Структура и кодировка территориальных зон, принята согласно таблице условных обозначений и наименований территориальных зон, </w:t>
      </w:r>
      <w:r w:rsidRPr="00981B9E">
        <w:rPr>
          <w:rFonts w:ascii="Times New Roman" w:hAnsi="Times New Roman"/>
          <w:spacing w:val="20"/>
          <w:sz w:val="28"/>
        </w:rPr>
        <w:t xml:space="preserve">приложения к Приказу </w:t>
      </w:r>
      <w:r w:rsidRPr="00981B9E">
        <w:rPr>
          <w:rFonts w:ascii="Times New Roman" w:hAnsi="Times New Roman"/>
          <w:sz w:val="28"/>
        </w:rPr>
        <w:t>Министерства регионального развития Российской Федерации от 30 января 2012 года № 19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D16EA4" w:rsidRPr="00981B9E" w:rsidRDefault="00D16EA4"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Приложение № 1.</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Карта градостроительного зонирования. Карта зон с особыми условиями использования территории муниципального образования:</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 сельское поселение «Село Ахлебинино»: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1.1 д. Пушкино, с. Никольское, д. Николаевка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 д. Нижнее Косьмово, д. Верхнее Косьмово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1.3 д. Ахлебинино, д. Средняя Фабрика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2.сельское поселение «Село Борищево»: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2.1 д. Садки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2.2 д. Орля2</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2.3 д. Родники</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sz w:val="28"/>
          <w:szCs w:val="24"/>
        </w:rPr>
        <w:t>2.4 с. Борищево</w:t>
      </w:r>
      <w:r w:rsidRPr="00981B9E">
        <w:rPr>
          <w:rFonts w:ascii="Times New Roman" w:hAnsi="Times New Roman"/>
          <w:b/>
          <w:sz w:val="28"/>
          <w:szCs w:val="24"/>
        </w:rPr>
        <w:t xml:space="preserve"> </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3. сельское поселение «Деревня Большие Козлы:</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3.1 д. Большие Сушки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3.2 д. Крутицы, д. Будаково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3.3 д. Елизаветинка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3.4 д. Желовь, с. Ильинка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3.5 д. Морозовы Дворы, д. Крутые Верхи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3.6 д. Мужачи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3.7 д. Большие Козлы, д. Еловка, д. Малые Козлы</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4.сельское поселение «Село Калужская опытная сельскохозяйственная станция»:</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4. Село Калужская опытная сельскохозяйственная станция</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4.1 д. Заборовка, д. Лучкино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4.2 с. Калужской геологоразведочной партии, с. Воротынск, д. Малая Слободка, д. Заболотье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4.3 с. Столпово, д. Слевидово, д. Рядовка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5.сельское поселение «Село Корекозево»: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5.1 д. Бушовка, д. Вороново, д. Мехово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5.2 д. Вольня, д. Голчань</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lastRenderedPageBreak/>
        <w:t xml:space="preserve">5.3 д. Голодское </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5.4 д. Киреево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5.5 с. Корекозево</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6.сельское поселение «Деревня Покровское»: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6.1 д. Афанасьево, д. Михайловское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6.2 д. Григорово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6.3 д. Верхнее Алопово, д. Кожемякино, д. Нижнее Алопово, д. Щепихино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6.4 д. Корчевские Дворики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6.5 д. Покровское, д. Комсино, д. Рядовка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7.сельское поселение «Деревня Погореловка»: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7.1 д. Погореловка, д. Колышово, д. Петровское, д. Ждановка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7.2 д. Синятино</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8.сельское поселение «Село Ильинское»: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8.1 с. Ильинское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8.2 д. Кудиново, д. Нижние Вялицы, д Верхние Вялицы, д. Ястребово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8.3 д. Гордиково, д. Ермашовка, д. Юпинка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9.сельское поселение «Деревня Песочня»:</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9.1 д. Зябки, д. Алексеевка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9.2 д. Гриднево, с. Семеновка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9.3 д. Кремнево, д. Самойлово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9.4 д. Никитье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9.5 д. Пески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9.6 д. Песочня, д. Борисовка, д. Курово</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10.сельское поселение «Село Макарово»: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10.1 с. Макарово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10.2 д. Басово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10.3 д. Брагино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10.4 д. Гулево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10.5 д. Забелино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10.6 д. Зенилово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10.7 д. Истомино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10.8 д. Карауловка </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10.9 д. Муратовка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10.10 д. Новоселки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10.11 д. Оберегаевка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10.12 д. Темерево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10.13 д. Шильниково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10.14 д. Никольское</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11.сельское поселение «Село Перемышль»:</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11.1 с. Перемышль, д. Хохоловка, д. Жашково, д. Поляна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12.сельское поселение «Деревня Хотисино»: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12.1 с. Рождественно, д. Усадье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12.2 д. Боково, д. Ломохино, д. Фитинино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12.3 д. Антиповка, д. Холмы</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12.4 д. Морхань, д. Петровавлово, д. Подкорье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12.5 д. Хотисино, д. Бобриха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lastRenderedPageBreak/>
        <w:t>13.сельское поселение «Деревня Сильково»: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13.1 д. Головнино, д. Желохово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13.2 д. Новоселки, д. Грицкое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13.3 д. Сильково, д. Дудоровка, д. Татьево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13.4 д. Топорово, д. Нижние Подгоричи, д. Верхние Подгоричи</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14.сельское поселение «Деревня Горки»: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14.1 д. Горки, д. Дементьевка, д. Ершовка, д. Кульнево, д. Ладыгино, д. Прудищи, с. Рыченки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14.2 д. Воробьевка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15.сельское поселение «Деревня Григоровское»: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15.1 д. Акиньшино, д. Василенки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15.2 д. Алексеевское, д. Зеленино, д. Кирилловское, д. Малютино, д. Чесноки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15.3 д. Белая</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15.4 д. Вечна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15.5 д. Григоровское, д. Константиновка, д. Салтановское, д. Игнатовское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15.6 д. Красниково, с. Нелюбовское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15.7 д. Кузьменки, д. Митинка, д. Никитинка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16.сельское поселение «Село Гремячево»: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16.1 д. Раздол</w:t>
      </w:r>
    </w:p>
    <w:p w:rsidR="00301A7F" w:rsidRPr="00981B9E" w:rsidRDefault="00301A7F" w:rsidP="00DF1844">
      <w:pPr>
        <w:spacing w:after="0" w:line="240" w:lineRule="auto"/>
        <w:jc w:val="both"/>
        <w:rPr>
          <w:rFonts w:ascii="Times New Roman" w:hAnsi="Times New Roman"/>
          <w:b/>
          <w:sz w:val="28"/>
        </w:rPr>
      </w:pPr>
      <w:r w:rsidRPr="00981B9E">
        <w:rPr>
          <w:rFonts w:ascii="Times New Roman" w:hAnsi="Times New Roman"/>
          <w:sz w:val="28"/>
          <w:szCs w:val="24"/>
        </w:rPr>
        <w:t>16.2 с. Гремячево, д. Букреево, д. Зимницы</w:t>
      </w: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3E1922" w:rsidRPr="00981B9E" w:rsidRDefault="003E1922" w:rsidP="00DF1844">
      <w:pPr>
        <w:spacing w:after="0"/>
        <w:jc w:val="right"/>
        <w:rPr>
          <w:rFonts w:ascii="Times New Roman" w:hAnsi="Times New Roman"/>
          <w:b/>
          <w:sz w:val="28"/>
          <w:szCs w:val="28"/>
        </w:rPr>
      </w:pPr>
      <w:r w:rsidRPr="00981B9E">
        <w:rPr>
          <w:rFonts w:ascii="Times New Roman" w:hAnsi="Times New Roman"/>
          <w:b/>
          <w:sz w:val="28"/>
          <w:szCs w:val="28"/>
        </w:rPr>
        <w:lastRenderedPageBreak/>
        <w:t>Приложение № 2.</w:t>
      </w:r>
    </w:p>
    <w:p w:rsidR="003E1922" w:rsidRPr="00981B9E" w:rsidRDefault="003E1922" w:rsidP="00DF1844">
      <w:pPr>
        <w:spacing w:after="0"/>
        <w:jc w:val="both"/>
        <w:rPr>
          <w:rFonts w:ascii="Times New Roman" w:hAnsi="Times New Roman"/>
          <w:b/>
          <w:sz w:val="28"/>
          <w:szCs w:val="28"/>
        </w:rPr>
      </w:pPr>
      <w:r w:rsidRPr="00981B9E">
        <w:rPr>
          <w:rFonts w:ascii="Times New Roman" w:hAnsi="Times New Roman"/>
        </w:rPr>
        <w:t xml:space="preserve"> </w:t>
      </w:r>
      <w:r w:rsidRPr="00981B9E">
        <w:rPr>
          <w:rFonts w:ascii="Times New Roman" w:hAnsi="Times New Roman"/>
          <w:b/>
          <w:sz w:val="28"/>
          <w:szCs w:val="28"/>
        </w:rPr>
        <w:t xml:space="preserve">Перечень  объектов федерального значения, объектов регионального значения, объектов местного значения (за исключением линейных объектов (часть 3.1 введена Федеральным </w:t>
      </w:r>
      <w:hyperlink r:id="rId128" w:history="1">
        <w:r w:rsidRPr="00981B9E">
          <w:rPr>
            <w:rFonts w:ascii="Times New Roman" w:hAnsi="Times New Roman"/>
            <w:b/>
            <w:sz w:val="28"/>
            <w:szCs w:val="28"/>
          </w:rPr>
          <w:t>законом</w:t>
        </w:r>
      </w:hyperlink>
      <w:r w:rsidRPr="00981B9E">
        <w:rPr>
          <w:rFonts w:ascii="Times New Roman" w:hAnsi="Times New Roman"/>
          <w:b/>
          <w:sz w:val="28"/>
          <w:szCs w:val="28"/>
        </w:rPr>
        <w:t xml:space="preserve"> от 03.07.2016</w:t>
      </w:r>
    </w:p>
    <w:p w:rsidR="003E1922" w:rsidRPr="00981B9E" w:rsidRDefault="003E1922" w:rsidP="00DF1844">
      <w:pPr>
        <w:spacing w:after="0"/>
        <w:jc w:val="both"/>
        <w:rPr>
          <w:rFonts w:ascii="Times New Roman" w:hAnsi="Times New Roman"/>
          <w:b/>
          <w:sz w:val="28"/>
          <w:szCs w:val="28"/>
        </w:rPr>
      </w:pPr>
      <w:r w:rsidRPr="00981B9E">
        <w:rPr>
          <w:rFonts w:ascii="Times New Roman" w:hAnsi="Times New Roman"/>
          <w:b/>
          <w:sz w:val="28"/>
          <w:szCs w:val="28"/>
        </w:rPr>
        <w:t>N 373-ФЗ)  предусмотренных документами территориального планирования   в части установления границ территориальных зон и градостроительных регламентов.</w:t>
      </w:r>
    </w:p>
    <w:p w:rsidR="003E1922" w:rsidRPr="00981B9E" w:rsidRDefault="003E1922" w:rsidP="00DF1844">
      <w:pPr>
        <w:pStyle w:val="aa"/>
        <w:numPr>
          <w:ilvl w:val="0"/>
          <w:numId w:val="20"/>
        </w:numPr>
        <w:ind w:left="0" w:firstLine="0"/>
        <w:jc w:val="both"/>
        <w:rPr>
          <w:b/>
          <w:sz w:val="28"/>
          <w:szCs w:val="28"/>
          <w:u w:val="single"/>
        </w:rPr>
      </w:pPr>
      <w:r w:rsidRPr="00981B9E">
        <w:rPr>
          <w:b/>
          <w:sz w:val="28"/>
          <w:szCs w:val="28"/>
          <w:u w:val="single"/>
        </w:rPr>
        <w:t>МО СП «Село Ахлебинино»</w:t>
      </w:r>
    </w:p>
    <w:p w:rsidR="003E1922" w:rsidRPr="00981B9E" w:rsidRDefault="003E1922" w:rsidP="00DF1844">
      <w:pPr>
        <w:spacing w:after="0" w:line="240" w:lineRule="auto"/>
        <w:jc w:val="center"/>
        <w:rPr>
          <w:rFonts w:ascii="Times New Roman" w:hAnsi="Times New Roman"/>
          <w:b/>
          <w:sz w:val="26"/>
          <w:szCs w:val="26"/>
        </w:rPr>
      </w:pPr>
      <w:r w:rsidRPr="00981B9E">
        <w:rPr>
          <w:rFonts w:ascii="Times New Roman" w:hAnsi="Times New Roman"/>
          <w:b/>
          <w:sz w:val="26"/>
          <w:szCs w:val="26"/>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spacing w:after="0"/>
        <w:jc w:val="right"/>
        <w:rPr>
          <w:rFonts w:ascii="Times New Roman" w:hAnsi="Times New Roman"/>
          <w:i/>
          <w:sz w:val="26"/>
          <w:szCs w:val="26"/>
        </w:rPr>
      </w:pPr>
      <w:r w:rsidRPr="00981B9E">
        <w:rPr>
          <w:rFonts w:ascii="Times New Roman" w:hAnsi="Times New Roman"/>
          <w:i/>
          <w:sz w:val="26"/>
          <w:szCs w:val="26"/>
        </w:rPr>
        <w:t>таблица 1</w:t>
      </w:r>
    </w:p>
    <w:tbl>
      <w:tblPr>
        <w:tblW w:w="10196" w:type="dxa"/>
        <w:jc w:val="center"/>
        <w:tblLayout w:type="fixed"/>
        <w:tblLook w:val="0000" w:firstRow="0" w:lastRow="0" w:firstColumn="0" w:lastColumn="0" w:noHBand="0" w:noVBand="0"/>
      </w:tblPr>
      <w:tblGrid>
        <w:gridCol w:w="2494"/>
        <w:gridCol w:w="1383"/>
        <w:gridCol w:w="2663"/>
        <w:gridCol w:w="1907"/>
        <w:gridCol w:w="1749"/>
      </w:tblGrid>
      <w:tr w:rsidR="00981B9E" w:rsidRPr="00981B9E" w:rsidTr="00CB515B">
        <w:trPr>
          <w:jc w:val="center"/>
        </w:trPr>
        <w:tc>
          <w:tcPr>
            <w:tcW w:w="2494"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 xml:space="preserve">Кадастровый </w:t>
            </w:r>
          </w:p>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номер</w:t>
            </w:r>
          </w:p>
        </w:tc>
        <w:tc>
          <w:tcPr>
            <w:tcW w:w="1383"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 xml:space="preserve">Площадь </w:t>
            </w:r>
          </w:p>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 xml:space="preserve">земель, </w:t>
            </w:r>
          </w:p>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га</w:t>
            </w:r>
          </w:p>
        </w:tc>
        <w:tc>
          <w:tcPr>
            <w:tcW w:w="2663"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Использование</w:t>
            </w:r>
          </w:p>
        </w:tc>
        <w:tc>
          <w:tcPr>
            <w:tcW w:w="1907"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 xml:space="preserve">Собственник </w:t>
            </w:r>
          </w:p>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земельного участка</w:t>
            </w:r>
          </w:p>
        </w:tc>
        <w:tc>
          <w:tcPr>
            <w:tcW w:w="1749"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Этапы реализации, годы</w:t>
            </w:r>
          </w:p>
        </w:tc>
      </w:tr>
      <w:tr w:rsidR="00981B9E" w:rsidRPr="00981B9E" w:rsidTr="00CB515B">
        <w:trPr>
          <w:trHeight w:val="275"/>
          <w:jc w:val="center"/>
        </w:trPr>
        <w:tc>
          <w:tcPr>
            <w:tcW w:w="10196"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b/>
                <w:sz w:val="26"/>
                <w:szCs w:val="26"/>
              </w:rPr>
              <w:t>дер. Средняя Фабрика</w:t>
            </w:r>
          </w:p>
        </w:tc>
      </w:tr>
      <w:tr w:rsidR="00981B9E" w:rsidRPr="00981B9E" w:rsidTr="00CB515B">
        <w:trPr>
          <w:trHeight w:val="90"/>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40:17:010502:1</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6,8</w:t>
            </w:r>
          </w:p>
        </w:tc>
        <w:tc>
          <w:tcPr>
            <w:tcW w:w="2663" w:type="dxa"/>
            <w:vMerge w:val="restart"/>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rPr>
                <w:rFonts w:ascii="Times New Roman" w:hAnsi="Times New Roman"/>
              </w:rPr>
            </w:pPr>
            <w:r w:rsidRPr="00981B9E">
              <w:rPr>
                <w:rFonts w:ascii="Times New Roman" w:hAnsi="Times New Roman"/>
              </w:rPr>
              <w:t>Новое жилищное строительство</w:t>
            </w:r>
          </w:p>
        </w:tc>
        <w:tc>
          <w:tcPr>
            <w:tcW w:w="1907"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center"/>
              <w:rPr>
                <w:rFonts w:ascii="Times New Roman" w:hAnsi="Times New Roman"/>
              </w:rPr>
            </w:pPr>
            <w:r w:rsidRPr="00981B9E">
              <w:rPr>
                <w:rFonts w:ascii="Times New Roman" w:hAnsi="Times New Roman"/>
              </w:rPr>
              <w:t>Частная</w:t>
            </w:r>
          </w:p>
        </w:tc>
        <w:tc>
          <w:tcPr>
            <w:tcW w:w="1749" w:type="dxa"/>
            <w:vMerge w:val="restart"/>
            <w:tcBorders>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rPr>
                <w:rFonts w:ascii="Times New Roman" w:hAnsi="Times New Roman"/>
              </w:rPr>
            </w:pPr>
            <w:r w:rsidRPr="00981B9E">
              <w:rPr>
                <w:rFonts w:ascii="Times New Roman" w:hAnsi="Times New Roman"/>
              </w:rPr>
              <w:t xml:space="preserve"> Расчетный срок</w:t>
            </w:r>
          </w:p>
          <w:p w:rsidR="003E1922" w:rsidRPr="00981B9E" w:rsidRDefault="003E1922" w:rsidP="00DF1844">
            <w:pPr>
              <w:snapToGrid w:val="0"/>
              <w:spacing w:after="0" w:line="240" w:lineRule="auto"/>
              <w:ind w:right="-108"/>
              <w:jc w:val="center"/>
              <w:rPr>
                <w:rFonts w:ascii="Times New Roman" w:hAnsi="Times New Roman"/>
                <w:lang w:val="en-US"/>
              </w:rPr>
            </w:pPr>
          </w:p>
        </w:tc>
      </w:tr>
      <w:tr w:rsidR="00981B9E" w:rsidRPr="00981B9E" w:rsidTr="00CB515B">
        <w:trPr>
          <w:trHeight w:val="253"/>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40:17:010502:2</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6,3</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rPr>
                <w:rFonts w:ascii="Times New Roman" w:hAnsi="Times New Roman"/>
              </w:rPr>
            </w:pPr>
          </w:p>
        </w:tc>
        <w:tc>
          <w:tcPr>
            <w:tcW w:w="1907"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center"/>
              <w:rPr>
                <w:rFonts w:ascii="Times New Roman" w:hAnsi="Times New Roman"/>
              </w:rPr>
            </w:pPr>
            <w:r w:rsidRPr="00981B9E">
              <w:rPr>
                <w:rFonts w:ascii="Times New Roman" w:hAnsi="Times New Roman"/>
              </w:rPr>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r w:rsidR="00981B9E" w:rsidRPr="00981B9E" w:rsidTr="00CB515B">
        <w:trPr>
          <w:trHeight w:val="345"/>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40:17:010502:3</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6,1</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rPr>
                <w:rFonts w:ascii="Times New Roman" w:hAnsi="Times New Roman"/>
              </w:rPr>
            </w:pPr>
          </w:p>
        </w:tc>
        <w:tc>
          <w:tcPr>
            <w:tcW w:w="1907"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center"/>
              <w:rPr>
                <w:rFonts w:ascii="Times New Roman" w:hAnsi="Times New Roman"/>
              </w:rPr>
            </w:pPr>
            <w:r w:rsidRPr="00981B9E">
              <w:rPr>
                <w:rFonts w:ascii="Times New Roman" w:hAnsi="Times New Roman"/>
              </w:rPr>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r w:rsidR="00981B9E" w:rsidRPr="00981B9E" w:rsidTr="00CB515B">
        <w:trPr>
          <w:trHeight w:val="345"/>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40:17:010502:7</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7,1</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rPr>
                <w:rFonts w:ascii="Times New Roman" w:hAnsi="Times New Roman"/>
              </w:rPr>
            </w:pPr>
          </w:p>
        </w:tc>
        <w:tc>
          <w:tcPr>
            <w:tcW w:w="1907"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center"/>
              <w:rPr>
                <w:rFonts w:ascii="Times New Roman" w:hAnsi="Times New Roman"/>
              </w:rPr>
            </w:pPr>
            <w:r w:rsidRPr="00981B9E">
              <w:rPr>
                <w:rFonts w:ascii="Times New Roman" w:hAnsi="Times New Roman"/>
              </w:rPr>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r w:rsidR="00981B9E" w:rsidRPr="00981B9E" w:rsidTr="00CB515B">
        <w:trPr>
          <w:trHeight w:val="850"/>
          <w:jc w:val="center"/>
        </w:trPr>
        <w:tc>
          <w:tcPr>
            <w:tcW w:w="2494" w:type="dxa"/>
            <w:tcBorders>
              <w:top w:val="single" w:sz="4" w:space="0" w:color="auto"/>
              <w:lef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i/>
              </w:rPr>
            </w:pPr>
            <w:r w:rsidRPr="00981B9E">
              <w:rPr>
                <w:rFonts w:ascii="Times New Roman" w:hAnsi="Times New Roman"/>
                <w:i/>
              </w:rPr>
              <w:t>Кадастровый квартал</w:t>
            </w:r>
          </w:p>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w:t>
            </w:r>
          </w:p>
        </w:tc>
        <w:tc>
          <w:tcPr>
            <w:tcW w:w="1383" w:type="dxa"/>
            <w:tcBorders>
              <w:top w:val="single" w:sz="4" w:space="0" w:color="auto"/>
              <w:left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0,3</w:t>
            </w:r>
          </w:p>
        </w:tc>
        <w:tc>
          <w:tcPr>
            <w:tcW w:w="2663" w:type="dxa"/>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rPr>
                <w:rFonts w:ascii="Times New Roman" w:hAnsi="Times New Roman"/>
              </w:rPr>
            </w:pPr>
            <w:r w:rsidRPr="00981B9E">
              <w:rPr>
                <w:rFonts w:ascii="Times New Roman" w:hAnsi="Times New Roman"/>
              </w:rPr>
              <w:t>отвод автодороги</w:t>
            </w:r>
          </w:p>
          <w:p w:rsidR="003E1922" w:rsidRPr="00981B9E" w:rsidRDefault="003E1922" w:rsidP="00DF1844">
            <w:pPr>
              <w:snapToGrid w:val="0"/>
              <w:spacing w:after="0" w:line="240" w:lineRule="auto"/>
              <w:ind w:right="-108"/>
              <w:jc w:val="center"/>
              <w:rPr>
                <w:rFonts w:ascii="Times New Roman" w:hAnsi="Times New Roman"/>
              </w:rPr>
            </w:pPr>
            <w:r w:rsidRPr="00981B9E">
              <w:rPr>
                <w:rFonts w:ascii="Times New Roman" w:hAnsi="Times New Roman"/>
              </w:rPr>
              <w:t>«Калуга-Тула» - Средняя Фабрика</w:t>
            </w:r>
          </w:p>
        </w:tc>
        <w:tc>
          <w:tcPr>
            <w:tcW w:w="1907" w:type="dxa"/>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rPr>
                <w:rFonts w:ascii="Times New Roman" w:hAnsi="Times New Roman"/>
              </w:rPr>
            </w:pPr>
            <w:r w:rsidRPr="00981B9E">
              <w:rPr>
                <w:rFonts w:ascii="Times New Roman" w:hAnsi="Times New Roman"/>
              </w:rPr>
              <w:t>Областная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r w:rsidR="003E1922" w:rsidRPr="00981B9E" w:rsidTr="00CB515B">
        <w:trPr>
          <w:trHeight w:val="330"/>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i/>
              </w:rPr>
            </w:pPr>
            <w:r w:rsidRPr="00981B9E">
              <w:rPr>
                <w:rFonts w:ascii="Times New Roman" w:hAnsi="Times New Roman"/>
                <w:b/>
              </w:rPr>
              <w:t>Всего:</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26,6</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rPr>
                <w:rFonts w:ascii="Times New Roman" w:hAnsi="Times New Roman"/>
              </w:rPr>
            </w:pPr>
          </w:p>
        </w:tc>
        <w:tc>
          <w:tcPr>
            <w:tcW w:w="1907"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rPr>
                <w:rFonts w:ascii="Times New Roman" w:hAnsi="Times New Roman"/>
              </w:rP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bl>
    <w:p w:rsidR="003E1922" w:rsidRPr="00981B9E" w:rsidRDefault="003E1922" w:rsidP="00DF1844">
      <w:pPr>
        <w:spacing w:after="0" w:line="360" w:lineRule="auto"/>
        <w:jc w:val="both"/>
        <w:rPr>
          <w:rFonts w:ascii="Times New Roman" w:hAnsi="Times New Roman"/>
          <w:sz w:val="26"/>
          <w:szCs w:val="26"/>
        </w:rPr>
      </w:pPr>
    </w:p>
    <w:p w:rsidR="003E1922" w:rsidRPr="00981B9E" w:rsidRDefault="003E1922" w:rsidP="00DF1844">
      <w:pPr>
        <w:spacing w:after="0" w:line="240" w:lineRule="auto"/>
        <w:jc w:val="center"/>
        <w:rPr>
          <w:b/>
          <w:sz w:val="26"/>
          <w:szCs w:val="26"/>
        </w:rPr>
      </w:pPr>
      <w:r w:rsidRPr="00981B9E">
        <w:rPr>
          <w:b/>
          <w:sz w:val="26"/>
          <w:szCs w:val="26"/>
        </w:rPr>
        <w:t>Таблица площадей планируемого перевода из категории земли лесного фонда в категорию земли населенных пунктов</w:t>
      </w:r>
    </w:p>
    <w:p w:rsidR="003E1922" w:rsidRPr="00981B9E" w:rsidRDefault="003E1922" w:rsidP="00DF1844">
      <w:pPr>
        <w:spacing w:after="0" w:line="240" w:lineRule="auto"/>
        <w:jc w:val="right"/>
        <w:rPr>
          <w:i/>
          <w:sz w:val="26"/>
          <w:szCs w:val="26"/>
        </w:rPr>
      </w:pPr>
      <w:r w:rsidRPr="00981B9E">
        <w:rPr>
          <w:i/>
          <w:sz w:val="26"/>
          <w:szCs w:val="26"/>
        </w:rPr>
        <w:t>таблица 2</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126"/>
        <w:gridCol w:w="2410"/>
        <w:gridCol w:w="2080"/>
      </w:tblGrid>
      <w:tr w:rsidR="00981B9E" w:rsidRPr="00981B9E" w:rsidTr="00CB515B">
        <w:tc>
          <w:tcPr>
            <w:tcW w:w="3369" w:type="dxa"/>
            <w:shd w:val="clear" w:color="auto" w:fill="auto"/>
          </w:tcPr>
          <w:p w:rsidR="003E1922" w:rsidRPr="00981B9E" w:rsidRDefault="003E1922" w:rsidP="00DF1844">
            <w:pPr>
              <w:spacing w:after="0" w:line="240" w:lineRule="auto"/>
              <w:jc w:val="center"/>
              <w:rPr>
                <w:b/>
              </w:rPr>
            </w:pPr>
            <w:r w:rsidRPr="00981B9E">
              <w:rPr>
                <w:b/>
              </w:rPr>
              <w:t>Местоположение участков</w:t>
            </w:r>
          </w:p>
        </w:tc>
        <w:tc>
          <w:tcPr>
            <w:tcW w:w="2126" w:type="dxa"/>
            <w:shd w:val="clear" w:color="auto" w:fill="auto"/>
          </w:tcPr>
          <w:p w:rsidR="003E1922" w:rsidRPr="00981B9E" w:rsidRDefault="003E1922" w:rsidP="00DF1844">
            <w:pPr>
              <w:spacing w:after="0" w:line="240" w:lineRule="auto"/>
              <w:jc w:val="center"/>
              <w:rPr>
                <w:b/>
              </w:rPr>
            </w:pPr>
            <w:r w:rsidRPr="00981B9E">
              <w:rPr>
                <w:b/>
              </w:rPr>
              <w:t>Площадь земель лесного фонда, га</w:t>
            </w:r>
          </w:p>
        </w:tc>
        <w:tc>
          <w:tcPr>
            <w:tcW w:w="2410" w:type="dxa"/>
            <w:shd w:val="clear" w:color="auto" w:fill="auto"/>
          </w:tcPr>
          <w:p w:rsidR="003E1922" w:rsidRPr="00981B9E" w:rsidRDefault="003E1922" w:rsidP="00DF1844">
            <w:pPr>
              <w:spacing w:after="0" w:line="240" w:lineRule="auto"/>
              <w:jc w:val="center"/>
              <w:rPr>
                <w:b/>
              </w:rPr>
            </w:pPr>
            <w:r w:rsidRPr="00981B9E">
              <w:rPr>
                <w:b/>
              </w:rPr>
              <w:t>Целевое назначение</w:t>
            </w:r>
          </w:p>
        </w:tc>
        <w:tc>
          <w:tcPr>
            <w:tcW w:w="2080" w:type="dxa"/>
            <w:shd w:val="clear" w:color="auto" w:fill="auto"/>
          </w:tcPr>
          <w:p w:rsidR="003E1922" w:rsidRPr="00981B9E" w:rsidRDefault="003E1922" w:rsidP="00DF1844">
            <w:pPr>
              <w:spacing w:after="0" w:line="240" w:lineRule="auto"/>
              <w:jc w:val="center"/>
              <w:rPr>
                <w:b/>
              </w:rPr>
            </w:pPr>
            <w:r w:rsidRPr="00981B9E">
              <w:rPr>
                <w:b/>
              </w:rPr>
              <w:t>Примечание</w:t>
            </w:r>
          </w:p>
        </w:tc>
      </w:tr>
      <w:tr w:rsidR="00981B9E" w:rsidRPr="00981B9E" w:rsidTr="00CB515B">
        <w:trPr>
          <w:trHeight w:val="1491"/>
        </w:trPr>
        <w:tc>
          <w:tcPr>
            <w:tcW w:w="3369" w:type="dxa"/>
            <w:shd w:val="clear" w:color="auto" w:fill="auto"/>
            <w:vAlign w:val="center"/>
          </w:tcPr>
          <w:p w:rsidR="003E1922" w:rsidRPr="00981B9E" w:rsidRDefault="003E1922" w:rsidP="00DF1844">
            <w:pPr>
              <w:snapToGrid w:val="0"/>
              <w:spacing w:after="0" w:line="240" w:lineRule="auto"/>
              <w:ind w:right="-108"/>
              <w:jc w:val="center"/>
            </w:pPr>
            <w:r w:rsidRPr="00981B9E">
              <w:t xml:space="preserve">с. Ахлебинино </w:t>
            </w:r>
          </w:p>
          <w:p w:rsidR="003E1922" w:rsidRPr="00981B9E" w:rsidRDefault="003E1922" w:rsidP="00DF1844">
            <w:pPr>
              <w:snapToGrid w:val="0"/>
              <w:spacing w:after="0" w:line="240" w:lineRule="auto"/>
              <w:ind w:right="-108"/>
              <w:jc w:val="center"/>
            </w:pPr>
            <w:r w:rsidRPr="00981B9E">
              <w:t>квартал 57, выделы 7, 27, квартал 56, выделы 4, 5 Приокского участкового лесничества (Пневский участок) ГК КУ «Калужское лесничество», защитные леса, категория защитности – нерестоохранные полосы лесов.</w:t>
            </w:r>
          </w:p>
        </w:tc>
        <w:tc>
          <w:tcPr>
            <w:tcW w:w="2126" w:type="dxa"/>
            <w:shd w:val="clear" w:color="auto" w:fill="auto"/>
            <w:vAlign w:val="center"/>
          </w:tcPr>
          <w:p w:rsidR="003E1922" w:rsidRPr="00981B9E" w:rsidRDefault="003E1922" w:rsidP="00DF1844">
            <w:pPr>
              <w:snapToGrid w:val="0"/>
              <w:spacing w:after="0" w:line="240" w:lineRule="auto"/>
              <w:ind w:right="-108"/>
              <w:jc w:val="center"/>
            </w:pPr>
            <w:r w:rsidRPr="00981B9E">
              <w:t xml:space="preserve">0,9 </w:t>
            </w:r>
          </w:p>
        </w:tc>
        <w:tc>
          <w:tcPr>
            <w:tcW w:w="2410" w:type="dxa"/>
            <w:shd w:val="clear" w:color="auto" w:fill="auto"/>
            <w:vAlign w:val="center"/>
          </w:tcPr>
          <w:p w:rsidR="003E1922" w:rsidRPr="00981B9E" w:rsidRDefault="003E1922" w:rsidP="00DF1844">
            <w:pPr>
              <w:snapToGrid w:val="0"/>
              <w:spacing w:after="0" w:line="240" w:lineRule="auto"/>
              <w:ind w:right="-108"/>
              <w:jc w:val="center"/>
            </w:pPr>
            <w:r w:rsidRPr="00981B9E">
              <w:t>Земли лесного фонда</w:t>
            </w:r>
          </w:p>
        </w:tc>
        <w:tc>
          <w:tcPr>
            <w:tcW w:w="2080" w:type="dxa"/>
            <w:shd w:val="clear" w:color="auto" w:fill="auto"/>
            <w:vAlign w:val="center"/>
          </w:tcPr>
          <w:p w:rsidR="003E1922" w:rsidRPr="00981B9E" w:rsidRDefault="003E1922" w:rsidP="00DF1844">
            <w:pPr>
              <w:snapToGrid w:val="0"/>
              <w:spacing w:after="0" w:line="240" w:lineRule="auto"/>
              <w:ind w:right="-108"/>
              <w:jc w:val="center"/>
            </w:pPr>
            <w:r w:rsidRPr="00981B9E">
              <w:t>Оформление фактически застроенной территории</w:t>
            </w:r>
          </w:p>
        </w:tc>
      </w:tr>
    </w:tbl>
    <w:p w:rsidR="003E1922" w:rsidRPr="00981B9E" w:rsidRDefault="003E1922" w:rsidP="00DF1844">
      <w:pPr>
        <w:spacing w:after="0" w:line="240" w:lineRule="auto"/>
        <w:rPr>
          <w:b/>
        </w:rPr>
      </w:pPr>
      <w:r w:rsidRPr="00981B9E">
        <w:rPr>
          <w:b/>
        </w:rPr>
        <w:t>Таблица планируемого перевода из категории земли сельскохозяйственного назначения в категорию земли промышленности и иного специального назначения</w:t>
      </w:r>
    </w:p>
    <w:p w:rsidR="003E1922" w:rsidRPr="00981B9E" w:rsidRDefault="003E1922" w:rsidP="00DF1844">
      <w:pPr>
        <w:spacing w:after="0" w:line="240" w:lineRule="auto"/>
        <w:jc w:val="right"/>
        <w:rPr>
          <w:i/>
          <w:sz w:val="26"/>
          <w:szCs w:val="26"/>
        </w:rPr>
      </w:pP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i/>
          <w:sz w:val="26"/>
          <w:szCs w:val="26"/>
        </w:rPr>
        <w:t>таблица 3</w:t>
      </w:r>
    </w:p>
    <w:tbl>
      <w:tblPr>
        <w:tblW w:w="9799" w:type="dxa"/>
        <w:tblInd w:w="-33" w:type="dxa"/>
        <w:tblLayout w:type="fixed"/>
        <w:tblLook w:val="0000" w:firstRow="0" w:lastRow="0" w:firstColumn="0" w:lastColumn="0" w:noHBand="0" w:noVBand="0"/>
      </w:tblPr>
      <w:tblGrid>
        <w:gridCol w:w="1025"/>
        <w:gridCol w:w="3395"/>
        <w:gridCol w:w="1400"/>
        <w:gridCol w:w="2241"/>
        <w:gridCol w:w="1738"/>
      </w:tblGrid>
      <w:tr w:rsidR="00981B9E" w:rsidRPr="00981B9E" w:rsidTr="00CB515B">
        <w:tc>
          <w:tcPr>
            <w:tcW w:w="102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 xml:space="preserve">№ </w:t>
            </w:r>
          </w:p>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п/п</w:t>
            </w:r>
          </w:p>
        </w:tc>
        <w:tc>
          <w:tcPr>
            <w:tcW w:w="339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Наименование</w:t>
            </w:r>
          </w:p>
        </w:tc>
        <w:tc>
          <w:tcPr>
            <w:tcW w:w="1400"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 xml:space="preserve">площадь, </w:t>
            </w:r>
          </w:p>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га</w:t>
            </w:r>
          </w:p>
        </w:tc>
        <w:tc>
          <w:tcPr>
            <w:tcW w:w="2241"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предполагаемое использование</w:t>
            </w:r>
          </w:p>
        </w:tc>
        <w:tc>
          <w:tcPr>
            <w:tcW w:w="1738"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срок реализации</w:t>
            </w:r>
          </w:p>
        </w:tc>
      </w:tr>
      <w:tr w:rsidR="00981B9E" w:rsidRPr="00981B9E" w:rsidTr="00CB515B">
        <w:trPr>
          <w:trHeight w:val="752"/>
        </w:trPr>
        <w:tc>
          <w:tcPr>
            <w:tcW w:w="1025"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1</w:t>
            </w:r>
          </w:p>
        </w:tc>
        <w:tc>
          <w:tcPr>
            <w:tcW w:w="3395" w:type="dxa"/>
            <w:tcBorders>
              <w:left w:val="single" w:sz="4" w:space="0" w:color="000000"/>
              <w:bottom w:val="single" w:sz="4" w:space="0" w:color="auto"/>
            </w:tcBorders>
            <w:vAlign w:val="center"/>
          </w:tcPr>
          <w:p w:rsidR="003E1922" w:rsidRPr="00981B9E" w:rsidRDefault="003E1922" w:rsidP="00DF1844">
            <w:pPr>
              <w:snapToGrid w:val="0"/>
              <w:spacing w:after="0" w:line="240" w:lineRule="auto"/>
              <w:ind w:right="-97"/>
              <w:jc w:val="center"/>
              <w:rPr>
                <w:sz w:val="26"/>
                <w:szCs w:val="26"/>
              </w:rPr>
            </w:pPr>
            <w:r w:rsidRPr="00981B9E">
              <w:rPr>
                <w:sz w:val="26"/>
                <w:szCs w:val="26"/>
              </w:rPr>
              <w:t>Западнее дер. Николаевка</w:t>
            </w:r>
          </w:p>
          <w:p w:rsidR="003E1922" w:rsidRPr="00981B9E" w:rsidRDefault="003E1922" w:rsidP="00DF1844">
            <w:pPr>
              <w:snapToGrid w:val="0"/>
              <w:spacing w:after="0" w:line="240" w:lineRule="auto"/>
              <w:ind w:right="-97"/>
              <w:jc w:val="center"/>
              <w:rPr>
                <w:sz w:val="26"/>
                <w:szCs w:val="26"/>
              </w:rPr>
            </w:pPr>
            <w:r w:rsidRPr="00981B9E">
              <w:rPr>
                <w:sz w:val="26"/>
                <w:szCs w:val="26"/>
              </w:rPr>
              <w:t>кадастровый квартал 40:17:010402</w:t>
            </w:r>
          </w:p>
        </w:tc>
        <w:tc>
          <w:tcPr>
            <w:tcW w:w="1400"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4,0</w:t>
            </w:r>
          </w:p>
        </w:tc>
        <w:tc>
          <w:tcPr>
            <w:tcW w:w="2241"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для размещения кладбища</w:t>
            </w:r>
          </w:p>
        </w:tc>
        <w:tc>
          <w:tcPr>
            <w:tcW w:w="1738" w:type="dxa"/>
            <w:tcBorders>
              <w:left w:val="single" w:sz="4" w:space="0" w:color="000000"/>
              <w:bottom w:val="single" w:sz="4" w:space="0" w:color="auto"/>
              <w:right w:val="single" w:sz="4" w:space="0" w:color="000000"/>
            </w:tcBorders>
            <w:vAlign w:val="center"/>
          </w:tcPr>
          <w:p w:rsidR="003E1922" w:rsidRPr="00981B9E" w:rsidRDefault="003E1922" w:rsidP="00DF1844">
            <w:pPr>
              <w:snapToGrid w:val="0"/>
              <w:spacing w:line="240" w:lineRule="auto"/>
              <w:jc w:val="center"/>
            </w:pPr>
            <w:r w:rsidRPr="00981B9E">
              <w:rPr>
                <w:sz w:val="26"/>
                <w:szCs w:val="26"/>
              </w:rPr>
              <w:t xml:space="preserve"> </w:t>
            </w:r>
            <w:r w:rsidRPr="00981B9E">
              <w:t>Расчетный срок</w:t>
            </w:r>
          </w:p>
          <w:p w:rsidR="003E1922" w:rsidRPr="00981B9E" w:rsidRDefault="003E1922" w:rsidP="00DF1844">
            <w:pPr>
              <w:pStyle w:val="afff3"/>
              <w:snapToGrid w:val="0"/>
              <w:spacing w:before="0" w:line="240" w:lineRule="auto"/>
              <w:ind w:firstLine="0"/>
              <w:jc w:val="center"/>
              <w:rPr>
                <w:sz w:val="26"/>
                <w:szCs w:val="26"/>
              </w:rPr>
            </w:pPr>
          </w:p>
        </w:tc>
      </w:tr>
    </w:tbl>
    <w:p w:rsidR="003E1922" w:rsidRPr="00981B9E" w:rsidRDefault="003E1922" w:rsidP="00DF1844">
      <w:pPr>
        <w:pStyle w:val="Standard"/>
        <w:ind w:firstLine="0"/>
        <w:rPr>
          <w:sz w:val="26"/>
          <w:szCs w:val="26"/>
        </w:rPr>
      </w:pPr>
    </w:p>
    <w:p w:rsidR="003E1922" w:rsidRPr="00981B9E" w:rsidRDefault="003E1922" w:rsidP="00DF1844">
      <w:pPr>
        <w:pStyle w:val="Standard"/>
        <w:spacing w:line="240" w:lineRule="auto"/>
        <w:ind w:firstLine="0"/>
        <w:rPr>
          <w:sz w:val="26"/>
          <w:szCs w:val="26"/>
        </w:rPr>
      </w:pPr>
      <w:r w:rsidRPr="00981B9E">
        <w:rPr>
          <w:sz w:val="26"/>
          <w:szCs w:val="26"/>
        </w:rPr>
        <w:lastRenderedPageBreak/>
        <w:t xml:space="preserve">Генеральным планом определены </w:t>
      </w:r>
      <w:r w:rsidRPr="00981B9E">
        <w:rPr>
          <w:b/>
          <w:i/>
          <w:sz w:val="26"/>
          <w:szCs w:val="26"/>
        </w:rPr>
        <w:t>планируемые границы</w:t>
      </w:r>
      <w:r w:rsidRPr="00981B9E">
        <w:rPr>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4.</w:t>
      </w:r>
    </w:p>
    <w:p w:rsidR="003E1922" w:rsidRPr="00981B9E" w:rsidRDefault="003E1922" w:rsidP="00DF1844">
      <w:pPr>
        <w:spacing w:line="240" w:lineRule="auto"/>
        <w:jc w:val="right"/>
        <w:rPr>
          <w:i/>
          <w:sz w:val="26"/>
          <w:szCs w:val="26"/>
        </w:rPr>
      </w:pPr>
      <w:r w:rsidRPr="00981B9E">
        <w:rPr>
          <w:i/>
          <w:sz w:val="26"/>
          <w:szCs w:val="26"/>
        </w:rPr>
        <w:t>таблица 4</w:t>
      </w:r>
    </w:p>
    <w:tbl>
      <w:tblPr>
        <w:tblW w:w="9722" w:type="dxa"/>
        <w:jc w:val="center"/>
        <w:tblLayout w:type="fixed"/>
        <w:tblLook w:val="0000" w:firstRow="0" w:lastRow="0" w:firstColumn="0" w:lastColumn="0" w:noHBand="0" w:noVBand="0"/>
      </w:tblPr>
      <w:tblGrid>
        <w:gridCol w:w="1970"/>
        <w:gridCol w:w="2575"/>
        <w:gridCol w:w="2676"/>
        <w:gridCol w:w="2501"/>
      </w:tblGrid>
      <w:tr w:rsidR="00981B9E" w:rsidRPr="00981B9E" w:rsidTr="00CB515B">
        <w:trPr>
          <w:trHeight w:val="726"/>
          <w:jc w:val="center"/>
        </w:trPr>
        <w:tc>
          <w:tcPr>
            <w:tcW w:w="1970"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Местоположение участка</w:t>
            </w:r>
          </w:p>
        </w:tc>
        <w:tc>
          <w:tcPr>
            <w:tcW w:w="2575"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Ориентир</w:t>
            </w:r>
          </w:p>
        </w:tc>
        <w:tc>
          <w:tcPr>
            <w:tcW w:w="2676"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Использование</w:t>
            </w:r>
          </w:p>
        </w:tc>
        <w:tc>
          <w:tcPr>
            <w:tcW w:w="2501"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Площадь земель  </w:t>
            </w:r>
          </w:p>
        </w:tc>
      </w:tr>
      <w:tr w:rsidR="00981B9E" w:rsidRPr="00981B9E" w:rsidTr="00CB515B">
        <w:trPr>
          <w:trHeight w:val="779"/>
          <w:jc w:val="center"/>
        </w:trPr>
        <w:tc>
          <w:tcPr>
            <w:tcW w:w="1970" w:type="dxa"/>
            <w:tcBorders>
              <w:top w:val="single" w:sz="4" w:space="0" w:color="000000"/>
              <w:lef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дер. Николаевка</w:t>
            </w:r>
          </w:p>
          <w:p w:rsidR="003E1922" w:rsidRPr="00981B9E" w:rsidRDefault="003E1922" w:rsidP="00DF1844">
            <w:pPr>
              <w:snapToGrid w:val="0"/>
              <w:spacing w:after="0" w:line="240" w:lineRule="auto"/>
              <w:jc w:val="center"/>
            </w:pPr>
          </w:p>
        </w:tc>
        <w:tc>
          <w:tcPr>
            <w:tcW w:w="2575"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Севернее</w:t>
            </w:r>
          </w:p>
          <w:p w:rsidR="003E1922" w:rsidRPr="00981B9E" w:rsidRDefault="003E1922" w:rsidP="00DF1844">
            <w:pPr>
              <w:snapToGrid w:val="0"/>
              <w:spacing w:after="0" w:line="240" w:lineRule="auto"/>
              <w:ind w:right="-108"/>
              <w:jc w:val="center"/>
              <w:rPr>
                <w:i/>
              </w:rPr>
            </w:pPr>
            <w:r w:rsidRPr="00981B9E">
              <w:t>населенного пункта</w:t>
            </w:r>
          </w:p>
        </w:tc>
        <w:tc>
          <w:tcPr>
            <w:tcW w:w="26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Существующая</w:t>
            </w:r>
          </w:p>
          <w:p w:rsidR="003E1922" w:rsidRPr="00981B9E" w:rsidRDefault="003E1922" w:rsidP="00DF1844">
            <w:pPr>
              <w:snapToGrid w:val="0"/>
              <w:spacing w:after="0" w:line="240" w:lineRule="auto"/>
              <w:ind w:right="-108"/>
              <w:jc w:val="center"/>
            </w:pPr>
            <w:r w:rsidRPr="00981B9E">
              <w:t>застройка, наложение с землями лесного фонда</w:t>
            </w:r>
          </w:p>
        </w:tc>
        <w:tc>
          <w:tcPr>
            <w:tcW w:w="250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7,2 га"/>
              </w:smartTagPr>
              <w:r w:rsidRPr="00981B9E">
                <w:t>7,2 га</w:t>
              </w:r>
            </w:smartTag>
          </w:p>
        </w:tc>
      </w:tr>
      <w:tr w:rsidR="00981B9E" w:rsidRPr="00981B9E" w:rsidTr="00CB515B">
        <w:trPr>
          <w:trHeight w:val="461"/>
          <w:jc w:val="center"/>
        </w:trPr>
        <w:tc>
          <w:tcPr>
            <w:tcW w:w="197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дер. Верхнее Косьмово</w:t>
            </w:r>
          </w:p>
        </w:tc>
        <w:tc>
          <w:tcPr>
            <w:tcW w:w="2575" w:type="dxa"/>
            <w:tcBorders>
              <w:top w:val="single" w:sz="4" w:space="0" w:color="000000"/>
              <w:left w:val="single" w:sz="4" w:space="0" w:color="auto"/>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Западнее населенного пункта</w:t>
            </w:r>
          </w:p>
        </w:tc>
        <w:tc>
          <w:tcPr>
            <w:tcW w:w="26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Существующая</w:t>
            </w:r>
          </w:p>
          <w:p w:rsidR="003E1922" w:rsidRPr="00981B9E" w:rsidRDefault="003E1922" w:rsidP="00DF1844">
            <w:pPr>
              <w:snapToGrid w:val="0"/>
              <w:spacing w:after="0" w:line="240" w:lineRule="auto"/>
              <w:ind w:right="-108"/>
              <w:jc w:val="center"/>
            </w:pPr>
            <w:r w:rsidRPr="00981B9E">
              <w:t>жилая застройка, наложение с землями лесного фонда</w:t>
            </w:r>
          </w:p>
        </w:tc>
        <w:tc>
          <w:tcPr>
            <w:tcW w:w="250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0,6 га"/>
              </w:smartTagPr>
              <w:r w:rsidRPr="00981B9E">
                <w:t>0,6 га</w:t>
              </w:r>
            </w:smartTag>
          </w:p>
        </w:tc>
      </w:tr>
      <w:tr w:rsidR="003E1922" w:rsidRPr="00981B9E" w:rsidTr="00CB515B">
        <w:trPr>
          <w:trHeight w:val="461"/>
          <w:jc w:val="center"/>
        </w:trPr>
        <w:tc>
          <w:tcPr>
            <w:tcW w:w="197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с</w:t>
            </w:r>
            <w:r w:rsidRPr="00981B9E">
              <w:rPr>
                <w:lang w:val="en-US"/>
              </w:rPr>
              <w:t>.</w:t>
            </w:r>
            <w:r w:rsidRPr="00981B9E">
              <w:t xml:space="preserve"> Ахлебинино</w:t>
            </w:r>
          </w:p>
        </w:tc>
        <w:tc>
          <w:tcPr>
            <w:tcW w:w="2575" w:type="dxa"/>
            <w:tcBorders>
              <w:top w:val="single" w:sz="4" w:space="0" w:color="000000"/>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Восточнее населенного пункта</w:t>
            </w:r>
          </w:p>
        </w:tc>
        <w:tc>
          <w:tcPr>
            <w:tcW w:w="26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Новое жилищное строительство</w:t>
            </w:r>
          </w:p>
        </w:tc>
        <w:tc>
          <w:tcPr>
            <w:tcW w:w="250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125,7 га</w:t>
            </w:r>
          </w:p>
        </w:tc>
      </w:tr>
    </w:tbl>
    <w:p w:rsidR="003E1922" w:rsidRPr="00981B9E" w:rsidRDefault="003E1922" w:rsidP="00DF1844">
      <w:pPr>
        <w:spacing w:after="0" w:line="240" w:lineRule="auto"/>
        <w:jc w:val="center"/>
        <w:rPr>
          <w:b/>
        </w:rPr>
      </w:pPr>
    </w:p>
    <w:p w:rsidR="003E1922" w:rsidRPr="00981B9E" w:rsidRDefault="003E1922" w:rsidP="00DF1844">
      <w:pPr>
        <w:rPr>
          <w:b/>
          <w:sz w:val="28"/>
          <w:szCs w:val="28"/>
          <w:u w:val="single"/>
        </w:rPr>
      </w:pPr>
      <w:r w:rsidRPr="00981B9E">
        <w:rPr>
          <w:b/>
          <w:sz w:val="28"/>
          <w:szCs w:val="28"/>
          <w:u w:val="single"/>
        </w:rPr>
        <w:t>2.МО СП «Деревня Горки»</w:t>
      </w:r>
    </w:p>
    <w:p w:rsidR="003E1922" w:rsidRPr="00981B9E" w:rsidRDefault="003E1922" w:rsidP="00DF1844">
      <w:pPr>
        <w:pStyle w:val="aa"/>
        <w:numPr>
          <w:ilvl w:val="0"/>
          <w:numId w:val="20"/>
        </w:numPr>
        <w:ind w:left="0" w:firstLine="0"/>
        <w:jc w:val="center"/>
        <w:rPr>
          <w:rFonts w:cs="Tahoma"/>
          <w:b/>
        </w:rPr>
      </w:pPr>
      <w:r w:rsidRPr="00981B9E">
        <w:rPr>
          <w:rFonts w:cs="Tahoma"/>
          <w:b/>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pStyle w:val="aa"/>
        <w:numPr>
          <w:ilvl w:val="0"/>
          <w:numId w:val="20"/>
        </w:numPr>
        <w:ind w:left="0" w:firstLine="0"/>
        <w:jc w:val="right"/>
        <w:rPr>
          <w:rFonts w:cs="Tahoma"/>
          <w:b/>
          <w:i/>
        </w:rPr>
      </w:pPr>
      <w:r w:rsidRPr="00981B9E">
        <w:rPr>
          <w:rFonts w:cs="Tahoma"/>
          <w:b/>
          <w:i/>
        </w:rPr>
        <w:t>Таблица№1</w:t>
      </w:r>
    </w:p>
    <w:tbl>
      <w:tblPr>
        <w:tblW w:w="10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0"/>
        <w:gridCol w:w="1576"/>
        <w:gridCol w:w="1229"/>
        <w:gridCol w:w="1977"/>
        <w:gridCol w:w="1838"/>
        <w:gridCol w:w="1830"/>
        <w:gridCol w:w="1481"/>
      </w:tblGrid>
      <w:tr w:rsidR="00981B9E" w:rsidRPr="00981B9E" w:rsidTr="00CB515B">
        <w:trPr>
          <w:trHeight w:val="1106"/>
          <w:jc w:val="center"/>
        </w:trPr>
        <w:tc>
          <w:tcPr>
            <w:tcW w:w="650" w:type="dxa"/>
            <w:shd w:val="clear" w:color="auto" w:fill="auto"/>
          </w:tcPr>
          <w:p w:rsidR="003E1922" w:rsidRPr="00981B9E" w:rsidRDefault="003E1922" w:rsidP="00DF1844">
            <w:pPr>
              <w:jc w:val="center"/>
              <w:rPr>
                <w:b/>
              </w:rPr>
            </w:pPr>
            <w:r w:rsidRPr="00981B9E">
              <w:rPr>
                <w:b/>
              </w:rPr>
              <w:t>№</w:t>
            </w:r>
          </w:p>
          <w:p w:rsidR="003E1922" w:rsidRPr="00981B9E" w:rsidRDefault="003E1922" w:rsidP="00DF1844">
            <w:pPr>
              <w:rPr>
                <w:b/>
              </w:rPr>
            </w:pPr>
          </w:p>
        </w:tc>
        <w:tc>
          <w:tcPr>
            <w:tcW w:w="1576" w:type="dxa"/>
            <w:shd w:val="clear" w:color="auto" w:fill="auto"/>
          </w:tcPr>
          <w:p w:rsidR="003E1922" w:rsidRPr="00981B9E" w:rsidRDefault="003E1922" w:rsidP="00DF1844">
            <w:pPr>
              <w:jc w:val="center"/>
              <w:rPr>
                <w:b/>
              </w:rPr>
            </w:pPr>
            <w:r w:rsidRPr="00981B9E">
              <w:rPr>
                <w:b/>
              </w:rPr>
              <w:t>Ориентир</w:t>
            </w:r>
          </w:p>
        </w:tc>
        <w:tc>
          <w:tcPr>
            <w:tcW w:w="1229" w:type="dxa"/>
            <w:shd w:val="clear" w:color="auto" w:fill="auto"/>
          </w:tcPr>
          <w:p w:rsidR="003E1922" w:rsidRPr="00981B9E" w:rsidRDefault="003E1922" w:rsidP="00DF1844">
            <w:pPr>
              <w:jc w:val="center"/>
              <w:rPr>
                <w:b/>
              </w:rPr>
            </w:pPr>
            <w:r w:rsidRPr="00981B9E">
              <w:rPr>
                <w:b/>
              </w:rPr>
              <w:t>Площадь земель, га</w:t>
            </w:r>
          </w:p>
        </w:tc>
        <w:tc>
          <w:tcPr>
            <w:tcW w:w="1977" w:type="dxa"/>
            <w:shd w:val="clear" w:color="auto" w:fill="auto"/>
          </w:tcPr>
          <w:p w:rsidR="003E1922" w:rsidRPr="00981B9E" w:rsidRDefault="003E1922" w:rsidP="00DF1844">
            <w:pPr>
              <w:jc w:val="center"/>
              <w:rPr>
                <w:b/>
              </w:rPr>
            </w:pPr>
            <w:r w:rsidRPr="00981B9E">
              <w:rPr>
                <w:b/>
              </w:rPr>
              <w:t>Кадастровый номер земельного участка</w:t>
            </w:r>
          </w:p>
        </w:tc>
        <w:tc>
          <w:tcPr>
            <w:tcW w:w="1838" w:type="dxa"/>
            <w:shd w:val="clear" w:color="auto" w:fill="auto"/>
          </w:tcPr>
          <w:p w:rsidR="003E1922" w:rsidRPr="00981B9E" w:rsidRDefault="003E1922" w:rsidP="00DF1844">
            <w:pPr>
              <w:jc w:val="center"/>
              <w:rPr>
                <w:b/>
              </w:rPr>
            </w:pPr>
            <w:r w:rsidRPr="00981B9E">
              <w:rPr>
                <w:b/>
              </w:rPr>
              <w:t>Собственность</w:t>
            </w:r>
          </w:p>
          <w:p w:rsidR="003E1922" w:rsidRPr="00981B9E" w:rsidRDefault="003E1922" w:rsidP="00DF1844">
            <w:pPr>
              <w:jc w:val="center"/>
              <w:rPr>
                <w:b/>
              </w:rPr>
            </w:pPr>
          </w:p>
        </w:tc>
        <w:tc>
          <w:tcPr>
            <w:tcW w:w="1830" w:type="dxa"/>
            <w:shd w:val="clear" w:color="auto" w:fill="auto"/>
          </w:tcPr>
          <w:p w:rsidR="003E1922" w:rsidRPr="00981B9E" w:rsidRDefault="003E1922" w:rsidP="00DF1844">
            <w:pPr>
              <w:jc w:val="center"/>
              <w:rPr>
                <w:b/>
              </w:rPr>
            </w:pPr>
            <w:r w:rsidRPr="00981B9E">
              <w:rPr>
                <w:b/>
              </w:rPr>
              <w:t>Планируемое</w:t>
            </w:r>
          </w:p>
          <w:p w:rsidR="003E1922" w:rsidRPr="00981B9E" w:rsidRDefault="003E1922" w:rsidP="00DF1844">
            <w:pPr>
              <w:jc w:val="center"/>
              <w:rPr>
                <w:b/>
              </w:rPr>
            </w:pPr>
            <w:r w:rsidRPr="00981B9E">
              <w:rPr>
                <w:b/>
              </w:rPr>
              <w:t>использование</w:t>
            </w:r>
          </w:p>
        </w:tc>
        <w:tc>
          <w:tcPr>
            <w:tcW w:w="1481" w:type="dxa"/>
          </w:tcPr>
          <w:p w:rsidR="003E1922" w:rsidRPr="00981B9E" w:rsidRDefault="003E1922" w:rsidP="00DF1844">
            <w:pPr>
              <w:jc w:val="center"/>
              <w:rPr>
                <w:b/>
              </w:rPr>
            </w:pPr>
            <w:r w:rsidRPr="00981B9E">
              <w:rPr>
                <w:b/>
              </w:rPr>
              <w:t>Срок реализации</w:t>
            </w:r>
          </w:p>
        </w:tc>
      </w:tr>
      <w:tr w:rsidR="00981B9E" w:rsidRPr="00981B9E" w:rsidTr="00CB515B">
        <w:trPr>
          <w:trHeight w:val="70"/>
          <w:jc w:val="center"/>
        </w:trPr>
        <w:tc>
          <w:tcPr>
            <w:tcW w:w="10581" w:type="dxa"/>
            <w:gridSpan w:val="7"/>
            <w:shd w:val="clear" w:color="auto" w:fill="auto"/>
          </w:tcPr>
          <w:p w:rsidR="003E1922" w:rsidRPr="00981B9E" w:rsidRDefault="003E1922" w:rsidP="00DF1844">
            <w:pPr>
              <w:jc w:val="center"/>
              <w:rPr>
                <w:b/>
              </w:rPr>
            </w:pPr>
            <w:r w:rsidRPr="00981B9E">
              <w:rPr>
                <w:b/>
              </w:rPr>
              <w:t xml:space="preserve"> МО СП «Деревня Горки»</w:t>
            </w:r>
          </w:p>
        </w:tc>
      </w:tr>
      <w:tr w:rsidR="00981B9E" w:rsidRPr="00981B9E" w:rsidTr="00CB515B">
        <w:trPr>
          <w:trHeight w:val="449"/>
          <w:jc w:val="center"/>
        </w:trPr>
        <w:tc>
          <w:tcPr>
            <w:tcW w:w="650" w:type="dxa"/>
            <w:shd w:val="clear" w:color="auto" w:fill="auto"/>
            <w:vAlign w:val="center"/>
          </w:tcPr>
          <w:p w:rsidR="003E1922" w:rsidRPr="00981B9E" w:rsidRDefault="003E1922" w:rsidP="00DF1844">
            <w:pPr>
              <w:jc w:val="center"/>
            </w:pPr>
            <w:r w:rsidRPr="00981B9E">
              <w:t>1</w:t>
            </w:r>
          </w:p>
        </w:tc>
        <w:tc>
          <w:tcPr>
            <w:tcW w:w="1576" w:type="dxa"/>
            <w:shd w:val="clear" w:color="auto" w:fill="auto"/>
            <w:vAlign w:val="center"/>
          </w:tcPr>
          <w:p w:rsidR="003E1922" w:rsidRPr="00981B9E" w:rsidRDefault="003E1922" w:rsidP="00DF1844">
            <w:pPr>
              <w:snapToGrid w:val="0"/>
              <w:jc w:val="center"/>
            </w:pPr>
            <w:r w:rsidRPr="00981B9E">
              <w:t>д. Дементеевка</w:t>
            </w:r>
          </w:p>
        </w:tc>
        <w:tc>
          <w:tcPr>
            <w:tcW w:w="1229" w:type="dxa"/>
            <w:shd w:val="clear" w:color="auto" w:fill="auto"/>
            <w:vAlign w:val="center"/>
          </w:tcPr>
          <w:p w:rsidR="003E1922" w:rsidRPr="00981B9E" w:rsidRDefault="003E1922" w:rsidP="00DF1844">
            <w:pPr>
              <w:snapToGrid w:val="0"/>
              <w:jc w:val="center"/>
            </w:pPr>
            <w:r w:rsidRPr="00981B9E">
              <w:t>0,42</w:t>
            </w:r>
          </w:p>
        </w:tc>
        <w:tc>
          <w:tcPr>
            <w:tcW w:w="1977" w:type="dxa"/>
            <w:shd w:val="clear" w:color="auto" w:fill="auto"/>
            <w:vAlign w:val="center"/>
          </w:tcPr>
          <w:p w:rsidR="003E1922" w:rsidRPr="00981B9E" w:rsidRDefault="003E1922" w:rsidP="00DF1844">
            <w:pPr>
              <w:snapToGrid w:val="0"/>
              <w:jc w:val="center"/>
            </w:pPr>
            <w:r w:rsidRPr="00981B9E">
              <w:t>40:17:050405:7</w:t>
            </w:r>
          </w:p>
        </w:tc>
        <w:tc>
          <w:tcPr>
            <w:tcW w:w="1838" w:type="dxa"/>
            <w:shd w:val="clear" w:color="auto" w:fill="auto"/>
            <w:vAlign w:val="center"/>
          </w:tcPr>
          <w:p w:rsidR="003E1922" w:rsidRPr="00981B9E" w:rsidRDefault="003E1922" w:rsidP="00DF1844">
            <w:pPr>
              <w:snapToGrid w:val="0"/>
              <w:jc w:val="center"/>
            </w:pPr>
            <w:r w:rsidRPr="00981B9E">
              <w:t>Частная</w:t>
            </w:r>
          </w:p>
        </w:tc>
        <w:tc>
          <w:tcPr>
            <w:tcW w:w="1830" w:type="dxa"/>
            <w:shd w:val="clear" w:color="auto" w:fill="auto"/>
            <w:vAlign w:val="center"/>
          </w:tcPr>
          <w:p w:rsidR="003E1922" w:rsidRPr="00981B9E" w:rsidRDefault="003E1922" w:rsidP="00DF1844">
            <w:pPr>
              <w:jc w:val="center"/>
            </w:pPr>
            <w:r w:rsidRPr="00981B9E">
              <w:t>Под земли рекреации</w:t>
            </w:r>
          </w:p>
        </w:tc>
        <w:tc>
          <w:tcPr>
            <w:tcW w:w="1481" w:type="dxa"/>
          </w:tcPr>
          <w:p w:rsidR="003E1922" w:rsidRPr="00981B9E" w:rsidRDefault="003E1922" w:rsidP="00DF1844">
            <w:pPr>
              <w:jc w:val="center"/>
            </w:pPr>
            <w:r w:rsidRPr="00981B9E">
              <w:t>Первая очередь</w:t>
            </w:r>
          </w:p>
        </w:tc>
      </w:tr>
      <w:tr w:rsidR="003E1922" w:rsidRPr="00981B9E" w:rsidTr="00CB515B">
        <w:trPr>
          <w:trHeight w:val="449"/>
          <w:jc w:val="center"/>
        </w:trPr>
        <w:tc>
          <w:tcPr>
            <w:tcW w:w="650" w:type="dxa"/>
            <w:shd w:val="clear" w:color="auto" w:fill="auto"/>
            <w:vAlign w:val="center"/>
          </w:tcPr>
          <w:p w:rsidR="003E1922" w:rsidRPr="00981B9E" w:rsidRDefault="003E1922" w:rsidP="00DF1844">
            <w:pPr>
              <w:jc w:val="center"/>
            </w:pPr>
            <w:r w:rsidRPr="00981B9E">
              <w:t>2</w:t>
            </w:r>
          </w:p>
        </w:tc>
        <w:tc>
          <w:tcPr>
            <w:tcW w:w="1576" w:type="dxa"/>
            <w:shd w:val="clear" w:color="auto" w:fill="auto"/>
            <w:vAlign w:val="center"/>
          </w:tcPr>
          <w:p w:rsidR="003E1922" w:rsidRPr="00981B9E" w:rsidRDefault="003E1922" w:rsidP="00DF1844">
            <w:pPr>
              <w:snapToGrid w:val="0"/>
              <w:jc w:val="center"/>
            </w:pPr>
            <w:r w:rsidRPr="00981B9E">
              <w:t>В районе дер. Дементеевка</w:t>
            </w:r>
          </w:p>
        </w:tc>
        <w:tc>
          <w:tcPr>
            <w:tcW w:w="1229" w:type="dxa"/>
            <w:shd w:val="clear" w:color="auto" w:fill="auto"/>
            <w:vAlign w:val="center"/>
          </w:tcPr>
          <w:p w:rsidR="003E1922" w:rsidRPr="00981B9E" w:rsidRDefault="003E1922" w:rsidP="00DF1844">
            <w:pPr>
              <w:snapToGrid w:val="0"/>
              <w:jc w:val="center"/>
            </w:pPr>
          </w:p>
        </w:tc>
        <w:tc>
          <w:tcPr>
            <w:tcW w:w="1977" w:type="dxa"/>
            <w:shd w:val="clear" w:color="auto" w:fill="auto"/>
            <w:vAlign w:val="center"/>
          </w:tcPr>
          <w:p w:rsidR="003E1922" w:rsidRPr="00981B9E" w:rsidRDefault="003E1922" w:rsidP="00DF1844">
            <w:pPr>
              <w:snapToGrid w:val="0"/>
              <w:jc w:val="center"/>
            </w:pPr>
            <w:r w:rsidRPr="00981B9E">
              <w:t>40:17:050401:149,</w:t>
            </w:r>
          </w:p>
          <w:p w:rsidR="003E1922" w:rsidRPr="00981B9E" w:rsidRDefault="003E1922" w:rsidP="00DF1844">
            <w:pPr>
              <w:snapToGrid w:val="0"/>
              <w:jc w:val="center"/>
            </w:pPr>
            <w:r w:rsidRPr="00981B9E">
              <w:t>40:17:050401:144,</w:t>
            </w:r>
          </w:p>
          <w:p w:rsidR="003E1922" w:rsidRPr="00981B9E" w:rsidRDefault="003E1922" w:rsidP="00DF1844">
            <w:pPr>
              <w:snapToGrid w:val="0"/>
              <w:jc w:val="center"/>
            </w:pPr>
            <w:r w:rsidRPr="00981B9E">
              <w:t>40:17:050401:154,</w:t>
            </w:r>
          </w:p>
          <w:p w:rsidR="003E1922" w:rsidRPr="00981B9E" w:rsidRDefault="003E1922" w:rsidP="00DF1844">
            <w:pPr>
              <w:snapToGrid w:val="0"/>
              <w:jc w:val="center"/>
            </w:pPr>
            <w:r w:rsidRPr="00981B9E">
              <w:t>40:17:050401:153</w:t>
            </w:r>
          </w:p>
        </w:tc>
        <w:tc>
          <w:tcPr>
            <w:tcW w:w="1838" w:type="dxa"/>
            <w:shd w:val="clear" w:color="auto" w:fill="auto"/>
            <w:vAlign w:val="center"/>
          </w:tcPr>
          <w:p w:rsidR="003E1922" w:rsidRPr="00981B9E" w:rsidRDefault="003E1922" w:rsidP="00DF1844">
            <w:pPr>
              <w:snapToGrid w:val="0"/>
              <w:jc w:val="center"/>
            </w:pPr>
            <w:r w:rsidRPr="00981B9E">
              <w:t>Частная</w:t>
            </w:r>
          </w:p>
        </w:tc>
        <w:tc>
          <w:tcPr>
            <w:tcW w:w="1830" w:type="dxa"/>
            <w:shd w:val="clear" w:color="auto" w:fill="auto"/>
            <w:vAlign w:val="center"/>
          </w:tcPr>
          <w:p w:rsidR="003E1922" w:rsidRPr="00981B9E" w:rsidRDefault="003E1922" w:rsidP="00DF1844">
            <w:pPr>
              <w:jc w:val="center"/>
            </w:pPr>
            <w:r w:rsidRPr="00981B9E">
              <w:t>Под земли рекреации</w:t>
            </w:r>
          </w:p>
        </w:tc>
        <w:tc>
          <w:tcPr>
            <w:tcW w:w="1481" w:type="dxa"/>
          </w:tcPr>
          <w:p w:rsidR="003E1922" w:rsidRPr="00981B9E" w:rsidRDefault="003E1922" w:rsidP="00DF1844">
            <w:pPr>
              <w:jc w:val="center"/>
            </w:pPr>
            <w:r w:rsidRPr="00981B9E">
              <w:t>Первая очередь</w:t>
            </w:r>
          </w:p>
        </w:tc>
      </w:tr>
    </w:tbl>
    <w:p w:rsidR="003E1922" w:rsidRPr="00981B9E" w:rsidRDefault="003E1922" w:rsidP="00DF1844">
      <w:pPr>
        <w:jc w:val="both"/>
        <w:rPr>
          <w:b/>
          <w:sz w:val="28"/>
          <w:szCs w:val="28"/>
        </w:rPr>
      </w:pPr>
    </w:p>
    <w:p w:rsidR="003E1922" w:rsidRPr="00981B9E" w:rsidRDefault="003E1922" w:rsidP="00DF1844">
      <w:pPr>
        <w:jc w:val="both"/>
        <w:rPr>
          <w:b/>
          <w:sz w:val="28"/>
          <w:szCs w:val="28"/>
          <w:u w:val="single"/>
        </w:rPr>
      </w:pPr>
      <w:r w:rsidRPr="00981B9E">
        <w:rPr>
          <w:b/>
          <w:sz w:val="28"/>
          <w:szCs w:val="28"/>
          <w:u w:val="single"/>
        </w:rPr>
        <w:t>3.МО СП «Деревня Григоровское»</w:t>
      </w:r>
    </w:p>
    <w:p w:rsidR="003E1922" w:rsidRPr="00981B9E" w:rsidRDefault="003E1922" w:rsidP="00DF1844">
      <w:pPr>
        <w:pStyle w:val="aa"/>
        <w:ind w:left="0"/>
        <w:rPr>
          <w:b/>
        </w:rPr>
      </w:pPr>
      <w:r w:rsidRPr="00981B9E">
        <w:rPr>
          <w:b/>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pStyle w:val="aa"/>
        <w:numPr>
          <w:ilvl w:val="0"/>
          <w:numId w:val="20"/>
        </w:numPr>
        <w:ind w:left="0" w:firstLine="0"/>
        <w:jc w:val="center"/>
        <w:rPr>
          <w:b/>
        </w:rPr>
      </w:pPr>
      <w:r w:rsidRPr="00981B9E">
        <w:rPr>
          <w:b/>
        </w:rPr>
        <w:t xml:space="preserve"> </w:t>
      </w:r>
    </w:p>
    <w:p w:rsidR="003E1922" w:rsidRPr="00981B9E" w:rsidRDefault="003E1922" w:rsidP="00DF1844">
      <w:pPr>
        <w:pStyle w:val="aa"/>
        <w:numPr>
          <w:ilvl w:val="0"/>
          <w:numId w:val="20"/>
        </w:numPr>
        <w:ind w:left="0" w:firstLine="0"/>
        <w:jc w:val="right"/>
        <w:rPr>
          <w:i/>
        </w:rPr>
      </w:pPr>
      <w:r w:rsidRPr="00981B9E">
        <w:rPr>
          <w:i/>
        </w:rPr>
        <w:t>Таблица 1</w:t>
      </w:r>
    </w:p>
    <w:tbl>
      <w:tblPr>
        <w:tblW w:w="9672" w:type="dxa"/>
        <w:tblInd w:w="-34" w:type="dxa"/>
        <w:tblLayout w:type="fixed"/>
        <w:tblLook w:val="0000" w:firstRow="0" w:lastRow="0" w:firstColumn="0" w:lastColumn="0" w:noHBand="0" w:noVBand="0"/>
      </w:tblPr>
      <w:tblGrid>
        <w:gridCol w:w="1773"/>
        <w:gridCol w:w="1908"/>
        <w:gridCol w:w="1634"/>
        <w:gridCol w:w="2315"/>
        <w:gridCol w:w="2042"/>
      </w:tblGrid>
      <w:tr w:rsidR="00981B9E" w:rsidRPr="00981B9E" w:rsidTr="00CB515B">
        <w:trPr>
          <w:trHeight w:val="1110"/>
        </w:trPr>
        <w:tc>
          <w:tcPr>
            <w:tcW w:w="1773"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Местоположение участка</w:t>
            </w:r>
          </w:p>
        </w:tc>
        <w:tc>
          <w:tcPr>
            <w:tcW w:w="190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Кадастровый </w:t>
            </w:r>
          </w:p>
          <w:p w:rsidR="003E1922" w:rsidRPr="00981B9E" w:rsidRDefault="003E1922" w:rsidP="00DF1844">
            <w:pPr>
              <w:snapToGrid w:val="0"/>
              <w:spacing w:after="0" w:line="240" w:lineRule="auto"/>
              <w:ind w:right="-108"/>
              <w:jc w:val="center"/>
              <w:rPr>
                <w:b/>
              </w:rPr>
            </w:pPr>
            <w:r w:rsidRPr="00981B9E">
              <w:rPr>
                <w:b/>
              </w:rPr>
              <w:t>номер</w:t>
            </w: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rPr>
                <w:b/>
              </w:rPr>
            </w:pPr>
            <w:r w:rsidRPr="00981B9E">
              <w:rPr>
                <w:b/>
              </w:rPr>
              <w:t>Площадь земель  сельскохозяйственного назначения,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Планируемое использование</w:t>
            </w: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rPr>
                <w:b/>
              </w:rPr>
            </w:pPr>
            <w:r w:rsidRPr="00981B9E">
              <w:rPr>
                <w:b/>
              </w:rPr>
              <w:t>Этапы реализации</w:t>
            </w:r>
          </w:p>
        </w:tc>
      </w:tr>
      <w:tr w:rsidR="00981B9E" w:rsidRPr="00981B9E" w:rsidTr="00CB515B">
        <w:trPr>
          <w:trHeight w:val="1373"/>
        </w:trPr>
        <w:tc>
          <w:tcPr>
            <w:tcW w:w="1773"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r w:rsidRPr="00981B9E">
              <w:lastRenderedPageBreak/>
              <w:t>д.Вечна</w:t>
            </w:r>
          </w:p>
        </w:tc>
        <w:tc>
          <w:tcPr>
            <w:tcW w:w="190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r w:rsidRPr="00981B9E">
              <w:t>40:17:110203</w:t>
            </w:r>
            <w:r w:rsidRPr="00981B9E">
              <w:rPr>
                <w:lang w:val="en-US"/>
              </w:rPr>
              <w:t>:</w:t>
            </w:r>
            <w:r w:rsidRPr="00981B9E">
              <w:t>1</w:t>
            </w: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pPr>
            <w:r w:rsidRPr="00981B9E">
              <w:t>1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pPr>
            <w:r w:rsidRPr="00981B9E">
              <w:t>Существующая жилая застройка</w:t>
            </w:r>
          </w:p>
          <w:p w:rsidR="003E1922" w:rsidRPr="00981B9E" w:rsidRDefault="003E1922" w:rsidP="00DF1844">
            <w:pPr>
              <w:snapToGrid w:val="0"/>
              <w:spacing w:after="0" w:line="240" w:lineRule="auto"/>
              <w:jc w:val="center"/>
            </w:pPr>
            <w:r w:rsidRPr="00981B9E">
              <w:t>(св-во о гос.регистрации права от 15.07.2004 г.)</w:t>
            </w: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pPr>
            <w:r w:rsidRPr="00981B9E">
              <w:t>Расчетный срок</w:t>
            </w:r>
          </w:p>
          <w:p w:rsidR="003E1922" w:rsidRPr="00981B9E" w:rsidRDefault="003E1922" w:rsidP="00DF1844">
            <w:pPr>
              <w:snapToGrid w:val="0"/>
              <w:spacing w:after="0" w:line="240" w:lineRule="auto"/>
              <w:jc w:val="center"/>
            </w:pPr>
            <w:r w:rsidRPr="00981B9E">
              <w:t xml:space="preserve"> </w:t>
            </w:r>
          </w:p>
          <w:p w:rsidR="003E1922" w:rsidRPr="00981B9E" w:rsidRDefault="003E1922" w:rsidP="00DF1844">
            <w:pPr>
              <w:snapToGrid w:val="0"/>
              <w:spacing w:after="0" w:line="240" w:lineRule="auto"/>
              <w:jc w:val="center"/>
            </w:pPr>
          </w:p>
        </w:tc>
      </w:tr>
      <w:tr w:rsidR="00981B9E" w:rsidRPr="00981B9E" w:rsidTr="00CB515B">
        <w:trPr>
          <w:trHeight w:val="1293"/>
        </w:trPr>
        <w:tc>
          <w:tcPr>
            <w:tcW w:w="1773"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r w:rsidRPr="00981B9E">
              <w:t>д.Вечна</w:t>
            </w:r>
          </w:p>
        </w:tc>
        <w:tc>
          <w:tcPr>
            <w:tcW w:w="190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r w:rsidRPr="00981B9E">
              <w:t>40:17:120202</w:t>
            </w:r>
            <w:r w:rsidRPr="00981B9E">
              <w:rPr>
                <w:lang w:val="en-US"/>
              </w:rPr>
              <w:t>:</w:t>
            </w:r>
            <w:r w:rsidRPr="00981B9E">
              <w:t>1</w:t>
            </w: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pPr>
            <w:r w:rsidRPr="00981B9E">
              <w:t>1,6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pPr>
            <w:r w:rsidRPr="00981B9E">
              <w:t>Существующая жилая застройка</w:t>
            </w:r>
          </w:p>
          <w:p w:rsidR="003E1922" w:rsidRPr="00981B9E" w:rsidRDefault="003E1922" w:rsidP="00DF1844">
            <w:pPr>
              <w:snapToGrid w:val="0"/>
              <w:spacing w:after="0" w:line="240" w:lineRule="auto"/>
              <w:jc w:val="center"/>
            </w:pPr>
            <w:r w:rsidRPr="00981B9E">
              <w:t>(св-во о гос.регистрации права от 01.11.2007 г.)</w:t>
            </w: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pPr>
            <w:r w:rsidRPr="00981B9E">
              <w:t xml:space="preserve"> </w:t>
            </w:r>
          </w:p>
          <w:p w:rsidR="003E1922" w:rsidRPr="00981B9E" w:rsidRDefault="003E1922" w:rsidP="00DF1844">
            <w:pPr>
              <w:snapToGrid w:val="0"/>
              <w:spacing w:after="0" w:line="240" w:lineRule="auto"/>
              <w:jc w:val="center"/>
            </w:pPr>
            <w:r w:rsidRPr="00981B9E">
              <w:t>Расчетный срок</w:t>
            </w:r>
          </w:p>
          <w:p w:rsidR="003E1922" w:rsidRPr="00981B9E" w:rsidRDefault="003E1922" w:rsidP="00DF1844">
            <w:pPr>
              <w:snapToGrid w:val="0"/>
              <w:spacing w:after="0" w:line="240" w:lineRule="auto"/>
              <w:jc w:val="center"/>
            </w:pPr>
          </w:p>
        </w:tc>
      </w:tr>
      <w:tr w:rsidR="00981B9E" w:rsidRPr="00981B9E" w:rsidTr="00CB515B">
        <w:trPr>
          <w:trHeight w:val="1499"/>
        </w:trPr>
        <w:tc>
          <w:tcPr>
            <w:tcW w:w="1773"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r w:rsidRPr="00981B9E">
              <w:t>д.Вечна</w:t>
            </w:r>
          </w:p>
        </w:tc>
        <w:tc>
          <w:tcPr>
            <w:tcW w:w="190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r w:rsidRPr="00981B9E">
              <w:t>40:17:120202:3</w:t>
            </w: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pPr>
            <w:r w:rsidRPr="00981B9E">
              <w:t>0,8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pPr>
            <w:r w:rsidRPr="00981B9E">
              <w:t>Существующая жилая застройка</w:t>
            </w:r>
          </w:p>
          <w:p w:rsidR="003E1922" w:rsidRPr="00981B9E" w:rsidRDefault="003E1922" w:rsidP="00DF1844">
            <w:pPr>
              <w:snapToGrid w:val="0"/>
              <w:spacing w:after="0" w:line="240" w:lineRule="auto"/>
              <w:jc w:val="center"/>
            </w:pPr>
            <w:r w:rsidRPr="00981B9E">
              <w:t>(св-во о гос.регистрации права от 25.06.2008 г.)</w:t>
            </w: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pPr>
            <w:r w:rsidRPr="00981B9E">
              <w:t>Расчетный срок</w:t>
            </w:r>
          </w:p>
          <w:p w:rsidR="003E1922" w:rsidRPr="00981B9E" w:rsidRDefault="003E1922" w:rsidP="00DF1844">
            <w:pPr>
              <w:snapToGrid w:val="0"/>
              <w:spacing w:after="0" w:line="240" w:lineRule="auto"/>
              <w:jc w:val="center"/>
            </w:pPr>
            <w:r w:rsidRPr="00981B9E">
              <w:t xml:space="preserve"> </w:t>
            </w:r>
          </w:p>
          <w:p w:rsidR="003E1922" w:rsidRPr="00981B9E" w:rsidRDefault="003E1922" w:rsidP="00DF1844">
            <w:pPr>
              <w:snapToGrid w:val="0"/>
              <w:spacing w:after="0" w:line="240" w:lineRule="auto"/>
              <w:jc w:val="center"/>
            </w:pPr>
          </w:p>
        </w:tc>
      </w:tr>
      <w:tr w:rsidR="00981B9E" w:rsidRPr="00981B9E" w:rsidTr="00CB515B">
        <w:trPr>
          <w:trHeight w:val="280"/>
        </w:trPr>
        <w:tc>
          <w:tcPr>
            <w:tcW w:w="1773" w:type="dxa"/>
            <w:tcBorders>
              <w:top w:val="single" w:sz="4" w:space="0" w:color="000000"/>
              <w:left w:val="single" w:sz="4" w:space="0" w:color="000000"/>
              <w:bottom w:val="single" w:sz="4" w:space="0" w:color="000000"/>
            </w:tcBorders>
          </w:tcPr>
          <w:p w:rsidR="003E1922" w:rsidRPr="00981B9E" w:rsidRDefault="003E1922" w:rsidP="00DF1844">
            <w:pPr>
              <w:snapToGrid w:val="0"/>
              <w:spacing w:after="0" w:line="240" w:lineRule="auto"/>
              <w:jc w:val="center"/>
            </w:pPr>
            <w:r w:rsidRPr="00981B9E">
              <w:t>Всего:</w:t>
            </w:r>
          </w:p>
        </w:tc>
        <w:tc>
          <w:tcPr>
            <w:tcW w:w="1908" w:type="dxa"/>
            <w:tcBorders>
              <w:top w:val="single" w:sz="4" w:space="0" w:color="000000"/>
              <w:left w:val="single" w:sz="4" w:space="0" w:color="000000"/>
              <w:bottom w:val="single" w:sz="4" w:space="0" w:color="000000"/>
            </w:tcBorders>
          </w:tcPr>
          <w:p w:rsidR="003E1922" w:rsidRPr="00981B9E" w:rsidRDefault="003E1922" w:rsidP="00DF1844">
            <w:pPr>
              <w:snapToGrid w:val="0"/>
              <w:spacing w:after="0" w:line="240" w:lineRule="auto"/>
              <w:jc w:val="center"/>
            </w:pP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1"/>
              <w:ind w:left="0" w:firstLine="0"/>
              <w:jc w:val="left"/>
            </w:pPr>
            <w:bookmarkStart w:id="360" w:name="_Toc197531004"/>
            <w:r w:rsidRPr="00981B9E">
              <w:t>3,4</w:t>
            </w:r>
            <w:bookmarkEnd w:id="360"/>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pP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pPr>
          </w:p>
        </w:tc>
      </w:tr>
    </w:tbl>
    <w:p w:rsidR="003E1922" w:rsidRPr="00981B9E" w:rsidRDefault="003E1922" w:rsidP="00DF1844">
      <w:pPr>
        <w:jc w:val="both"/>
        <w:rPr>
          <w:b/>
        </w:rPr>
      </w:pPr>
    </w:p>
    <w:p w:rsidR="003E1922" w:rsidRPr="00981B9E" w:rsidRDefault="003E1922" w:rsidP="00DF1844">
      <w:pPr>
        <w:jc w:val="both"/>
        <w:rPr>
          <w:b/>
          <w:sz w:val="28"/>
          <w:szCs w:val="28"/>
          <w:u w:val="single"/>
        </w:rPr>
      </w:pPr>
      <w:r w:rsidRPr="00981B9E">
        <w:rPr>
          <w:b/>
          <w:sz w:val="28"/>
          <w:szCs w:val="28"/>
          <w:u w:val="single"/>
        </w:rPr>
        <w:t>4. МО СП «Село Корекозево»</w:t>
      </w: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лесного фонда в категорию земли населенных пунктов</w:t>
      </w:r>
      <w:r w:rsidRPr="00981B9E">
        <w:rPr>
          <w:rStyle w:val="af"/>
          <w:b/>
        </w:rPr>
        <w:footnoteReference w:id="1"/>
      </w:r>
    </w:p>
    <w:p w:rsidR="003E1922" w:rsidRPr="00981B9E" w:rsidRDefault="003E1922" w:rsidP="00DF1844">
      <w:pPr>
        <w:spacing w:after="0" w:line="360" w:lineRule="auto"/>
        <w:jc w:val="right"/>
      </w:pPr>
      <w:r w:rsidRPr="00981B9E">
        <w:t>Таблица 1.</w:t>
      </w:r>
    </w:p>
    <w:tbl>
      <w:tblPr>
        <w:tblStyle w:val="a9"/>
        <w:tblW w:w="9302" w:type="dxa"/>
        <w:jc w:val="center"/>
        <w:tblLook w:val="01E0" w:firstRow="1" w:lastRow="1" w:firstColumn="1" w:lastColumn="1" w:noHBand="0" w:noVBand="0"/>
      </w:tblPr>
      <w:tblGrid>
        <w:gridCol w:w="2071"/>
        <w:gridCol w:w="1539"/>
        <w:gridCol w:w="3368"/>
        <w:gridCol w:w="2324"/>
      </w:tblGrid>
      <w:tr w:rsidR="00981B9E" w:rsidRPr="00981B9E" w:rsidTr="00CB515B">
        <w:trPr>
          <w:jc w:val="center"/>
        </w:trPr>
        <w:tc>
          <w:tcPr>
            <w:tcW w:w="2071" w:type="dxa"/>
          </w:tcPr>
          <w:p w:rsidR="003E1922" w:rsidRPr="00981B9E" w:rsidRDefault="003E1922" w:rsidP="00DF1844">
            <w:pPr>
              <w:jc w:val="center"/>
              <w:rPr>
                <w:b/>
              </w:rPr>
            </w:pPr>
            <w:r w:rsidRPr="00981B9E">
              <w:rPr>
                <w:b/>
              </w:rPr>
              <w:t>Местоположение участков</w:t>
            </w:r>
          </w:p>
        </w:tc>
        <w:tc>
          <w:tcPr>
            <w:tcW w:w="1539" w:type="dxa"/>
          </w:tcPr>
          <w:p w:rsidR="003E1922" w:rsidRPr="00981B9E" w:rsidRDefault="003E1922" w:rsidP="00DF1844">
            <w:pPr>
              <w:jc w:val="center"/>
              <w:rPr>
                <w:b/>
              </w:rPr>
            </w:pPr>
            <w:r w:rsidRPr="00981B9E">
              <w:rPr>
                <w:b/>
              </w:rPr>
              <w:t>Площадь земель лесного фонда, га</w:t>
            </w:r>
          </w:p>
        </w:tc>
        <w:tc>
          <w:tcPr>
            <w:tcW w:w="3368" w:type="dxa"/>
          </w:tcPr>
          <w:p w:rsidR="003E1922" w:rsidRPr="00981B9E" w:rsidRDefault="003E1922" w:rsidP="00DF1844">
            <w:pPr>
              <w:jc w:val="center"/>
              <w:rPr>
                <w:b/>
              </w:rPr>
            </w:pPr>
            <w:r w:rsidRPr="00981B9E">
              <w:rPr>
                <w:b/>
              </w:rPr>
              <w:t>Местоположение</w:t>
            </w:r>
          </w:p>
          <w:p w:rsidR="003E1922" w:rsidRPr="00981B9E" w:rsidRDefault="003E1922" w:rsidP="00DF1844">
            <w:pPr>
              <w:jc w:val="center"/>
              <w:rPr>
                <w:b/>
              </w:rPr>
            </w:pPr>
            <w:r w:rsidRPr="00981B9E">
              <w:rPr>
                <w:b/>
              </w:rPr>
              <w:t>лесных участков</w:t>
            </w:r>
          </w:p>
        </w:tc>
        <w:tc>
          <w:tcPr>
            <w:tcW w:w="2324" w:type="dxa"/>
          </w:tcPr>
          <w:p w:rsidR="003E1922" w:rsidRPr="00981B9E" w:rsidRDefault="003E1922" w:rsidP="00DF1844">
            <w:pPr>
              <w:jc w:val="center"/>
              <w:rPr>
                <w:b/>
              </w:rPr>
            </w:pPr>
            <w:r w:rsidRPr="00981B9E">
              <w:rPr>
                <w:b/>
              </w:rPr>
              <w:t>Примечание</w:t>
            </w:r>
          </w:p>
        </w:tc>
      </w:tr>
      <w:tr w:rsidR="00981B9E" w:rsidRPr="00981B9E" w:rsidTr="00CB515B">
        <w:trPr>
          <w:trHeight w:val="1022"/>
          <w:jc w:val="center"/>
        </w:trPr>
        <w:tc>
          <w:tcPr>
            <w:tcW w:w="2071" w:type="dxa"/>
            <w:vAlign w:val="center"/>
          </w:tcPr>
          <w:p w:rsidR="003E1922" w:rsidRPr="00981B9E" w:rsidRDefault="003E1922" w:rsidP="00DF1844">
            <w:pPr>
              <w:spacing w:line="360" w:lineRule="auto"/>
              <w:jc w:val="center"/>
              <w:rPr>
                <w:i/>
              </w:rPr>
            </w:pPr>
            <w:r w:rsidRPr="00981B9E">
              <w:rPr>
                <w:i/>
              </w:rPr>
              <w:t>с. Корекозево</w:t>
            </w:r>
          </w:p>
        </w:tc>
        <w:tc>
          <w:tcPr>
            <w:tcW w:w="1539" w:type="dxa"/>
            <w:vAlign w:val="center"/>
          </w:tcPr>
          <w:p w:rsidR="003E1922" w:rsidRPr="00981B9E" w:rsidRDefault="003E1922" w:rsidP="00DF1844">
            <w:pPr>
              <w:spacing w:line="360" w:lineRule="auto"/>
              <w:jc w:val="center"/>
            </w:pPr>
            <w:r w:rsidRPr="00981B9E">
              <w:t>8,3</w:t>
            </w:r>
          </w:p>
        </w:tc>
        <w:tc>
          <w:tcPr>
            <w:tcW w:w="3368" w:type="dxa"/>
            <w:vAlign w:val="center"/>
          </w:tcPr>
          <w:p w:rsidR="003E1922" w:rsidRPr="00981B9E" w:rsidRDefault="003E1922" w:rsidP="00DF1844">
            <w:pPr>
              <w:jc w:val="center"/>
            </w:pPr>
            <w:r w:rsidRPr="00981B9E">
              <w:t>Территория ГУ «Калужское лесничество» Желовское участковое лесничество квартал 22 выдела 10 и 19.</w:t>
            </w:r>
          </w:p>
          <w:p w:rsidR="003E1922" w:rsidRPr="00981B9E" w:rsidRDefault="003E1922" w:rsidP="00DF1844">
            <w:pPr>
              <w:jc w:val="center"/>
            </w:pPr>
          </w:p>
          <w:p w:rsidR="003E1922" w:rsidRPr="00981B9E" w:rsidRDefault="003E1922" w:rsidP="00DF1844">
            <w:pPr>
              <w:jc w:val="center"/>
            </w:pPr>
            <w:r w:rsidRPr="00981B9E">
              <w:t>Категория защитности: леса, расположенные в первом и втором поясах зон санитарной охраны источников питьевого и хозяйственно-бытового водоснабжения</w:t>
            </w:r>
          </w:p>
        </w:tc>
        <w:tc>
          <w:tcPr>
            <w:tcW w:w="2324" w:type="dxa"/>
            <w:vAlign w:val="center"/>
          </w:tcPr>
          <w:p w:rsidR="003E1922" w:rsidRPr="00981B9E" w:rsidRDefault="003E1922" w:rsidP="00DF1844">
            <w:pPr>
              <w:jc w:val="center"/>
            </w:pPr>
            <w:r w:rsidRPr="00981B9E">
              <w:t>Лесной поселок,</w:t>
            </w:r>
          </w:p>
          <w:p w:rsidR="003E1922" w:rsidRPr="00981B9E" w:rsidRDefault="003E1922" w:rsidP="00DF1844">
            <w:pPr>
              <w:jc w:val="center"/>
            </w:pPr>
            <w:r w:rsidRPr="00981B9E">
              <w:t>оформление фактически застроенной территории</w:t>
            </w:r>
          </w:p>
        </w:tc>
      </w:tr>
    </w:tbl>
    <w:p w:rsidR="003E1922" w:rsidRPr="00981B9E" w:rsidRDefault="003E1922" w:rsidP="00DF1844">
      <w:pPr>
        <w:sectPr w:rsidR="003E1922" w:rsidRPr="00981B9E" w:rsidSect="00CB515B">
          <w:headerReference w:type="even" r:id="rId129"/>
          <w:headerReference w:type="default" r:id="rId130"/>
          <w:footerReference w:type="even" r:id="rId131"/>
          <w:footerReference w:type="default" r:id="rId132"/>
          <w:pgSz w:w="11906" w:h="16838"/>
          <w:pgMar w:top="899" w:right="850" w:bottom="899" w:left="1701" w:header="708" w:footer="708" w:gutter="0"/>
          <w:cols w:space="708"/>
          <w:docGrid w:linePitch="360"/>
        </w:sectPr>
      </w:pPr>
    </w:p>
    <w:p w:rsidR="003E1922" w:rsidRPr="00981B9E" w:rsidRDefault="003E1922" w:rsidP="00DF1844">
      <w:pPr>
        <w:jc w:val="both"/>
      </w:pPr>
      <w:r w:rsidRPr="00981B9E">
        <w:rPr>
          <w:noProof/>
          <w:lang w:eastAsia="ru-RU"/>
        </w:rPr>
        <w:lastRenderedPageBreak/>
        <w:drawing>
          <wp:inline distT="0" distB="0" distL="0" distR="0" wp14:anchorId="323EAF8C" wp14:editId="29E15711">
            <wp:extent cx="5883607" cy="6393976"/>
            <wp:effectExtent l="19050" t="0" r="2843"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print"/>
                    <a:srcRect/>
                    <a:stretch>
                      <a:fillRect/>
                    </a:stretch>
                  </pic:blipFill>
                  <pic:spPr bwMode="auto">
                    <a:xfrm>
                      <a:off x="0" y="0"/>
                      <a:ext cx="5893336" cy="6404549"/>
                    </a:xfrm>
                    <a:prstGeom prst="rect">
                      <a:avLst/>
                    </a:prstGeom>
                    <a:noFill/>
                    <a:ln w="9525">
                      <a:noFill/>
                      <a:miter lim="800000"/>
                      <a:headEnd/>
                      <a:tailEnd/>
                    </a:ln>
                  </pic:spPr>
                </pic:pic>
              </a:graphicData>
            </a:graphic>
          </wp:inline>
        </w:drawing>
      </w: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spacing w:after="0" w:line="240" w:lineRule="auto"/>
        <w:jc w:val="right"/>
        <w:rPr>
          <w:b/>
          <w:lang w:val="en-US"/>
        </w:rPr>
      </w:pPr>
      <w:r w:rsidRPr="00981B9E">
        <w:rPr>
          <w:b/>
        </w:rPr>
        <w:t>Таблица 2</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693"/>
        <w:gridCol w:w="2976"/>
      </w:tblGrid>
      <w:tr w:rsidR="00981B9E" w:rsidRPr="00981B9E" w:rsidTr="00CB515B">
        <w:trPr>
          <w:jc w:val="center"/>
        </w:trPr>
        <w:tc>
          <w:tcPr>
            <w:tcW w:w="2127" w:type="dxa"/>
          </w:tcPr>
          <w:p w:rsidR="003E1922" w:rsidRPr="00981B9E" w:rsidRDefault="003E1922" w:rsidP="00DF1844">
            <w:pPr>
              <w:spacing w:after="0" w:line="240" w:lineRule="auto"/>
              <w:jc w:val="center"/>
              <w:rPr>
                <w:b/>
              </w:rPr>
            </w:pPr>
            <w:r w:rsidRPr="00981B9E">
              <w:rPr>
                <w:b/>
              </w:rPr>
              <w:t>Местоположение участка</w:t>
            </w:r>
          </w:p>
        </w:tc>
        <w:tc>
          <w:tcPr>
            <w:tcW w:w="2693" w:type="dxa"/>
          </w:tcPr>
          <w:p w:rsidR="003E1922" w:rsidRPr="00981B9E" w:rsidRDefault="003E1922" w:rsidP="00DF1844">
            <w:pPr>
              <w:spacing w:after="0" w:line="240" w:lineRule="auto"/>
              <w:ind w:right="-108"/>
              <w:jc w:val="center"/>
              <w:rPr>
                <w:b/>
              </w:rPr>
            </w:pPr>
            <w:r w:rsidRPr="00981B9E">
              <w:rPr>
                <w:b/>
              </w:rPr>
              <w:t>Площадь земель сельскохозяйственного назначения, га</w:t>
            </w:r>
          </w:p>
        </w:tc>
        <w:tc>
          <w:tcPr>
            <w:tcW w:w="2976" w:type="dxa"/>
          </w:tcPr>
          <w:p w:rsidR="003E1922" w:rsidRPr="00981B9E" w:rsidRDefault="003E1922" w:rsidP="00DF1844">
            <w:pPr>
              <w:spacing w:after="0" w:line="240" w:lineRule="auto"/>
              <w:jc w:val="center"/>
              <w:rPr>
                <w:b/>
              </w:rPr>
            </w:pPr>
            <w:r w:rsidRPr="00981B9E">
              <w:rPr>
                <w:b/>
              </w:rPr>
              <w:t>Примечание</w:t>
            </w:r>
          </w:p>
        </w:tc>
      </w:tr>
      <w:tr w:rsidR="00981B9E" w:rsidRPr="00981B9E" w:rsidTr="00CB515B">
        <w:trPr>
          <w:trHeight w:val="467"/>
          <w:jc w:val="center"/>
        </w:trPr>
        <w:tc>
          <w:tcPr>
            <w:tcW w:w="2127" w:type="dxa"/>
            <w:vMerge w:val="restart"/>
            <w:vAlign w:val="center"/>
          </w:tcPr>
          <w:p w:rsidR="003E1922" w:rsidRPr="00981B9E" w:rsidRDefault="003E1922" w:rsidP="00DF1844">
            <w:pPr>
              <w:spacing w:after="0" w:line="240" w:lineRule="auto"/>
            </w:pPr>
            <w:r w:rsidRPr="00981B9E">
              <w:t>с. Корекозево</w:t>
            </w:r>
          </w:p>
        </w:tc>
        <w:tc>
          <w:tcPr>
            <w:tcW w:w="2693" w:type="dxa"/>
            <w:vAlign w:val="center"/>
          </w:tcPr>
          <w:p w:rsidR="003E1922" w:rsidRPr="00981B9E" w:rsidRDefault="003E1922" w:rsidP="00DF1844">
            <w:pPr>
              <w:spacing w:after="0" w:line="240" w:lineRule="auto"/>
              <w:jc w:val="center"/>
            </w:pPr>
            <w:r w:rsidRPr="00981B9E">
              <w:t>3,0</w:t>
            </w:r>
          </w:p>
        </w:tc>
        <w:tc>
          <w:tcPr>
            <w:tcW w:w="2976" w:type="dxa"/>
            <w:vAlign w:val="center"/>
          </w:tcPr>
          <w:p w:rsidR="003E1922" w:rsidRPr="00981B9E" w:rsidRDefault="003E1922" w:rsidP="00DF1844">
            <w:pPr>
              <w:spacing w:after="0" w:line="240" w:lineRule="auto"/>
              <w:ind w:right="-108"/>
              <w:jc w:val="center"/>
            </w:pPr>
            <w:r w:rsidRPr="00981B9E">
              <w:t>Оформление фактически застроенной территории</w:t>
            </w:r>
          </w:p>
        </w:tc>
      </w:tr>
      <w:tr w:rsidR="00981B9E" w:rsidRPr="00981B9E" w:rsidTr="00CB515B">
        <w:trPr>
          <w:trHeight w:val="561"/>
          <w:jc w:val="center"/>
        </w:trPr>
        <w:tc>
          <w:tcPr>
            <w:tcW w:w="2127" w:type="dxa"/>
            <w:vMerge/>
            <w:vAlign w:val="center"/>
          </w:tcPr>
          <w:p w:rsidR="003E1922" w:rsidRPr="00981B9E" w:rsidRDefault="003E1922" w:rsidP="00DF1844">
            <w:pPr>
              <w:spacing w:after="0" w:line="240" w:lineRule="auto"/>
              <w:rPr>
                <w:b/>
              </w:rPr>
            </w:pPr>
          </w:p>
        </w:tc>
        <w:tc>
          <w:tcPr>
            <w:tcW w:w="2693" w:type="dxa"/>
            <w:vAlign w:val="center"/>
          </w:tcPr>
          <w:p w:rsidR="003E1922" w:rsidRPr="00981B9E" w:rsidRDefault="003E1922" w:rsidP="00DF1844">
            <w:pPr>
              <w:spacing w:after="0" w:line="240" w:lineRule="auto"/>
              <w:jc w:val="center"/>
            </w:pPr>
            <w:r w:rsidRPr="00981B9E">
              <w:t>5,0</w:t>
            </w:r>
          </w:p>
        </w:tc>
        <w:tc>
          <w:tcPr>
            <w:tcW w:w="2976" w:type="dxa"/>
            <w:vAlign w:val="center"/>
          </w:tcPr>
          <w:p w:rsidR="003E1922" w:rsidRPr="00981B9E" w:rsidRDefault="003E1922" w:rsidP="00DF1844">
            <w:pPr>
              <w:spacing w:after="0" w:line="240" w:lineRule="auto"/>
              <w:ind w:right="-108"/>
              <w:jc w:val="center"/>
            </w:pPr>
            <w:r w:rsidRPr="00981B9E">
              <w:t>Новое жилищное строительство</w:t>
            </w:r>
          </w:p>
        </w:tc>
      </w:tr>
      <w:tr w:rsidR="00981B9E" w:rsidRPr="00981B9E" w:rsidTr="00CB515B">
        <w:trPr>
          <w:trHeight w:val="311"/>
          <w:jc w:val="center"/>
        </w:trPr>
        <w:tc>
          <w:tcPr>
            <w:tcW w:w="2127" w:type="dxa"/>
            <w:vAlign w:val="center"/>
          </w:tcPr>
          <w:p w:rsidR="003E1922" w:rsidRPr="00981B9E" w:rsidRDefault="003E1922" w:rsidP="00DF1844">
            <w:pPr>
              <w:spacing w:after="0" w:line="240" w:lineRule="auto"/>
            </w:pPr>
            <w:r w:rsidRPr="00981B9E">
              <w:t xml:space="preserve">Всего </w:t>
            </w:r>
          </w:p>
        </w:tc>
        <w:tc>
          <w:tcPr>
            <w:tcW w:w="2693" w:type="dxa"/>
            <w:vAlign w:val="center"/>
          </w:tcPr>
          <w:p w:rsidR="003E1922" w:rsidRPr="00981B9E" w:rsidRDefault="003E1922" w:rsidP="00DF1844">
            <w:pPr>
              <w:spacing w:line="240" w:lineRule="auto"/>
              <w:jc w:val="center"/>
            </w:pPr>
            <w:r w:rsidRPr="00981B9E">
              <w:t>8,0</w:t>
            </w:r>
          </w:p>
        </w:tc>
        <w:tc>
          <w:tcPr>
            <w:tcW w:w="2976" w:type="dxa"/>
            <w:vAlign w:val="center"/>
          </w:tcPr>
          <w:p w:rsidR="003E1922" w:rsidRPr="00981B9E" w:rsidRDefault="003E1922" w:rsidP="00DF1844">
            <w:pPr>
              <w:spacing w:line="240" w:lineRule="auto"/>
              <w:ind w:right="-108"/>
            </w:pPr>
          </w:p>
        </w:tc>
      </w:tr>
      <w:tr w:rsidR="00981B9E" w:rsidRPr="00981B9E" w:rsidTr="00CB515B">
        <w:trPr>
          <w:trHeight w:val="453"/>
          <w:jc w:val="center"/>
        </w:trPr>
        <w:tc>
          <w:tcPr>
            <w:tcW w:w="2127" w:type="dxa"/>
            <w:vAlign w:val="center"/>
          </w:tcPr>
          <w:p w:rsidR="003E1922" w:rsidRPr="00981B9E" w:rsidRDefault="003E1922" w:rsidP="00DF1844">
            <w:pPr>
              <w:spacing w:line="240" w:lineRule="auto"/>
            </w:pPr>
            <w:r w:rsidRPr="00981B9E">
              <w:t>д. Голодское</w:t>
            </w:r>
          </w:p>
        </w:tc>
        <w:tc>
          <w:tcPr>
            <w:tcW w:w="2693" w:type="dxa"/>
            <w:vAlign w:val="center"/>
          </w:tcPr>
          <w:p w:rsidR="003E1922" w:rsidRPr="00981B9E" w:rsidRDefault="003E1922" w:rsidP="00DF1844">
            <w:pPr>
              <w:spacing w:line="240" w:lineRule="auto"/>
              <w:jc w:val="center"/>
            </w:pPr>
            <w:r w:rsidRPr="00981B9E">
              <w:t>13,2</w:t>
            </w:r>
          </w:p>
        </w:tc>
        <w:tc>
          <w:tcPr>
            <w:tcW w:w="2976" w:type="dxa"/>
            <w:vAlign w:val="center"/>
          </w:tcPr>
          <w:p w:rsidR="003E1922" w:rsidRPr="00981B9E" w:rsidRDefault="003E1922" w:rsidP="00DF1844">
            <w:pPr>
              <w:spacing w:line="240" w:lineRule="auto"/>
              <w:ind w:right="-108"/>
              <w:jc w:val="center"/>
            </w:pPr>
            <w:r w:rsidRPr="00981B9E">
              <w:t>Новое жилищное строительство</w:t>
            </w:r>
          </w:p>
        </w:tc>
      </w:tr>
      <w:tr w:rsidR="00981B9E" w:rsidRPr="00981B9E" w:rsidTr="00CB515B">
        <w:trPr>
          <w:trHeight w:val="556"/>
          <w:jc w:val="center"/>
        </w:trPr>
        <w:tc>
          <w:tcPr>
            <w:tcW w:w="2127" w:type="dxa"/>
            <w:vAlign w:val="center"/>
          </w:tcPr>
          <w:p w:rsidR="003E1922" w:rsidRPr="00981B9E" w:rsidRDefault="003E1922" w:rsidP="00DF1844">
            <w:pPr>
              <w:spacing w:line="240" w:lineRule="auto"/>
            </w:pPr>
            <w:r w:rsidRPr="00981B9E">
              <w:t>д. Мехово</w:t>
            </w:r>
          </w:p>
        </w:tc>
        <w:tc>
          <w:tcPr>
            <w:tcW w:w="2693" w:type="dxa"/>
            <w:vAlign w:val="center"/>
          </w:tcPr>
          <w:p w:rsidR="003E1922" w:rsidRPr="00981B9E" w:rsidRDefault="003E1922" w:rsidP="00DF1844">
            <w:pPr>
              <w:spacing w:line="240" w:lineRule="auto"/>
              <w:jc w:val="center"/>
            </w:pPr>
            <w:r w:rsidRPr="00981B9E">
              <w:t>3,7</w:t>
            </w:r>
          </w:p>
        </w:tc>
        <w:tc>
          <w:tcPr>
            <w:tcW w:w="2976" w:type="dxa"/>
            <w:vAlign w:val="center"/>
          </w:tcPr>
          <w:p w:rsidR="003E1922" w:rsidRPr="00981B9E" w:rsidRDefault="003E1922" w:rsidP="00DF1844">
            <w:pPr>
              <w:spacing w:line="240" w:lineRule="auto"/>
              <w:ind w:right="-108"/>
              <w:jc w:val="center"/>
            </w:pPr>
            <w:r w:rsidRPr="00981B9E">
              <w:t>Новое жилищное строительство</w:t>
            </w:r>
          </w:p>
        </w:tc>
      </w:tr>
      <w:tr w:rsidR="003E1922" w:rsidRPr="00981B9E" w:rsidTr="00CB515B">
        <w:trPr>
          <w:trHeight w:val="311"/>
          <w:jc w:val="center"/>
        </w:trPr>
        <w:tc>
          <w:tcPr>
            <w:tcW w:w="2127" w:type="dxa"/>
            <w:vAlign w:val="center"/>
          </w:tcPr>
          <w:p w:rsidR="003E1922" w:rsidRPr="00981B9E" w:rsidRDefault="003E1922" w:rsidP="00DF1844">
            <w:pPr>
              <w:spacing w:after="0" w:line="240" w:lineRule="auto"/>
            </w:pPr>
            <w:r w:rsidRPr="00981B9E">
              <w:lastRenderedPageBreak/>
              <w:t>ИТОГО</w:t>
            </w:r>
          </w:p>
        </w:tc>
        <w:tc>
          <w:tcPr>
            <w:tcW w:w="2693" w:type="dxa"/>
            <w:vAlign w:val="center"/>
          </w:tcPr>
          <w:p w:rsidR="003E1922" w:rsidRPr="00981B9E" w:rsidRDefault="003E1922" w:rsidP="00DF1844">
            <w:pPr>
              <w:spacing w:after="0" w:line="240" w:lineRule="auto"/>
              <w:jc w:val="center"/>
            </w:pPr>
            <w:r w:rsidRPr="00981B9E">
              <w:t>24,9</w:t>
            </w:r>
          </w:p>
        </w:tc>
        <w:tc>
          <w:tcPr>
            <w:tcW w:w="2976" w:type="dxa"/>
            <w:vAlign w:val="center"/>
          </w:tcPr>
          <w:p w:rsidR="003E1922" w:rsidRPr="00981B9E" w:rsidRDefault="003E1922" w:rsidP="00DF1844">
            <w:pPr>
              <w:spacing w:after="0" w:line="240" w:lineRule="auto"/>
              <w:ind w:right="-108"/>
            </w:pPr>
          </w:p>
        </w:tc>
      </w:tr>
    </w:tbl>
    <w:p w:rsidR="003E1922" w:rsidRPr="00981B9E" w:rsidRDefault="003E1922" w:rsidP="00DF1844">
      <w:pPr>
        <w:spacing w:after="0"/>
        <w:jc w:val="center"/>
        <w:rPr>
          <w:b/>
        </w:rPr>
      </w:pPr>
    </w:p>
    <w:p w:rsidR="003E1922" w:rsidRPr="00981B9E" w:rsidRDefault="003E1922" w:rsidP="00DF1844">
      <w:pPr>
        <w:jc w:val="center"/>
        <w:rPr>
          <w:b/>
        </w:rPr>
      </w:pP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промышленности в категорию земли населенных пунктов</w:t>
      </w:r>
    </w:p>
    <w:p w:rsidR="003E1922" w:rsidRPr="00981B9E" w:rsidRDefault="003E1922" w:rsidP="00DF1844">
      <w:pPr>
        <w:spacing w:after="0" w:line="240" w:lineRule="auto"/>
        <w:jc w:val="right"/>
        <w:rPr>
          <w:lang w:val="en-US"/>
        </w:rPr>
      </w:pPr>
      <w:r w:rsidRPr="00981B9E">
        <w:t>Таблица 3</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693"/>
        <w:gridCol w:w="2976"/>
      </w:tblGrid>
      <w:tr w:rsidR="00981B9E" w:rsidRPr="00981B9E" w:rsidTr="00CB515B">
        <w:trPr>
          <w:jc w:val="center"/>
        </w:trPr>
        <w:tc>
          <w:tcPr>
            <w:tcW w:w="2127" w:type="dxa"/>
          </w:tcPr>
          <w:p w:rsidR="003E1922" w:rsidRPr="00981B9E" w:rsidRDefault="003E1922" w:rsidP="00DF1844">
            <w:pPr>
              <w:spacing w:after="0" w:line="240" w:lineRule="auto"/>
              <w:jc w:val="center"/>
              <w:rPr>
                <w:b/>
              </w:rPr>
            </w:pPr>
            <w:r w:rsidRPr="00981B9E">
              <w:rPr>
                <w:b/>
              </w:rPr>
              <w:t>Местоположение участка</w:t>
            </w:r>
          </w:p>
        </w:tc>
        <w:tc>
          <w:tcPr>
            <w:tcW w:w="2693" w:type="dxa"/>
          </w:tcPr>
          <w:p w:rsidR="003E1922" w:rsidRPr="00981B9E" w:rsidRDefault="003E1922" w:rsidP="00DF1844">
            <w:pPr>
              <w:spacing w:after="0" w:line="240" w:lineRule="auto"/>
              <w:ind w:right="-108"/>
              <w:jc w:val="center"/>
              <w:rPr>
                <w:b/>
              </w:rPr>
            </w:pPr>
            <w:r w:rsidRPr="00981B9E">
              <w:rPr>
                <w:b/>
              </w:rPr>
              <w:t>Площадь земель сельскохозяйственного назначения, га</w:t>
            </w:r>
          </w:p>
        </w:tc>
        <w:tc>
          <w:tcPr>
            <w:tcW w:w="2976" w:type="dxa"/>
          </w:tcPr>
          <w:p w:rsidR="003E1922" w:rsidRPr="00981B9E" w:rsidRDefault="003E1922" w:rsidP="00DF1844">
            <w:pPr>
              <w:spacing w:after="0" w:line="240" w:lineRule="auto"/>
              <w:jc w:val="center"/>
              <w:rPr>
                <w:b/>
              </w:rPr>
            </w:pPr>
            <w:r w:rsidRPr="00981B9E">
              <w:rPr>
                <w:b/>
              </w:rPr>
              <w:t>Примечание</w:t>
            </w:r>
          </w:p>
        </w:tc>
      </w:tr>
      <w:tr w:rsidR="003E1922" w:rsidRPr="00981B9E" w:rsidTr="00CB515B">
        <w:trPr>
          <w:trHeight w:val="467"/>
          <w:jc w:val="center"/>
        </w:trPr>
        <w:tc>
          <w:tcPr>
            <w:tcW w:w="2127" w:type="dxa"/>
            <w:vAlign w:val="center"/>
          </w:tcPr>
          <w:p w:rsidR="003E1922" w:rsidRPr="00981B9E" w:rsidRDefault="003E1922" w:rsidP="00DF1844">
            <w:pPr>
              <w:spacing w:after="0" w:line="240" w:lineRule="auto"/>
            </w:pPr>
            <w:r w:rsidRPr="00981B9E">
              <w:t>с. Корекозево</w:t>
            </w:r>
          </w:p>
        </w:tc>
        <w:tc>
          <w:tcPr>
            <w:tcW w:w="2693" w:type="dxa"/>
            <w:vAlign w:val="center"/>
          </w:tcPr>
          <w:p w:rsidR="003E1922" w:rsidRPr="00981B9E" w:rsidRDefault="003E1922" w:rsidP="00DF1844">
            <w:pPr>
              <w:spacing w:after="0" w:line="240" w:lineRule="auto"/>
              <w:jc w:val="center"/>
            </w:pPr>
            <w:r w:rsidRPr="00981B9E">
              <w:t>5,8</w:t>
            </w:r>
          </w:p>
        </w:tc>
        <w:tc>
          <w:tcPr>
            <w:tcW w:w="2976" w:type="dxa"/>
            <w:vAlign w:val="center"/>
          </w:tcPr>
          <w:p w:rsidR="003E1922" w:rsidRPr="00981B9E" w:rsidRDefault="003E1922" w:rsidP="00DF1844">
            <w:pPr>
              <w:spacing w:after="0" w:line="240" w:lineRule="auto"/>
              <w:ind w:right="-108"/>
              <w:jc w:val="center"/>
            </w:pPr>
            <w:r w:rsidRPr="00981B9E">
              <w:t>Новое жилищное строительство</w:t>
            </w:r>
          </w:p>
        </w:tc>
      </w:tr>
    </w:tbl>
    <w:p w:rsidR="003E1922" w:rsidRPr="00981B9E" w:rsidRDefault="003E1922" w:rsidP="00DF1844">
      <w:pPr>
        <w:spacing w:after="0"/>
        <w:jc w:val="center"/>
        <w:rPr>
          <w:b/>
        </w:rPr>
      </w:pP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сельскохозяйственного назначения в категорию земли промышленности</w:t>
      </w:r>
    </w:p>
    <w:p w:rsidR="003E1922" w:rsidRPr="00981B9E" w:rsidRDefault="003E1922" w:rsidP="00DF1844">
      <w:pPr>
        <w:spacing w:after="0" w:line="240" w:lineRule="auto"/>
        <w:jc w:val="right"/>
      </w:pPr>
      <w:r w:rsidRPr="00981B9E">
        <w:t xml:space="preserve">Таблица 4 </w:t>
      </w:r>
    </w:p>
    <w:tbl>
      <w:tblPr>
        <w:tblW w:w="9638" w:type="dxa"/>
        <w:tblInd w:w="-33" w:type="dxa"/>
        <w:tblLayout w:type="fixed"/>
        <w:tblLook w:val="0000" w:firstRow="0" w:lastRow="0" w:firstColumn="0" w:lastColumn="0" w:noHBand="0" w:noVBand="0"/>
      </w:tblPr>
      <w:tblGrid>
        <w:gridCol w:w="1025"/>
        <w:gridCol w:w="3395"/>
        <w:gridCol w:w="1400"/>
        <w:gridCol w:w="2080"/>
        <w:gridCol w:w="1738"/>
      </w:tblGrid>
      <w:tr w:rsidR="00981B9E" w:rsidRPr="00981B9E" w:rsidTr="00CB515B">
        <w:tc>
          <w:tcPr>
            <w:tcW w:w="102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 xml:space="preserve">№ </w:t>
            </w:r>
          </w:p>
          <w:p w:rsidR="003E1922" w:rsidRPr="00981B9E" w:rsidRDefault="003E1922" w:rsidP="00DF1844">
            <w:pPr>
              <w:pStyle w:val="afff3"/>
              <w:snapToGrid w:val="0"/>
              <w:spacing w:line="240" w:lineRule="auto"/>
              <w:ind w:firstLine="0"/>
              <w:jc w:val="center"/>
              <w:rPr>
                <w:b/>
                <w:sz w:val="22"/>
                <w:szCs w:val="22"/>
              </w:rPr>
            </w:pPr>
            <w:r w:rsidRPr="00981B9E">
              <w:rPr>
                <w:b/>
                <w:sz w:val="22"/>
                <w:szCs w:val="22"/>
              </w:rPr>
              <w:t>п./п.</w:t>
            </w:r>
          </w:p>
        </w:tc>
        <w:tc>
          <w:tcPr>
            <w:tcW w:w="339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Наименование</w:t>
            </w:r>
          </w:p>
        </w:tc>
        <w:tc>
          <w:tcPr>
            <w:tcW w:w="1400"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 xml:space="preserve">площадь, </w:t>
            </w:r>
          </w:p>
          <w:p w:rsidR="003E1922" w:rsidRPr="00981B9E" w:rsidRDefault="003E1922" w:rsidP="00DF1844">
            <w:pPr>
              <w:pStyle w:val="afff3"/>
              <w:snapToGrid w:val="0"/>
              <w:spacing w:line="240" w:lineRule="auto"/>
              <w:ind w:firstLine="0"/>
              <w:jc w:val="center"/>
              <w:rPr>
                <w:b/>
                <w:sz w:val="22"/>
                <w:szCs w:val="22"/>
              </w:rPr>
            </w:pPr>
            <w:r w:rsidRPr="00981B9E">
              <w:rPr>
                <w:b/>
                <w:sz w:val="22"/>
                <w:szCs w:val="22"/>
              </w:rPr>
              <w:t>га</w:t>
            </w:r>
          </w:p>
        </w:tc>
        <w:tc>
          <w:tcPr>
            <w:tcW w:w="2080"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предполагаемое использование</w:t>
            </w:r>
          </w:p>
        </w:tc>
        <w:tc>
          <w:tcPr>
            <w:tcW w:w="1738"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срок реализации</w:t>
            </w:r>
          </w:p>
        </w:tc>
      </w:tr>
      <w:tr w:rsidR="00981B9E" w:rsidRPr="00981B9E"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w:t>
            </w:r>
          </w:p>
        </w:tc>
        <w:tc>
          <w:tcPr>
            <w:tcW w:w="3395"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97"/>
            </w:pPr>
            <w:r w:rsidRPr="00981B9E">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10</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 xml:space="preserve"> </w:t>
            </w:r>
          </w:p>
        </w:tc>
      </w:tr>
      <w:tr w:rsidR="00981B9E" w:rsidRPr="00981B9E"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2</w:t>
            </w:r>
          </w:p>
        </w:tc>
        <w:tc>
          <w:tcPr>
            <w:tcW w:w="3395"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97"/>
            </w:pPr>
            <w:r w:rsidRPr="00981B9E">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13,4</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 xml:space="preserve"> </w:t>
            </w:r>
          </w:p>
        </w:tc>
      </w:tr>
      <w:tr w:rsidR="00981B9E" w:rsidRPr="00981B9E"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3</w:t>
            </w:r>
          </w:p>
        </w:tc>
        <w:tc>
          <w:tcPr>
            <w:tcW w:w="3395"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97"/>
            </w:pPr>
            <w:r w:rsidRPr="00981B9E">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11</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 xml:space="preserve"> </w:t>
            </w:r>
          </w:p>
        </w:tc>
      </w:tr>
      <w:tr w:rsidR="00981B9E" w:rsidRPr="00981B9E"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4</w:t>
            </w:r>
          </w:p>
        </w:tc>
        <w:tc>
          <w:tcPr>
            <w:tcW w:w="3395"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97"/>
            </w:pPr>
            <w:r w:rsidRPr="00981B9E">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19,3</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 xml:space="preserve"> </w:t>
            </w:r>
          </w:p>
        </w:tc>
      </w:tr>
      <w:tr w:rsidR="00981B9E" w:rsidRPr="00981B9E" w:rsidTr="00CB515B">
        <w:tc>
          <w:tcPr>
            <w:tcW w:w="4420" w:type="dxa"/>
            <w:gridSpan w:val="2"/>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left"/>
              <w:rPr>
                <w:b/>
                <w:bCs/>
                <w:i/>
              </w:rPr>
            </w:pPr>
            <w:r w:rsidRPr="00981B9E">
              <w:rPr>
                <w:b/>
                <w:bCs/>
                <w:i/>
              </w:rPr>
              <w:t>Итого: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b/>
                <w:bCs/>
                <w:i/>
              </w:rPr>
            </w:pPr>
            <w:r w:rsidRPr="00981B9E">
              <w:rPr>
                <w:b/>
                <w:bCs/>
                <w:i/>
              </w:rPr>
              <w:t>53,7</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b/>
                <w:bCs/>
                <w:i/>
              </w:rPr>
            </w:pPr>
            <w:r w:rsidRPr="00981B9E">
              <w:rPr>
                <w:b/>
                <w:bCs/>
                <w:i/>
              </w:rPr>
              <w:t>-</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b/>
                <w:bCs/>
                <w:i/>
              </w:rPr>
            </w:pPr>
            <w:r w:rsidRPr="00981B9E">
              <w:rPr>
                <w:b/>
                <w:bCs/>
                <w:i/>
              </w:rPr>
              <w:t>-</w:t>
            </w:r>
          </w:p>
        </w:tc>
      </w:tr>
    </w:tbl>
    <w:p w:rsidR="003E1922" w:rsidRPr="00981B9E" w:rsidRDefault="003E1922" w:rsidP="00DF1844">
      <w:pPr>
        <w:jc w:val="center"/>
        <w:rPr>
          <w:rFonts w:ascii="Times New Roman" w:eastAsia="Times New Roman" w:hAnsi="Times New Roman" w:cs="Tahoma"/>
          <w:b/>
          <w:sz w:val="24"/>
          <w:szCs w:val="24"/>
        </w:rPr>
      </w:pPr>
      <w:r w:rsidRPr="00981B9E">
        <w:rPr>
          <w:rFonts w:ascii="Times New Roman" w:eastAsia="Times New Roman" w:hAnsi="Times New Roman" w:cs="Tahoma"/>
          <w:b/>
          <w:sz w:val="24"/>
          <w:szCs w:val="24"/>
        </w:rPr>
        <w:t>Таблица площадей планируемого перевода из категории земли сельскохозяйственного назначения в категорию земли особо охраняемых территорий и объектов</w:t>
      </w:r>
    </w:p>
    <w:tbl>
      <w:tblPr>
        <w:tblW w:w="10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1696"/>
        <w:gridCol w:w="1229"/>
        <w:gridCol w:w="1857"/>
        <w:gridCol w:w="1838"/>
        <w:gridCol w:w="1830"/>
        <w:gridCol w:w="1481"/>
      </w:tblGrid>
      <w:tr w:rsidR="00981B9E" w:rsidRPr="00981B9E" w:rsidTr="00CB515B">
        <w:trPr>
          <w:trHeight w:val="1106"/>
          <w:jc w:val="center"/>
        </w:trPr>
        <w:tc>
          <w:tcPr>
            <w:tcW w:w="458"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w:t>
            </w:r>
          </w:p>
          <w:p w:rsidR="003E1922" w:rsidRPr="00981B9E" w:rsidRDefault="003E1922" w:rsidP="00DF1844">
            <w:pPr>
              <w:spacing w:after="0"/>
              <w:rPr>
                <w:rFonts w:ascii="Times New Roman" w:hAnsi="Times New Roman"/>
                <w:b/>
                <w:sz w:val="24"/>
                <w:szCs w:val="24"/>
              </w:rPr>
            </w:pPr>
          </w:p>
        </w:tc>
        <w:tc>
          <w:tcPr>
            <w:tcW w:w="1696"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Ориентир</w:t>
            </w:r>
          </w:p>
        </w:tc>
        <w:tc>
          <w:tcPr>
            <w:tcW w:w="1229"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Площадь земель, га</w:t>
            </w:r>
          </w:p>
        </w:tc>
        <w:tc>
          <w:tcPr>
            <w:tcW w:w="1857"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Кадастровый номер земельного участка</w:t>
            </w:r>
          </w:p>
        </w:tc>
        <w:tc>
          <w:tcPr>
            <w:tcW w:w="1838"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Собственность</w:t>
            </w:r>
          </w:p>
          <w:p w:rsidR="003E1922" w:rsidRPr="00981B9E" w:rsidRDefault="003E1922" w:rsidP="00DF1844">
            <w:pPr>
              <w:spacing w:after="0"/>
              <w:jc w:val="center"/>
              <w:rPr>
                <w:rFonts w:ascii="Times New Roman" w:hAnsi="Times New Roman"/>
                <w:b/>
                <w:sz w:val="24"/>
                <w:szCs w:val="24"/>
              </w:rPr>
            </w:pPr>
          </w:p>
        </w:tc>
        <w:tc>
          <w:tcPr>
            <w:tcW w:w="1830"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Планируемое</w:t>
            </w:r>
          </w:p>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использование</w:t>
            </w:r>
          </w:p>
        </w:tc>
        <w:tc>
          <w:tcPr>
            <w:tcW w:w="1481" w:type="dxa"/>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Срок реализации</w:t>
            </w:r>
          </w:p>
        </w:tc>
      </w:tr>
      <w:tr w:rsidR="00981B9E" w:rsidRPr="00981B9E" w:rsidTr="00CB515B">
        <w:trPr>
          <w:trHeight w:val="70"/>
          <w:jc w:val="center"/>
        </w:trPr>
        <w:tc>
          <w:tcPr>
            <w:tcW w:w="10389" w:type="dxa"/>
            <w:gridSpan w:val="7"/>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СП «Село Корекозево»</w:t>
            </w:r>
          </w:p>
        </w:tc>
      </w:tr>
      <w:tr w:rsidR="00981B9E" w:rsidRPr="00981B9E" w:rsidTr="00CB515B">
        <w:trPr>
          <w:trHeight w:val="449"/>
          <w:jc w:val="center"/>
        </w:trPr>
        <w:tc>
          <w:tcPr>
            <w:tcW w:w="458" w:type="dxa"/>
            <w:vMerge w:val="restart"/>
            <w:shd w:val="clear" w:color="auto" w:fill="auto"/>
            <w:vAlign w:val="center"/>
          </w:tcPr>
          <w:p w:rsidR="003E1922" w:rsidRPr="00981B9E" w:rsidRDefault="003E1922" w:rsidP="00DF1844">
            <w:pPr>
              <w:spacing w:after="0"/>
              <w:jc w:val="center"/>
              <w:rPr>
                <w:rFonts w:ascii="Times New Roman" w:hAnsi="Times New Roman"/>
                <w:sz w:val="24"/>
                <w:szCs w:val="24"/>
              </w:rPr>
            </w:pPr>
            <w:r w:rsidRPr="00981B9E">
              <w:rPr>
                <w:rFonts w:ascii="Times New Roman" w:hAnsi="Times New Roman"/>
                <w:sz w:val="24"/>
                <w:szCs w:val="24"/>
              </w:rPr>
              <w:t>1.</w:t>
            </w:r>
          </w:p>
        </w:tc>
        <w:tc>
          <w:tcPr>
            <w:tcW w:w="1696" w:type="dxa"/>
            <w:vMerge w:val="restart"/>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с. Корекозево</w:t>
            </w:r>
          </w:p>
        </w:tc>
        <w:tc>
          <w:tcPr>
            <w:tcW w:w="1229" w:type="dxa"/>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11,7</w:t>
            </w:r>
          </w:p>
        </w:tc>
        <w:tc>
          <w:tcPr>
            <w:tcW w:w="1857" w:type="dxa"/>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40:17:100104:42</w:t>
            </w:r>
          </w:p>
        </w:tc>
        <w:tc>
          <w:tcPr>
            <w:tcW w:w="1838" w:type="dxa"/>
            <w:vMerge w:val="restart"/>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Частная</w:t>
            </w:r>
          </w:p>
        </w:tc>
        <w:tc>
          <w:tcPr>
            <w:tcW w:w="1830" w:type="dxa"/>
            <w:vMerge w:val="restart"/>
            <w:shd w:val="clear" w:color="auto" w:fill="auto"/>
            <w:vAlign w:val="center"/>
          </w:tcPr>
          <w:p w:rsidR="003E1922" w:rsidRPr="00981B9E" w:rsidRDefault="003E1922" w:rsidP="00DF1844">
            <w:pPr>
              <w:spacing w:after="0"/>
              <w:jc w:val="center"/>
              <w:rPr>
                <w:rFonts w:ascii="Times New Roman" w:hAnsi="Times New Roman"/>
                <w:sz w:val="24"/>
                <w:szCs w:val="24"/>
              </w:rPr>
            </w:pPr>
            <w:r w:rsidRPr="00981B9E">
              <w:rPr>
                <w:rFonts w:ascii="Times New Roman" w:hAnsi="Times New Roman"/>
                <w:sz w:val="24"/>
                <w:szCs w:val="24"/>
              </w:rPr>
              <w:t>Религиозное использование</w:t>
            </w:r>
          </w:p>
        </w:tc>
        <w:tc>
          <w:tcPr>
            <w:tcW w:w="1481" w:type="dxa"/>
            <w:vMerge w:val="restart"/>
          </w:tcPr>
          <w:p w:rsidR="003E1922" w:rsidRPr="00981B9E" w:rsidRDefault="003E1922" w:rsidP="00DF1844">
            <w:pPr>
              <w:spacing w:after="0"/>
              <w:jc w:val="center"/>
              <w:rPr>
                <w:rFonts w:ascii="Times New Roman" w:hAnsi="Times New Roman"/>
                <w:sz w:val="24"/>
                <w:szCs w:val="24"/>
              </w:rPr>
            </w:pPr>
            <w:r w:rsidRPr="00981B9E">
              <w:rPr>
                <w:rFonts w:ascii="Times New Roman" w:hAnsi="Times New Roman"/>
                <w:sz w:val="24"/>
                <w:szCs w:val="24"/>
              </w:rPr>
              <w:t>Первая очередь</w:t>
            </w:r>
          </w:p>
        </w:tc>
      </w:tr>
      <w:tr w:rsidR="00981B9E" w:rsidRPr="00981B9E" w:rsidTr="00CB515B">
        <w:trPr>
          <w:trHeight w:val="449"/>
          <w:jc w:val="center"/>
        </w:trPr>
        <w:tc>
          <w:tcPr>
            <w:tcW w:w="458" w:type="dxa"/>
            <w:vMerge/>
            <w:shd w:val="clear" w:color="auto" w:fill="auto"/>
            <w:vAlign w:val="center"/>
          </w:tcPr>
          <w:p w:rsidR="003E1922" w:rsidRPr="00981B9E" w:rsidRDefault="003E1922" w:rsidP="00DF1844">
            <w:pPr>
              <w:spacing w:after="0"/>
              <w:jc w:val="center"/>
              <w:rPr>
                <w:rFonts w:ascii="Times New Roman" w:hAnsi="Times New Roman"/>
                <w:sz w:val="24"/>
                <w:szCs w:val="24"/>
              </w:rPr>
            </w:pPr>
          </w:p>
        </w:tc>
        <w:tc>
          <w:tcPr>
            <w:tcW w:w="1696" w:type="dxa"/>
            <w:vMerge/>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p>
        </w:tc>
        <w:tc>
          <w:tcPr>
            <w:tcW w:w="1229" w:type="dxa"/>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1,2</w:t>
            </w:r>
          </w:p>
        </w:tc>
        <w:tc>
          <w:tcPr>
            <w:tcW w:w="1857" w:type="dxa"/>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40:17:100104:45</w:t>
            </w:r>
          </w:p>
        </w:tc>
        <w:tc>
          <w:tcPr>
            <w:tcW w:w="1838" w:type="dxa"/>
            <w:vMerge/>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p>
        </w:tc>
        <w:tc>
          <w:tcPr>
            <w:tcW w:w="1830" w:type="dxa"/>
            <w:vMerge/>
            <w:shd w:val="clear" w:color="auto" w:fill="auto"/>
            <w:vAlign w:val="center"/>
          </w:tcPr>
          <w:p w:rsidR="003E1922" w:rsidRPr="00981B9E" w:rsidRDefault="003E1922" w:rsidP="00DF1844">
            <w:pPr>
              <w:spacing w:after="0"/>
              <w:jc w:val="center"/>
              <w:rPr>
                <w:rFonts w:ascii="Times New Roman" w:hAnsi="Times New Roman"/>
                <w:sz w:val="24"/>
                <w:szCs w:val="24"/>
              </w:rPr>
            </w:pPr>
          </w:p>
        </w:tc>
        <w:tc>
          <w:tcPr>
            <w:tcW w:w="1481" w:type="dxa"/>
            <w:vMerge/>
          </w:tcPr>
          <w:p w:rsidR="003E1922" w:rsidRPr="00981B9E" w:rsidRDefault="003E1922" w:rsidP="00DF1844">
            <w:pPr>
              <w:spacing w:after="0"/>
              <w:jc w:val="center"/>
              <w:rPr>
                <w:rFonts w:ascii="Times New Roman" w:hAnsi="Times New Roman"/>
                <w:sz w:val="24"/>
                <w:szCs w:val="24"/>
              </w:rPr>
            </w:pPr>
          </w:p>
        </w:tc>
      </w:tr>
      <w:tr w:rsidR="00981B9E" w:rsidRPr="00981B9E" w:rsidTr="00CB515B">
        <w:trPr>
          <w:trHeight w:val="449"/>
          <w:jc w:val="center"/>
        </w:trPr>
        <w:tc>
          <w:tcPr>
            <w:tcW w:w="458" w:type="dxa"/>
            <w:shd w:val="clear" w:color="auto" w:fill="auto"/>
            <w:vAlign w:val="center"/>
          </w:tcPr>
          <w:p w:rsidR="003E1922" w:rsidRPr="00981B9E" w:rsidRDefault="003E1922" w:rsidP="00DF1844">
            <w:pPr>
              <w:spacing w:after="0"/>
              <w:jc w:val="center"/>
              <w:rPr>
                <w:rFonts w:ascii="Times New Roman" w:hAnsi="Times New Roman"/>
                <w:sz w:val="24"/>
                <w:szCs w:val="24"/>
              </w:rPr>
            </w:pPr>
          </w:p>
        </w:tc>
        <w:tc>
          <w:tcPr>
            <w:tcW w:w="1696" w:type="dxa"/>
            <w:shd w:val="clear" w:color="auto" w:fill="auto"/>
            <w:vAlign w:val="center"/>
          </w:tcPr>
          <w:p w:rsidR="003E1922" w:rsidRPr="00981B9E" w:rsidRDefault="003E1922" w:rsidP="00DF1844">
            <w:pPr>
              <w:snapToGrid w:val="0"/>
              <w:spacing w:after="0"/>
              <w:jc w:val="center"/>
              <w:rPr>
                <w:rFonts w:ascii="Times New Roman" w:hAnsi="Times New Roman"/>
                <w:b/>
                <w:sz w:val="24"/>
                <w:szCs w:val="24"/>
              </w:rPr>
            </w:pPr>
            <w:r w:rsidRPr="00981B9E">
              <w:rPr>
                <w:rFonts w:ascii="Times New Roman" w:hAnsi="Times New Roman"/>
                <w:b/>
                <w:sz w:val="24"/>
                <w:szCs w:val="24"/>
              </w:rPr>
              <w:t>ВСЕГО</w:t>
            </w:r>
          </w:p>
        </w:tc>
        <w:tc>
          <w:tcPr>
            <w:tcW w:w="1229" w:type="dxa"/>
            <w:shd w:val="clear" w:color="auto" w:fill="auto"/>
            <w:vAlign w:val="center"/>
          </w:tcPr>
          <w:p w:rsidR="003E1922" w:rsidRPr="00981B9E" w:rsidRDefault="003E1922" w:rsidP="00DF1844">
            <w:pPr>
              <w:snapToGrid w:val="0"/>
              <w:spacing w:after="0"/>
              <w:jc w:val="center"/>
              <w:rPr>
                <w:rFonts w:ascii="Times New Roman" w:hAnsi="Times New Roman"/>
                <w:b/>
                <w:sz w:val="24"/>
                <w:szCs w:val="24"/>
              </w:rPr>
            </w:pPr>
            <w:r w:rsidRPr="00981B9E">
              <w:rPr>
                <w:rFonts w:ascii="Times New Roman" w:hAnsi="Times New Roman"/>
                <w:b/>
                <w:sz w:val="24"/>
                <w:szCs w:val="24"/>
              </w:rPr>
              <w:t>12,9</w:t>
            </w:r>
          </w:p>
        </w:tc>
        <w:tc>
          <w:tcPr>
            <w:tcW w:w="7006" w:type="dxa"/>
            <w:gridSpan w:val="4"/>
            <w:shd w:val="clear" w:color="auto" w:fill="auto"/>
            <w:vAlign w:val="center"/>
          </w:tcPr>
          <w:p w:rsidR="003E1922" w:rsidRPr="00981B9E" w:rsidRDefault="003E1922" w:rsidP="00DF1844">
            <w:pPr>
              <w:spacing w:after="0"/>
              <w:jc w:val="center"/>
              <w:rPr>
                <w:rFonts w:ascii="Times New Roman" w:hAnsi="Times New Roman"/>
                <w:sz w:val="24"/>
                <w:szCs w:val="24"/>
              </w:rPr>
            </w:pPr>
          </w:p>
        </w:tc>
      </w:tr>
    </w:tbl>
    <w:p w:rsidR="003E1922" w:rsidRPr="00981B9E" w:rsidRDefault="003E1922" w:rsidP="00DF1844">
      <w:pPr>
        <w:spacing w:line="360" w:lineRule="auto"/>
        <w:rPr>
          <w:b/>
        </w:rPr>
      </w:pPr>
      <w:r w:rsidRPr="00981B9E">
        <w:rPr>
          <w:b/>
        </w:rPr>
        <w:t xml:space="preserve"> </w:t>
      </w:r>
    </w:p>
    <w:p w:rsidR="003E1922" w:rsidRPr="00981B9E" w:rsidRDefault="003E1922" w:rsidP="00DF1844">
      <w:pPr>
        <w:spacing w:line="360" w:lineRule="auto"/>
        <w:rPr>
          <w:b/>
          <w:sz w:val="28"/>
          <w:szCs w:val="28"/>
          <w:u w:val="single"/>
        </w:rPr>
      </w:pPr>
      <w:r w:rsidRPr="00981B9E">
        <w:rPr>
          <w:b/>
          <w:sz w:val="28"/>
          <w:szCs w:val="28"/>
          <w:u w:val="single"/>
        </w:rPr>
        <w:t>5.МО СП «Деревня Покровское»</w:t>
      </w:r>
    </w:p>
    <w:p w:rsidR="003E1922" w:rsidRPr="00981B9E" w:rsidRDefault="003E1922" w:rsidP="00DF1844">
      <w:pPr>
        <w:spacing w:line="360" w:lineRule="auto"/>
        <w:jc w:val="center"/>
        <w:rPr>
          <w:i/>
        </w:rPr>
      </w:pPr>
      <w:r w:rsidRPr="00981B9E">
        <w:rPr>
          <w:b/>
        </w:rPr>
        <w:t xml:space="preserve">Таблица площадей планируемого перевода земель сельскохозяйственного назначения в категорию </w:t>
      </w:r>
      <w:r w:rsidRPr="00981B9E">
        <w:rPr>
          <w:b/>
          <w:bCs/>
        </w:rPr>
        <w:t xml:space="preserve">земли </w:t>
      </w:r>
      <w:r w:rsidRPr="00981B9E">
        <w:rPr>
          <w:b/>
        </w:rPr>
        <w:t>особо охраняемых территорий и объекто</w:t>
      </w:r>
      <w:r w:rsidRPr="00981B9E">
        <w:rPr>
          <w:b/>
          <w:bCs/>
        </w:rPr>
        <w:t>в</w:t>
      </w:r>
    </w:p>
    <w:p w:rsidR="003E1922" w:rsidRPr="00981B9E" w:rsidRDefault="003E1922" w:rsidP="00DF1844">
      <w:pPr>
        <w:jc w:val="right"/>
        <w:rPr>
          <w:i/>
        </w:rPr>
      </w:pPr>
      <w:r w:rsidRPr="00981B9E">
        <w:rPr>
          <w:i/>
        </w:rPr>
        <w:t>Таблица 4</w:t>
      </w:r>
    </w:p>
    <w:tbl>
      <w:tblPr>
        <w:tblW w:w="10207" w:type="dxa"/>
        <w:tblInd w:w="-318" w:type="dxa"/>
        <w:tblLayout w:type="fixed"/>
        <w:tblLook w:val="0000" w:firstRow="0" w:lastRow="0" w:firstColumn="0" w:lastColumn="0" w:noHBand="0" w:noVBand="0"/>
      </w:tblPr>
      <w:tblGrid>
        <w:gridCol w:w="552"/>
        <w:gridCol w:w="15"/>
        <w:gridCol w:w="1842"/>
        <w:gridCol w:w="2694"/>
        <w:gridCol w:w="1422"/>
        <w:gridCol w:w="2244"/>
        <w:gridCol w:w="22"/>
        <w:gridCol w:w="1416"/>
      </w:tblGrid>
      <w:tr w:rsidR="00981B9E" w:rsidRPr="00981B9E" w:rsidTr="00CB515B">
        <w:tc>
          <w:tcPr>
            <w:tcW w:w="567"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lastRenderedPageBreak/>
              <w:t xml:space="preserve">№ </w:t>
            </w:r>
          </w:p>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п./п.</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Наименование</w:t>
            </w:r>
          </w:p>
        </w:tc>
        <w:tc>
          <w:tcPr>
            <w:tcW w:w="2694" w:type="dxa"/>
            <w:tcBorders>
              <w:top w:val="single" w:sz="4" w:space="0" w:color="000000"/>
              <w:left w:val="single" w:sz="4" w:space="0" w:color="000000"/>
              <w:bottom w:val="single" w:sz="4" w:space="0" w:color="auto"/>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Собственность</w:t>
            </w:r>
          </w:p>
        </w:tc>
        <w:tc>
          <w:tcPr>
            <w:tcW w:w="142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 xml:space="preserve">Площадь </w:t>
            </w:r>
          </w:p>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га</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1"/>
                <w:szCs w:val="21"/>
              </w:rPr>
              <w:t>Предполагаемое</w:t>
            </w:r>
            <w:r w:rsidRPr="00981B9E">
              <w:rPr>
                <w:b/>
                <w:sz w:val="22"/>
                <w:szCs w:val="22"/>
              </w:rPr>
              <w:t xml:space="preserve"> </w:t>
            </w:r>
            <w:r w:rsidRPr="00981B9E">
              <w:rPr>
                <w:b/>
                <w:sz w:val="21"/>
                <w:szCs w:val="21"/>
              </w:rPr>
              <w:t>использование</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срок реализации</w:t>
            </w:r>
          </w:p>
        </w:tc>
      </w:tr>
      <w:tr w:rsidR="00981B9E" w:rsidRPr="00981B9E" w:rsidTr="00CB515B">
        <w:trPr>
          <w:trHeight w:val="275"/>
        </w:trPr>
        <w:tc>
          <w:tcPr>
            <w:tcW w:w="552" w:type="dxa"/>
            <w:tcBorders>
              <w:top w:val="single" w:sz="4" w:space="0" w:color="000000"/>
              <w:left w:val="single" w:sz="4" w:space="0" w:color="000000"/>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1</w:t>
            </w:r>
          </w:p>
        </w:tc>
        <w:tc>
          <w:tcPr>
            <w:tcW w:w="1857" w:type="dxa"/>
            <w:gridSpan w:val="2"/>
            <w:tcBorders>
              <w:top w:val="single" w:sz="4" w:space="0" w:color="000000"/>
              <w:left w:val="single" w:sz="4" w:space="0" w:color="auto"/>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2</w:t>
            </w:r>
          </w:p>
        </w:tc>
        <w:tc>
          <w:tcPr>
            <w:tcW w:w="2694"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3</w:t>
            </w:r>
          </w:p>
        </w:tc>
        <w:tc>
          <w:tcPr>
            <w:tcW w:w="1422"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4</w:t>
            </w:r>
          </w:p>
        </w:tc>
        <w:tc>
          <w:tcPr>
            <w:tcW w:w="2244"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5</w:t>
            </w:r>
          </w:p>
        </w:tc>
        <w:tc>
          <w:tcPr>
            <w:tcW w:w="1438" w:type="dxa"/>
            <w:gridSpan w:val="2"/>
            <w:tcBorders>
              <w:top w:val="single" w:sz="4" w:space="0" w:color="000000"/>
              <w:left w:val="single" w:sz="4" w:space="0" w:color="auto"/>
              <w:bottom w:val="single" w:sz="4" w:space="0" w:color="000000"/>
              <w:right w:val="single" w:sz="4" w:space="0" w:color="000000"/>
            </w:tcBorders>
          </w:tcPr>
          <w:p w:rsidR="003E1922" w:rsidRPr="00981B9E" w:rsidRDefault="003E1922" w:rsidP="00DF1844">
            <w:pPr>
              <w:pStyle w:val="afff3"/>
              <w:snapToGrid w:val="0"/>
              <w:spacing w:before="0" w:line="240" w:lineRule="atLeast"/>
              <w:ind w:firstLine="0"/>
              <w:jc w:val="center"/>
              <w:rPr>
                <w:b/>
              </w:rPr>
            </w:pPr>
            <w:r w:rsidRPr="00981B9E">
              <w:rPr>
                <w:b/>
              </w:rPr>
              <w:t>6</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w:t>
            </w:r>
          </w:p>
        </w:tc>
        <w:tc>
          <w:tcPr>
            <w:tcW w:w="184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pStyle w:val="Main"/>
              <w:snapToGrid w:val="0"/>
              <w:spacing w:line="240" w:lineRule="atLeast"/>
              <w:ind w:firstLine="0"/>
              <w:jc w:val="left"/>
              <w:rPr>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pStyle w:val="Main"/>
              <w:snapToGrid w:val="0"/>
              <w:spacing w:line="240" w:lineRule="atLeast"/>
              <w:ind w:firstLine="0"/>
              <w:jc w:val="center"/>
              <w:rPr>
                <w:rFonts w:eastAsia="Arial"/>
              </w:rPr>
            </w:pPr>
          </w:p>
          <w:p w:rsidR="003E1922" w:rsidRPr="00981B9E" w:rsidRDefault="003E1922" w:rsidP="00DF1844">
            <w:pPr>
              <w:pStyle w:val="Main"/>
              <w:snapToGrid w:val="0"/>
              <w:spacing w:line="240" w:lineRule="atLeast"/>
              <w:ind w:firstLine="0"/>
              <w:jc w:val="center"/>
              <w:rPr>
                <w:bCs/>
                <w:sz w:val="22"/>
                <w:szCs w:val="22"/>
                <w:lang w:val="en-US"/>
              </w:rPr>
            </w:pPr>
            <w:r w:rsidRPr="00981B9E">
              <w:rPr>
                <w:rFonts w:eastAsia="Arial"/>
              </w:rPr>
              <w:t>частная</w:t>
            </w:r>
            <w:r w:rsidRPr="00981B9E">
              <w:rPr>
                <w:rFonts w:cs="Times New Roman"/>
                <w:sz w:val="26"/>
                <w:szCs w:val="26"/>
              </w:rPr>
              <w:t xml:space="preserve"> </w:t>
            </w:r>
            <w:r w:rsidRPr="00981B9E">
              <w:rPr>
                <w:rFonts w:eastAsia="Arial"/>
              </w:rPr>
              <w:t>40:17:140303:25</w:t>
            </w:r>
          </w:p>
        </w:tc>
        <w:tc>
          <w:tcPr>
            <w:tcW w:w="1422" w:type="dxa"/>
            <w:tcBorders>
              <w:top w:val="single" w:sz="4" w:space="0" w:color="000000"/>
              <w:left w:val="single" w:sz="4" w:space="0" w:color="auto"/>
              <w:bottom w:val="single" w:sz="4" w:space="0" w:color="000000"/>
            </w:tcBorders>
            <w:shd w:val="clear" w:color="auto" w:fill="auto"/>
            <w:vAlign w:val="center"/>
          </w:tcPr>
          <w:p w:rsidR="003E1922" w:rsidRPr="00981B9E" w:rsidRDefault="003E1922" w:rsidP="00DF1844">
            <w:pPr>
              <w:pStyle w:val="Main"/>
              <w:snapToGrid w:val="0"/>
              <w:spacing w:line="240" w:lineRule="atLeast"/>
              <w:ind w:firstLine="0"/>
              <w:jc w:val="center"/>
              <w:rPr>
                <w:rFonts w:cs="Times New Roman"/>
                <w:szCs w:val="24"/>
              </w:rPr>
            </w:pPr>
            <w:r w:rsidRPr="00981B9E">
              <w:rPr>
                <w:rFonts w:eastAsia="Arial"/>
              </w:rPr>
              <w:t>4,18</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2</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szCs w:val="24"/>
              </w:rPr>
            </w:pPr>
            <w:r w:rsidRPr="00981B9E">
              <w:rPr>
                <w:rFonts w:cs="Times New Roman"/>
                <w:szCs w:val="24"/>
              </w:rPr>
              <w:t xml:space="preserve">У </w:t>
            </w:r>
            <w:r w:rsidRPr="00981B9E">
              <w:rPr>
                <w:szCs w:val="24"/>
              </w:rPr>
              <w:t>дер. Покровское</w:t>
            </w:r>
          </w:p>
          <w:p w:rsidR="003E1922" w:rsidRPr="00981B9E" w:rsidRDefault="003E1922" w:rsidP="00DF1844">
            <w:pPr>
              <w:pStyle w:val="Main"/>
              <w:snapToGrid w:val="0"/>
              <w:spacing w:line="240" w:lineRule="atLeast"/>
              <w:ind w:firstLine="0"/>
              <w:jc w:val="left"/>
              <w:rPr>
                <w:rFonts w:cs="Times New Roman"/>
                <w:szCs w:val="24"/>
              </w:rPr>
            </w:pP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40:17:140303:38</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3</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40:17:140303:37</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4</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rFonts w:cs="Times New Roman"/>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40:17:140303:5</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5</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6</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rFonts w:cs="Times New Roman"/>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40:17:140303:6</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7</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40:17:140303:11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754"/>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8</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rFonts w:cs="Times New Roman"/>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40:17:140303:14</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9</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40:17:140303:4</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10</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rFonts w:cs="Times New Roman"/>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40:17:140303:28</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11</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40:17:140303:8</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12</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40:17:140303:23</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13</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40:17:140303:31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10,86</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14</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40:17:140303:51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2,56</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353"/>
        </w:trPr>
        <w:tc>
          <w:tcPr>
            <w:tcW w:w="5103" w:type="dxa"/>
            <w:gridSpan w:val="4"/>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pStyle w:val="Main"/>
              <w:snapToGrid w:val="0"/>
              <w:spacing w:line="240" w:lineRule="atLeast"/>
              <w:ind w:firstLine="0"/>
              <w:jc w:val="right"/>
              <w:rPr>
                <w:b/>
                <w:i/>
              </w:rPr>
            </w:pPr>
            <w:r w:rsidRPr="00981B9E">
              <w:rPr>
                <w:b/>
                <w:i/>
              </w:rPr>
              <w:t>ИТОГО:</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pStyle w:val="Main"/>
              <w:snapToGrid w:val="0"/>
              <w:spacing w:line="240" w:lineRule="atLeast"/>
              <w:ind w:firstLine="0"/>
              <w:jc w:val="center"/>
              <w:rPr>
                <w:rFonts w:cs="Times New Roman"/>
                <w:b/>
                <w:i/>
                <w:szCs w:val="24"/>
                <w:lang w:val="en-US"/>
              </w:rPr>
            </w:pPr>
            <w:r w:rsidRPr="00981B9E">
              <w:rPr>
                <w:rFonts w:cs="Times New Roman"/>
                <w:b/>
                <w:i/>
                <w:szCs w:val="24"/>
              </w:rPr>
              <w:t>61,93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pPr>
          </w:p>
        </w:tc>
      </w:tr>
    </w:tbl>
    <w:p w:rsidR="003E1922" w:rsidRPr="00981B9E" w:rsidRDefault="003E1922" w:rsidP="00DF1844">
      <w:pPr>
        <w:pStyle w:val="Standard"/>
        <w:spacing w:line="240" w:lineRule="auto"/>
        <w:ind w:firstLine="0"/>
        <w:rPr>
          <w:sz w:val="26"/>
          <w:szCs w:val="26"/>
        </w:rPr>
      </w:pPr>
      <w:r w:rsidRPr="00981B9E">
        <w:rPr>
          <w:sz w:val="26"/>
          <w:szCs w:val="26"/>
        </w:rPr>
        <w:t xml:space="preserve">Генеральным планом определены </w:t>
      </w:r>
      <w:r w:rsidRPr="00981B9E">
        <w:rPr>
          <w:b/>
          <w:i/>
          <w:sz w:val="26"/>
          <w:szCs w:val="26"/>
        </w:rPr>
        <w:t>планируемые границы</w:t>
      </w:r>
      <w:r w:rsidRPr="00981B9E">
        <w:rPr>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 2.</w:t>
      </w:r>
    </w:p>
    <w:p w:rsidR="003E1922" w:rsidRPr="00981B9E" w:rsidRDefault="003E1922" w:rsidP="00DF1844">
      <w:pPr>
        <w:spacing w:line="240" w:lineRule="auto"/>
      </w:pPr>
    </w:p>
    <w:p w:rsidR="003E1922" w:rsidRPr="00981B9E" w:rsidRDefault="003E1922" w:rsidP="00DF1844">
      <w:pPr>
        <w:spacing w:line="240" w:lineRule="auto"/>
        <w:jc w:val="right"/>
        <w:rPr>
          <w:i/>
          <w:lang w:val="en-US"/>
        </w:rPr>
      </w:pPr>
      <w:r w:rsidRPr="00981B9E">
        <w:rPr>
          <w:i/>
        </w:rPr>
        <w:t xml:space="preserve">  Таблица </w:t>
      </w:r>
      <w:r w:rsidRPr="00981B9E">
        <w:rPr>
          <w:i/>
          <w:lang w:val="en-US"/>
        </w:rPr>
        <w:t>2</w:t>
      </w:r>
    </w:p>
    <w:tbl>
      <w:tblPr>
        <w:tblW w:w="9850" w:type="dxa"/>
        <w:tblInd w:w="-34" w:type="dxa"/>
        <w:tblLayout w:type="fixed"/>
        <w:tblLook w:val="0000" w:firstRow="0" w:lastRow="0" w:firstColumn="0" w:lastColumn="0" w:noHBand="0" w:noVBand="0"/>
      </w:tblPr>
      <w:tblGrid>
        <w:gridCol w:w="1858"/>
        <w:gridCol w:w="1734"/>
        <w:gridCol w:w="1197"/>
        <w:gridCol w:w="1463"/>
        <w:gridCol w:w="1970"/>
        <w:gridCol w:w="1628"/>
      </w:tblGrid>
      <w:tr w:rsidR="00981B9E" w:rsidRPr="00981B9E" w:rsidTr="00CB515B">
        <w:trPr>
          <w:trHeight w:val="1416"/>
        </w:trPr>
        <w:tc>
          <w:tcPr>
            <w:tcW w:w="185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Наименование</w:t>
            </w:r>
          </w:p>
        </w:tc>
        <w:tc>
          <w:tcPr>
            <w:tcW w:w="17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Кадастровый </w:t>
            </w:r>
          </w:p>
          <w:p w:rsidR="003E1922" w:rsidRPr="00981B9E" w:rsidRDefault="003E1922" w:rsidP="00DF1844">
            <w:pPr>
              <w:snapToGrid w:val="0"/>
              <w:spacing w:line="240" w:lineRule="auto"/>
              <w:ind w:right="-108"/>
              <w:jc w:val="center"/>
              <w:rPr>
                <w:b/>
              </w:rPr>
            </w:pPr>
            <w:r w:rsidRPr="00981B9E">
              <w:rPr>
                <w:b/>
              </w:rPr>
              <w:t>квартал</w:t>
            </w:r>
          </w:p>
        </w:tc>
        <w:tc>
          <w:tcPr>
            <w:tcW w:w="1197"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Площадь </w:t>
            </w:r>
          </w:p>
          <w:p w:rsidR="003E1922" w:rsidRPr="00981B9E" w:rsidRDefault="003E1922" w:rsidP="00DF1844">
            <w:pPr>
              <w:snapToGrid w:val="0"/>
              <w:spacing w:line="240" w:lineRule="auto"/>
              <w:ind w:right="-108"/>
              <w:jc w:val="center"/>
              <w:rPr>
                <w:b/>
              </w:rPr>
            </w:pPr>
            <w:r w:rsidRPr="00981B9E">
              <w:rPr>
                <w:b/>
              </w:rPr>
              <w:t xml:space="preserve">земель, </w:t>
            </w:r>
          </w:p>
          <w:p w:rsidR="003E1922" w:rsidRPr="00981B9E" w:rsidRDefault="003E1922" w:rsidP="00DF1844">
            <w:pPr>
              <w:snapToGrid w:val="0"/>
              <w:spacing w:line="240" w:lineRule="auto"/>
              <w:ind w:right="-108"/>
              <w:jc w:val="center"/>
              <w:rPr>
                <w:b/>
              </w:rPr>
            </w:pPr>
            <w:r w:rsidRPr="00981B9E">
              <w:rPr>
                <w:b/>
              </w:rPr>
              <w:t>га</w:t>
            </w:r>
          </w:p>
        </w:tc>
        <w:tc>
          <w:tcPr>
            <w:tcW w:w="1463"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Планируемое использование</w:t>
            </w:r>
          </w:p>
        </w:tc>
        <w:tc>
          <w:tcPr>
            <w:tcW w:w="197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 xml:space="preserve">Собственник </w:t>
            </w:r>
          </w:p>
          <w:p w:rsidR="003E1922" w:rsidRPr="00981B9E" w:rsidRDefault="003E1922" w:rsidP="00DF1844">
            <w:pPr>
              <w:snapToGrid w:val="0"/>
              <w:spacing w:line="240" w:lineRule="auto"/>
              <w:jc w:val="center"/>
              <w:rPr>
                <w:b/>
              </w:rPr>
            </w:pPr>
            <w:r w:rsidRPr="00981B9E">
              <w:rPr>
                <w:b/>
              </w:rPr>
              <w:t>земельного участка</w:t>
            </w:r>
          </w:p>
        </w:tc>
        <w:tc>
          <w:tcPr>
            <w:tcW w:w="1628"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Этапы реализации</w:t>
            </w:r>
          </w:p>
        </w:tc>
      </w:tr>
      <w:tr w:rsidR="00981B9E" w:rsidRPr="00981B9E" w:rsidTr="00CB515B">
        <w:trPr>
          <w:trHeight w:val="465"/>
        </w:trPr>
        <w:tc>
          <w:tcPr>
            <w:tcW w:w="9850" w:type="dxa"/>
            <w:gridSpan w:val="6"/>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МО  СП «Деревня Покровское»</w:t>
            </w:r>
          </w:p>
        </w:tc>
      </w:tr>
      <w:tr w:rsidR="00981B9E" w:rsidRPr="00981B9E" w:rsidTr="00CB515B">
        <w:trPr>
          <w:trHeight w:val="799"/>
        </w:trPr>
        <w:tc>
          <w:tcPr>
            <w:tcW w:w="1858" w:type="dxa"/>
            <w:vMerge w:val="restart"/>
            <w:tcBorders>
              <w:left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pPr>
            <w:r w:rsidRPr="00981B9E">
              <w:t>Дер.Покровское</w:t>
            </w:r>
          </w:p>
        </w:tc>
        <w:tc>
          <w:tcPr>
            <w:tcW w:w="1734" w:type="dxa"/>
            <w:tcBorders>
              <w:top w:val="single" w:sz="4" w:space="0" w:color="000000"/>
              <w:left w:val="single" w:sz="4" w:space="0" w:color="auto"/>
              <w:bottom w:val="single" w:sz="4" w:space="0" w:color="000000"/>
            </w:tcBorders>
            <w:shd w:val="clear" w:color="auto" w:fill="auto"/>
            <w:vAlign w:val="center"/>
          </w:tcPr>
          <w:p w:rsidR="003E1922" w:rsidRPr="00981B9E" w:rsidRDefault="003E1922" w:rsidP="00DF1844">
            <w:pPr>
              <w:snapToGrid w:val="0"/>
              <w:spacing w:line="240" w:lineRule="auto"/>
              <w:jc w:val="center"/>
            </w:pPr>
            <w:r w:rsidRPr="00981B9E">
              <w:t>40:17:140101</w:t>
            </w:r>
          </w:p>
        </w:tc>
        <w:tc>
          <w:tcPr>
            <w:tcW w:w="1197"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jc w:val="center"/>
              <w:rPr>
                <w:b/>
              </w:rPr>
            </w:pPr>
            <w:r w:rsidRPr="00981B9E">
              <w:rPr>
                <w:b/>
              </w:rPr>
              <w:t>4</w:t>
            </w:r>
          </w:p>
        </w:tc>
        <w:tc>
          <w:tcPr>
            <w:tcW w:w="1463" w:type="dxa"/>
            <w:tcBorders>
              <w:top w:val="single" w:sz="4" w:space="0" w:color="000000"/>
              <w:left w:val="single" w:sz="4" w:space="0" w:color="auto"/>
              <w:bottom w:val="single" w:sz="4" w:space="0" w:color="000000"/>
              <w:right w:val="single" w:sz="4" w:space="0" w:color="auto"/>
            </w:tcBorders>
            <w:vAlign w:val="center"/>
          </w:tcPr>
          <w:p w:rsidR="003E1922" w:rsidRPr="00981B9E" w:rsidRDefault="003E1922" w:rsidP="00DF1844">
            <w:pPr>
              <w:snapToGrid w:val="0"/>
              <w:spacing w:line="240" w:lineRule="auto"/>
              <w:ind w:right="-108"/>
              <w:jc w:val="center"/>
            </w:pPr>
            <w:r w:rsidRPr="00981B9E">
              <w:t>Для жилищного строительства</w:t>
            </w:r>
          </w:p>
        </w:tc>
        <w:tc>
          <w:tcPr>
            <w:tcW w:w="197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ind w:right="-108"/>
              <w:jc w:val="center"/>
            </w:pPr>
          </w:p>
          <w:p w:rsidR="003E1922" w:rsidRPr="00981B9E" w:rsidRDefault="003E1922" w:rsidP="00DF1844">
            <w:pPr>
              <w:snapToGrid w:val="0"/>
              <w:spacing w:line="240" w:lineRule="auto"/>
              <w:ind w:right="-108"/>
              <w:jc w:val="center"/>
            </w:pPr>
            <w:r w:rsidRPr="00981B9E">
              <w:t>ИП Бизин И.М.</w:t>
            </w:r>
          </w:p>
        </w:tc>
        <w:tc>
          <w:tcPr>
            <w:tcW w:w="1628" w:type="dxa"/>
            <w:vMerge w:val="restart"/>
            <w:tcBorders>
              <w:top w:val="single" w:sz="4" w:space="0" w:color="000000"/>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pPr>
          </w:p>
        </w:tc>
      </w:tr>
      <w:tr w:rsidR="00981B9E" w:rsidRPr="00981B9E" w:rsidTr="00CB515B">
        <w:trPr>
          <w:trHeight w:val="154"/>
        </w:trPr>
        <w:tc>
          <w:tcPr>
            <w:tcW w:w="1858" w:type="dxa"/>
            <w:vMerge/>
            <w:tcBorders>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rPr>
                <w:b/>
              </w:rPr>
            </w:pPr>
          </w:p>
        </w:tc>
        <w:tc>
          <w:tcPr>
            <w:tcW w:w="1734" w:type="dxa"/>
            <w:tcBorders>
              <w:left w:val="single" w:sz="4" w:space="0" w:color="auto"/>
              <w:bottom w:val="single" w:sz="4" w:space="0" w:color="auto"/>
            </w:tcBorders>
            <w:shd w:val="clear" w:color="auto" w:fill="auto"/>
            <w:vAlign w:val="center"/>
          </w:tcPr>
          <w:p w:rsidR="003E1922" w:rsidRPr="00981B9E" w:rsidRDefault="003E1922" w:rsidP="00DF1844">
            <w:pPr>
              <w:snapToGrid w:val="0"/>
              <w:spacing w:line="240" w:lineRule="auto"/>
              <w:jc w:val="center"/>
              <w:rPr>
                <w:b/>
              </w:rPr>
            </w:pPr>
            <w:r w:rsidRPr="00981B9E">
              <w:rPr>
                <w:b/>
              </w:rPr>
              <w:t>Всего:</w:t>
            </w:r>
          </w:p>
        </w:tc>
        <w:tc>
          <w:tcPr>
            <w:tcW w:w="1197"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jc w:val="center"/>
              <w:rPr>
                <w:b/>
                <w:lang w:val="en-US"/>
              </w:rPr>
            </w:pPr>
            <w:r w:rsidRPr="00981B9E">
              <w:rPr>
                <w:b/>
                <w:lang w:val="en-US"/>
              </w:rPr>
              <w:t>4</w:t>
            </w:r>
          </w:p>
        </w:tc>
        <w:tc>
          <w:tcPr>
            <w:tcW w:w="1463" w:type="dxa"/>
            <w:tcBorders>
              <w:top w:val="single" w:sz="4" w:space="0" w:color="000000"/>
              <w:left w:val="single" w:sz="4" w:space="0" w:color="auto"/>
              <w:bottom w:val="single" w:sz="4" w:space="0" w:color="000000"/>
              <w:right w:val="single" w:sz="4" w:space="0" w:color="auto"/>
            </w:tcBorders>
            <w:vAlign w:val="center"/>
          </w:tcPr>
          <w:p w:rsidR="003E1922" w:rsidRPr="00981B9E" w:rsidRDefault="003E1922" w:rsidP="00DF1844">
            <w:pPr>
              <w:snapToGrid w:val="0"/>
              <w:spacing w:line="240" w:lineRule="auto"/>
              <w:ind w:right="-108"/>
              <w:jc w:val="center"/>
            </w:pPr>
          </w:p>
        </w:tc>
        <w:tc>
          <w:tcPr>
            <w:tcW w:w="197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ind w:right="-108"/>
              <w:jc w:val="center"/>
            </w:pPr>
          </w:p>
        </w:tc>
        <w:tc>
          <w:tcPr>
            <w:tcW w:w="1628" w:type="dxa"/>
            <w:vMerge/>
            <w:tcBorders>
              <w:left w:val="single" w:sz="4" w:space="0" w:color="auto"/>
              <w:bottom w:val="single" w:sz="4" w:space="0" w:color="000000"/>
              <w:right w:val="single" w:sz="4" w:space="0" w:color="000000"/>
            </w:tcBorders>
            <w:shd w:val="clear" w:color="auto" w:fill="auto"/>
            <w:vAlign w:val="center"/>
          </w:tcPr>
          <w:p w:rsidR="003E1922" w:rsidRPr="00981B9E" w:rsidRDefault="003E1922" w:rsidP="00DF1844">
            <w:pPr>
              <w:snapToGrid w:val="0"/>
              <w:spacing w:line="240" w:lineRule="auto"/>
              <w:ind w:right="-108"/>
              <w:jc w:val="center"/>
            </w:pPr>
          </w:p>
        </w:tc>
      </w:tr>
      <w:tr w:rsidR="00981B9E" w:rsidRPr="00981B9E" w:rsidTr="00CB515B">
        <w:trPr>
          <w:trHeight w:val="244"/>
        </w:trPr>
        <w:tc>
          <w:tcPr>
            <w:tcW w:w="3592" w:type="dxa"/>
            <w:gridSpan w:val="2"/>
            <w:tcBorders>
              <w:top w:val="single" w:sz="4" w:space="0" w:color="auto"/>
              <w:left w:val="single" w:sz="4" w:space="0" w:color="000000"/>
              <w:bottom w:val="single" w:sz="4" w:space="0" w:color="auto"/>
            </w:tcBorders>
            <w:shd w:val="clear" w:color="auto" w:fill="auto"/>
            <w:vAlign w:val="center"/>
          </w:tcPr>
          <w:p w:rsidR="003E1922" w:rsidRPr="00981B9E" w:rsidRDefault="003E1922" w:rsidP="00DF1844">
            <w:pPr>
              <w:snapToGrid w:val="0"/>
              <w:spacing w:line="240" w:lineRule="auto"/>
              <w:jc w:val="center"/>
              <w:rPr>
                <w:b/>
              </w:rPr>
            </w:pPr>
            <w:r w:rsidRPr="00981B9E">
              <w:rPr>
                <w:b/>
              </w:rPr>
              <w:t>Итого:</w:t>
            </w:r>
          </w:p>
        </w:tc>
        <w:tc>
          <w:tcPr>
            <w:tcW w:w="1197"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rPr>
                <w:b/>
                <w:lang w:val="en-US"/>
              </w:rPr>
            </w:pPr>
            <w:r w:rsidRPr="00981B9E">
              <w:rPr>
                <w:b/>
                <w:lang w:val="en-US"/>
              </w:rPr>
              <w:t>4</w:t>
            </w:r>
          </w:p>
        </w:tc>
        <w:tc>
          <w:tcPr>
            <w:tcW w:w="14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ind w:right="-108"/>
            </w:pPr>
          </w:p>
        </w:tc>
        <w:tc>
          <w:tcPr>
            <w:tcW w:w="1970"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ind w:right="-108"/>
            </w:pPr>
          </w:p>
        </w:tc>
        <w:tc>
          <w:tcPr>
            <w:tcW w:w="1628" w:type="dxa"/>
            <w:tcBorders>
              <w:top w:val="single" w:sz="4" w:space="0" w:color="auto"/>
              <w:left w:val="single" w:sz="4" w:space="0" w:color="auto"/>
              <w:bottom w:val="single" w:sz="4" w:space="0" w:color="auto"/>
              <w:right w:val="single" w:sz="4" w:space="0" w:color="000000"/>
            </w:tcBorders>
          </w:tcPr>
          <w:p w:rsidR="003E1922" w:rsidRPr="00981B9E" w:rsidRDefault="003E1922" w:rsidP="00DF1844">
            <w:pPr>
              <w:snapToGrid w:val="0"/>
              <w:spacing w:line="240" w:lineRule="auto"/>
              <w:ind w:right="-108"/>
            </w:pPr>
          </w:p>
        </w:tc>
      </w:tr>
    </w:tbl>
    <w:p w:rsidR="003E1922" w:rsidRPr="00981B9E" w:rsidRDefault="003E1922" w:rsidP="00DF1844">
      <w:pPr>
        <w:spacing w:line="120" w:lineRule="auto"/>
        <w:rPr>
          <w:b/>
        </w:rPr>
      </w:pPr>
    </w:p>
    <w:p w:rsidR="003E1922" w:rsidRPr="00981B9E" w:rsidRDefault="003E1922" w:rsidP="00DF1844">
      <w:pPr>
        <w:spacing w:after="0"/>
        <w:jc w:val="both"/>
        <w:rPr>
          <w:b/>
        </w:rPr>
      </w:pPr>
    </w:p>
    <w:p w:rsidR="003E1922" w:rsidRPr="00981B9E" w:rsidRDefault="003E1922" w:rsidP="00DF1844">
      <w:pPr>
        <w:jc w:val="both"/>
        <w:rPr>
          <w:b/>
          <w:sz w:val="28"/>
          <w:szCs w:val="28"/>
          <w:u w:val="single"/>
        </w:rPr>
      </w:pPr>
      <w:r w:rsidRPr="00981B9E">
        <w:rPr>
          <w:b/>
          <w:sz w:val="28"/>
          <w:szCs w:val="28"/>
          <w:u w:val="single"/>
        </w:rPr>
        <w:t>6.МО СП «Село Калужская опытная сельскохозяйственная станция»</w:t>
      </w:r>
    </w:p>
    <w:p w:rsidR="003E1922" w:rsidRPr="00981B9E" w:rsidRDefault="003E1922" w:rsidP="00DF1844">
      <w:pPr>
        <w:spacing w:after="0" w:line="240" w:lineRule="auto"/>
        <w:jc w:val="center"/>
        <w:rPr>
          <w:b/>
        </w:rPr>
      </w:pPr>
      <w:r w:rsidRPr="00981B9E">
        <w:rPr>
          <w:b/>
        </w:rPr>
        <w:t>Таблица планируемого перевода из категории земли сельскохозяйственного назначения в категорию земли промышленности и иного специального назначения</w:t>
      </w:r>
    </w:p>
    <w:p w:rsidR="003E1922" w:rsidRPr="00981B9E" w:rsidRDefault="003E1922" w:rsidP="00DF1844">
      <w:pPr>
        <w:spacing w:after="0" w:line="240" w:lineRule="auto"/>
        <w:jc w:val="right"/>
        <w:rPr>
          <w:i/>
        </w:rPr>
      </w:pP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i/>
        </w:rPr>
        <w:t>Таблица 1</w:t>
      </w:r>
    </w:p>
    <w:tbl>
      <w:tblPr>
        <w:tblW w:w="9799" w:type="dxa"/>
        <w:tblInd w:w="-33" w:type="dxa"/>
        <w:tblLayout w:type="fixed"/>
        <w:tblLook w:val="0000" w:firstRow="0" w:lastRow="0" w:firstColumn="0" w:lastColumn="0" w:noHBand="0" w:noVBand="0"/>
      </w:tblPr>
      <w:tblGrid>
        <w:gridCol w:w="1025"/>
        <w:gridCol w:w="3395"/>
        <w:gridCol w:w="1400"/>
        <w:gridCol w:w="2241"/>
        <w:gridCol w:w="1738"/>
      </w:tblGrid>
      <w:tr w:rsidR="00981B9E" w:rsidRPr="00981B9E" w:rsidTr="00CB515B">
        <w:tc>
          <w:tcPr>
            <w:tcW w:w="102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 xml:space="preserve">№ </w:t>
            </w:r>
          </w:p>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п/п</w:t>
            </w:r>
          </w:p>
        </w:tc>
        <w:tc>
          <w:tcPr>
            <w:tcW w:w="339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Наименование</w:t>
            </w:r>
          </w:p>
        </w:tc>
        <w:tc>
          <w:tcPr>
            <w:tcW w:w="1400"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 xml:space="preserve">площадь, </w:t>
            </w:r>
          </w:p>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га</w:t>
            </w:r>
          </w:p>
        </w:tc>
        <w:tc>
          <w:tcPr>
            <w:tcW w:w="2241"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предполагаемое использование</w:t>
            </w:r>
          </w:p>
        </w:tc>
        <w:tc>
          <w:tcPr>
            <w:tcW w:w="1738"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срок реализации</w:t>
            </w:r>
          </w:p>
        </w:tc>
      </w:tr>
      <w:tr w:rsidR="00981B9E" w:rsidRPr="00981B9E" w:rsidTr="00CB515B">
        <w:trPr>
          <w:trHeight w:val="752"/>
        </w:trPr>
        <w:tc>
          <w:tcPr>
            <w:tcW w:w="1025"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1</w:t>
            </w:r>
          </w:p>
        </w:tc>
        <w:tc>
          <w:tcPr>
            <w:tcW w:w="3395" w:type="dxa"/>
            <w:tcBorders>
              <w:left w:val="single" w:sz="4" w:space="0" w:color="000000"/>
              <w:bottom w:val="single" w:sz="4" w:space="0" w:color="auto"/>
            </w:tcBorders>
            <w:vAlign w:val="center"/>
          </w:tcPr>
          <w:p w:rsidR="003E1922" w:rsidRPr="00981B9E" w:rsidRDefault="003E1922" w:rsidP="00DF1844">
            <w:pPr>
              <w:snapToGrid w:val="0"/>
              <w:spacing w:after="0" w:line="240" w:lineRule="auto"/>
              <w:ind w:right="-97"/>
              <w:jc w:val="center"/>
              <w:rPr>
                <w:sz w:val="26"/>
                <w:szCs w:val="26"/>
              </w:rPr>
            </w:pPr>
            <w:r w:rsidRPr="00981B9E">
              <w:rPr>
                <w:sz w:val="26"/>
                <w:szCs w:val="26"/>
              </w:rPr>
              <w:t>Севернее с. Воротынск</w:t>
            </w:r>
          </w:p>
        </w:tc>
        <w:tc>
          <w:tcPr>
            <w:tcW w:w="1400"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95,0</w:t>
            </w:r>
          </w:p>
        </w:tc>
        <w:tc>
          <w:tcPr>
            <w:tcW w:w="2241"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Добыча полезных ископаемых</w:t>
            </w:r>
          </w:p>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(глины)</w:t>
            </w:r>
          </w:p>
        </w:tc>
        <w:tc>
          <w:tcPr>
            <w:tcW w:w="1738" w:type="dxa"/>
            <w:tcBorders>
              <w:left w:val="single" w:sz="4" w:space="0" w:color="000000"/>
              <w:bottom w:val="single" w:sz="4" w:space="0" w:color="auto"/>
              <w:right w:val="single" w:sz="4" w:space="0" w:color="000000"/>
            </w:tcBorders>
            <w:vAlign w:val="center"/>
          </w:tcPr>
          <w:p w:rsidR="003E1922" w:rsidRPr="00981B9E" w:rsidRDefault="003E1922" w:rsidP="00DF1844">
            <w:pPr>
              <w:snapToGrid w:val="0"/>
              <w:spacing w:line="240" w:lineRule="auto"/>
              <w:jc w:val="center"/>
            </w:pPr>
            <w:r w:rsidRPr="00981B9E">
              <w:rPr>
                <w:sz w:val="26"/>
                <w:szCs w:val="26"/>
              </w:rPr>
              <w:t xml:space="preserve"> </w:t>
            </w:r>
            <w:r w:rsidRPr="00981B9E">
              <w:t>Расчетный срок</w:t>
            </w:r>
          </w:p>
          <w:p w:rsidR="003E1922" w:rsidRPr="00981B9E" w:rsidRDefault="003E1922" w:rsidP="00DF1844">
            <w:pPr>
              <w:pStyle w:val="afff3"/>
              <w:snapToGrid w:val="0"/>
              <w:spacing w:before="0" w:line="240" w:lineRule="auto"/>
              <w:ind w:firstLine="0"/>
              <w:jc w:val="center"/>
              <w:rPr>
                <w:sz w:val="26"/>
                <w:szCs w:val="26"/>
              </w:rPr>
            </w:pPr>
          </w:p>
        </w:tc>
      </w:tr>
    </w:tbl>
    <w:p w:rsidR="003E1922" w:rsidRPr="00981B9E" w:rsidRDefault="003E1922" w:rsidP="00DF1844">
      <w:pPr>
        <w:spacing w:after="0" w:line="240" w:lineRule="auto"/>
        <w:jc w:val="both"/>
        <w:rPr>
          <w:rFonts w:ascii="Times New Roman" w:hAnsi="Times New Roman"/>
          <w:sz w:val="26"/>
          <w:szCs w:val="26"/>
        </w:rPr>
      </w:pPr>
      <w:r w:rsidRPr="00981B9E">
        <w:rPr>
          <w:rFonts w:ascii="Times New Roman" w:hAnsi="Times New Roman"/>
          <w:sz w:val="26"/>
          <w:szCs w:val="26"/>
        </w:rPr>
        <w:t xml:space="preserve">В связи с тем, что генеральным планом Городского округа «Город Калуга», планируется изменение границы деревни Сокорево с включением части территории СП «Село Калужская опытная сельскохозяйственная станция» в границу городского округа «Город Калуга», проектом генерального плана планируется уменьшение границы сельского поселения на </w:t>
      </w:r>
      <w:smartTag w:uri="urn:schemas-microsoft-com:office:smarttags" w:element="metricconverter">
        <w:smartTagPr>
          <w:attr w:name="ProductID" w:val="3,2 га"/>
        </w:smartTagPr>
        <w:r w:rsidRPr="00981B9E">
          <w:rPr>
            <w:rFonts w:ascii="Times New Roman" w:hAnsi="Times New Roman"/>
            <w:sz w:val="26"/>
            <w:szCs w:val="26"/>
          </w:rPr>
          <w:t>3,2 га</w:t>
        </w:r>
      </w:smartTag>
      <w:r w:rsidRPr="00981B9E">
        <w:rPr>
          <w:rFonts w:ascii="Times New Roman" w:hAnsi="Times New Roman"/>
          <w:sz w:val="26"/>
          <w:szCs w:val="26"/>
        </w:rPr>
        <w:t xml:space="preserve">. </w:t>
      </w:r>
    </w:p>
    <w:p w:rsidR="003E1922" w:rsidRPr="00981B9E" w:rsidRDefault="003E1922" w:rsidP="00DF1844">
      <w:pPr>
        <w:pStyle w:val="Standard"/>
        <w:spacing w:line="240" w:lineRule="auto"/>
        <w:ind w:firstLine="0"/>
        <w:rPr>
          <w:sz w:val="26"/>
          <w:szCs w:val="26"/>
        </w:rPr>
      </w:pPr>
      <w:r w:rsidRPr="00981B9E">
        <w:rPr>
          <w:sz w:val="26"/>
          <w:szCs w:val="26"/>
        </w:rPr>
        <w:t xml:space="preserve">Генеральным планом определены </w:t>
      </w:r>
      <w:r w:rsidRPr="00981B9E">
        <w:rPr>
          <w:b/>
          <w:i/>
          <w:sz w:val="26"/>
          <w:szCs w:val="26"/>
        </w:rPr>
        <w:t>планируемые границы</w:t>
      </w:r>
      <w:r w:rsidRPr="00981B9E">
        <w:rPr>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 3.</w:t>
      </w:r>
    </w:p>
    <w:p w:rsidR="003E1922" w:rsidRPr="00981B9E" w:rsidRDefault="003E1922" w:rsidP="00DF1844">
      <w:pPr>
        <w:spacing w:after="0" w:line="240" w:lineRule="auto"/>
        <w:jc w:val="right"/>
        <w:rPr>
          <w:i/>
        </w:rPr>
      </w:pPr>
      <w:r w:rsidRPr="00981B9E">
        <w:rPr>
          <w:i/>
        </w:rPr>
        <w:t>Таблица 3</w:t>
      </w:r>
    </w:p>
    <w:tbl>
      <w:tblPr>
        <w:tblW w:w="8647" w:type="dxa"/>
        <w:jc w:val="center"/>
        <w:tblLayout w:type="fixed"/>
        <w:tblLook w:val="0000" w:firstRow="0" w:lastRow="0" w:firstColumn="0" w:lastColumn="0" w:noHBand="0" w:noVBand="0"/>
      </w:tblPr>
      <w:tblGrid>
        <w:gridCol w:w="2977"/>
        <w:gridCol w:w="3119"/>
        <w:gridCol w:w="2551"/>
      </w:tblGrid>
      <w:tr w:rsidR="00981B9E" w:rsidRPr="00981B9E" w:rsidTr="00CB515B">
        <w:trPr>
          <w:jc w:val="center"/>
        </w:trPr>
        <w:tc>
          <w:tcPr>
            <w:tcW w:w="2977"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Местоположение участка</w:t>
            </w:r>
          </w:p>
        </w:tc>
        <w:tc>
          <w:tcPr>
            <w:tcW w:w="3119"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Ориентир</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Площадь </w:t>
            </w:r>
          </w:p>
        </w:tc>
      </w:tr>
      <w:tr w:rsidR="00981B9E" w:rsidRPr="00981B9E" w:rsidTr="00CB515B">
        <w:trPr>
          <w:jc w:val="center"/>
        </w:trPr>
        <w:tc>
          <w:tcPr>
            <w:tcW w:w="2977"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с. Калужская опытная сельскохозяйственная станция</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севернее населенного пункта</w:t>
            </w:r>
          </w:p>
          <w:p w:rsidR="003E1922" w:rsidRPr="00981B9E" w:rsidRDefault="003E1922" w:rsidP="00DF1844">
            <w:pPr>
              <w:snapToGrid w:val="0"/>
              <w:spacing w:after="0" w:line="240" w:lineRule="auto"/>
              <w:ind w:right="-108"/>
              <w:jc w:val="cente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17 га"/>
              </w:smartTagPr>
              <w:r w:rsidRPr="00981B9E">
                <w:t>17 га</w:t>
              </w:r>
            </w:smartTag>
          </w:p>
        </w:tc>
      </w:tr>
      <w:tr w:rsidR="00981B9E" w:rsidRPr="00981B9E" w:rsidTr="00CB515B">
        <w:trPr>
          <w:jc w:val="center"/>
        </w:trPr>
        <w:tc>
          <w:tcPr>
            <w:tcW w:w="2977"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с. Столпово</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юго-западнее населенного пункта</w:t>
            </w:r>
          </w:p>
          <w:p w:rsidR="003E1922" w:rsidRPr="00981B9E" w:rsidRDefault="003E1922" w:rsidP="00DF1844">
            <w:pPr>
              <w:snapToGrid w:val="0"/>
              <w:spacing w:after="0" w:line="240" w:lineRule="auto"/>
              <w:jc w:val="cente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35 га"/>
              </w:smartTagPr>
              <w:r w:rsidRPr="00981B9E">
                <w:t>35 га</w:t>
              </w:r>
            </w:smartTag>
          </w:p>
        </w:tc>
      </w:tr>
      <w:tr w:rsidR="00981B9E" w:rsidRPr="00981B9E" w:rsidTr="00CB515B">
        <w:trPr>
          <w:trHeight w:val="470"/>
          <w:jc w:val="center"/>
        </w:trPr>
        <w:tc>
          <w:tcPr>
            <w:tcW w:w="2977" w:type="dxa"/>
            <w:vMerge w:val="restart"/>
            <w:tcBorders>
              <w:top w:val="single" w:sz="4" w:space="0" w:color="000000"/>
              <w:lef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дер. Слевидово</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южнее населенного пункта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24 га"/>
              </w:smartTagPr>
              <w:r w:rsidRPr="00981B9E">
                <w:t>24 га</w:t>
              </w:r>
            </w:smartTag>
          </w:p>
        </w:tc>
      </w:tr>
      <w:tr w:rsidR="00981B9E" w:rsidRPr="00981B9E" w:rsidTr="00CB515B">
        <w:trPr>
          <w:jc w:val="center"/>
        </w:trPr>
        <w:tc>
          <w:tcPr>
            <w:tcW w:w="2977" w:type="dxa"/>
            <w:vMerge/>
            <w:tcBorders>
              <w:left w:val="single" w:sz="4" w:space="0" w:color="000000"/>
              <w:bottom w:val="single" w:sz="4" w:space="0" w:color="auto"/>
            </w:tcBorders>
            <w:shd w:val="clear" w:color="auto" w:fill="auto"/>
            <w:vAlign w:val="center"/>
          </w:tcPr>
          <w:p w:rsidR="003E1922" w:rsidRPr="00981B9E" w:rsidRDefault="003E1922" w:rsidP="00DF1844">
            <w:pPr>
              <w:snapToGrid w:val="0"/>
              <w:spacing w:after="0" w:line="240" w:lineRule="auto"/>
              <w:jc w:val="center"/>
            </w:pP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восточнее населенного пункта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2 га"/>
              </w:smartTagPr>
              <w:r w:rsidRPr="00981B9E">
                <w:t>2 га</w:t>
              </w:r>
            </w:smartTag>
          </w:p>
        </w:tc>
      </w:tr>
      <w:tr w:rsidR="00981B9E" w:rsidRPr="00981B9E" w:rsidTr="00CB515B">
        <w:trPr>
          <w:jc w:val="center"/>
        </w:trPr>
        <w:tc>
          <w:tcPr>
            <w:tcW w:w="2977" w:type="dxa"/>
            <w:tcBorders>
              <w:top w:val="single" w:sz="4" w:space="0" w:color="auto"/>
              <w:left w:val="single" w:sz="4" w:space="0" w:color="000000"/>
              <w:bottom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дер. Лучкино</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юго-западнее населенного пункта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12 га"/>
              </w:smartTagPr>
              <w:r w:rsidRPr="00981B9E">
                <w:t>12 га</w:t>
              </w:r>
            </w:smartTag>
          </w:p>
        </w:tc>
      </w:tr>
    </w:tbl>
    <w:p w:rsidR="003E1922" w:rsidRPr="00981B9E" w:rsidRDefault="003E1922" w:rsidP="00DF1844">
      <w:pPr>
        <w:spacing w:after="0"/>
        <w:rPr>
          <w:rFonts w:ascii="Times New Roman" w:hAnsi="Times New Roman"/>
          <w:b/>
          <w:sz w:val="24"/>
          <w:szCs w:val="24"/>
        </w:rPr>
      </w:pPr>
      <w:r w:rsidRPr="00981B9E">
        <w:rPr>
          <w:rFonts w:ascii="Times New Roman" w:hAnsi="Times New Roman"/>
          <w:b/>
          <w:sz w:val="24"/>
          <w:szCs w:val="24"/>
        </w:rPr>
        <w:lastRenderedPageBreak/>
        <w:t>Планируемый перевод земель  сельскохозяйственного назначения в земли населенных пунктов:</w:t>
      </w:r>
    </w:p>
    <w:p w:rsidR="003E1922" w:rsidRPr="00981B9E" w:rsidRDefault="003E1922" w:rsidP="00DF1844">
      <w:pPr>
        <w:spacing w:after="0"/>
        <w:rPr>
          <w:rFonts w:ascii="Times New Roman" w:hAnsi="Times New Roman"/>
          <w:sz w:val="24"/>
          <w:szCs w:val="24"/>
        </w:rPr>
      </w:pPr>
      <w:r w:rsidRPr="00981B9E">
        <w:rPr>
          <w:rFonts w:ascii="Times New Roman" w:hAnsi="Times New Roman"/>
          <w:sz w:val="24"/>
          <w:szCs w:val="24"/>
        </w:rPr>
        <w:t>Земельные участки с кадастровыми номерами 40:17:030602:407, 40:17:030602:412, 40:17:030602:413, 40:17:030602:426, 40:17:030602:427, 40:17:030602:428, 40:17:030602:4448, 40:17:030602:449 из категории земли сельскохозяйственного назначения по рекреационное использование в д.Рядово, с.Калужская опытная сельскохозяйственная станция.</w:t>
      </w:r>
    </w:p>
    <w:p w:rsidR="003E1922" w:rsidRPr="00981B9E" w:rsidRDefault="003E1922" w:rsidP="00DF1844">
      <w:pPr>
        <w:spacing w:after="0" w:line="240" w:lineRule="auto"/>
        <w:jc w:val="both"/>
        <w:rPr>
          <w:rFonts w:ascii="Times New Roman" w:hAnsi="Times New Roman"/>
          <w:sz w:val="26"/>
          <w:szCs w:val="26"/>
        </w:rPr>
      </w:pPr>
    </w:p>
    <w:p w:rsidR="003E1922" w:rsidRPr="00981B9E" w:rsidRDefault="003E1922" w:rsidP="00DF1844">
      <w:pPr>
        <w:spacing w:after="0" w:line="240" w:lineRule="auto"/>
        <w:rPr>
          <w:rFonts w:ascii="Times New Roman" w:hAnsi="Times New Roman"/>
          <w:b/>
          <w:sz w:val="26"/>
          <w:szCs w:val="26"/>
          <w:u w:val="single"/>
        </w:rPr>
      </w:pPr>
      <w:r w:rsidRPr="00981B9E">
        <w:rPr>
          <w:rFonts w:ascii="Times New Roman" w:hAnsi="Times New Roman"/>
          <w:b/>
          <w:sz w:val="26"/>
          <w:szCs w:val="26"/>
          <w:u w:val="single"/>
        </w:rPr>
        <w:t xml:space="preserve">7.МО СП «Деревня Большие Козлы» </w:t>
      </w:r>
    </w:p>
    <w:p w:rsidR="003E1922" w:rsidRPr="00981B9E" w:rsidRDefault="003E1922" w:rsidP="00DF1844">
      <w:pPr>
        <w:spacing w:after="0" w:line="240" w:lineRule="auto"/>
        <w:jc w:val="both"/>
        <w:rPr>
          <w:rFonts w:ascii="Times New Roman" w:hAnsi="Times New Roman"/>
          <w:sz w:val="26"/>
          <w:szCs w:val="26"/>
        </w:rPr>
      </w:pPr>
      <w:r w:rsidRPr="00981B9E">
        <w:rPr>
          <w:rFonts w:ascii="Times New Roman" w:hAnsi="Times New Roman"/>
          <w:sz w:val="26"/>
          <w:szCs w:val="26"/>
        </w:rPr>
        <w:t>Проектом генерального плана устанавливаются границы населенных пунктов с включением в их состав земельных участков и территорий, подлежащих дальнейшему формированию в земельные участки различных категорий, с последующим переводом в категорию земель населенных пунктов. Перечень земельных участков представлен в таблице № 1</w:t>
      </w:r>
    </w:p>
    <w:p w:rsidR="003E1922" w:rsidRPr="00981B9E" w:rsidRDefault="003E1922" w:rsidP="00DF1844">
      <w:pPr>
        <w:spacing w:after="0" w:line="240" w:lineRule="auto"/>
        <w:jc w:val="center"/>
        <w:rPr>
          <w:b/>
          <w:sz w:val="26"/>
          <w:szCs w:val="26"/>
        </w:rPr>
      </w:pPr>
      <w:r w:rsidRPr="00981B9E">
        <w:rPr>
          <w:b/>
          <w:sz w:val="26"/>
          <w:szCs w:val="26"/>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spacing w:after="0" w:line="240" w:lineRule="auto"/>
        <w:jc w:val="right"/>
        <w:rPr>
          <w:i/>
          <w:sz w:val="26"/>
          <w:szCs w:val="26"/>
        </w:rPr>
      </w:pPr>
      <w:r w:rsidRPr="00981B9E">
        <w:rPr>
          <w:i/>
          <w:sz w:val="26"/>
          <w:szCs w:val="26"/>
        </w:rPr>
        <w:t>таблица 1</w:t>
      </w:r>
    </w:p>
    <w:tbl>
      <w:tblPr>
        <w:tblW w:w="10089" w:type="dxa"/>
        <w:jc w:val="center"/>
        <w:tblLayout w:type="fixed"/>
        <w:tblLook w:val="0000" w:firstRow="0" w:lastRow="0" w:firstColumn="0" w:lastColumn="0" w:noHBand="0" w:noVBand="0"/>
      </w:tblPr>
      <w:tblGrid>
        <w:gridCol w:w="2527"/>
        <w:gridCol w:w="1350"/>
        <w:gridCol w:w="2663"/>
        <w:gridCol w:w="1800"/>
        <w:gridCol w:w="1749"/>
      </w:tblGrid>
      <w:tr w:rsidR="00981B9E" w:rsidRPr="00981B9E"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Кадастровый </w:t>
            </w:r>
          </w:p>
          <w:p w:rsidR="003E1922" w:rsidRPr="00981B9E" w:rsidRDefault="003E1922" w:rsidP="00DF1844">
            <w:pPr>
              <w:snapToGrid w:val="0"/>
              <w:spacing w:after="0" w:line="240" w:lineRule="auto"/>
              <w:ind w:right="-108"/>
              <w:jc w:val="center"/>
              <w:rPr>
                <w:b/>
              </w:rPr>
            </w:pPr>
            <w:r w:rsidRPr="00981B9E">
              <w:rPr>
                <w:b/>
              </w:rPr>
              <w:t>номер</w:t>
            </w:r>
          </w:p>
        </w:tc>
        <w:tc>
          <w:tcPr>
            <w:tcW w:w="1350"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Площадь </w:t>
            </w:r>
          </w:p>
          <w:p w:rsidR="003E1922" w:rsidRPr="00981B9E" w:rsidRDefault="003E1922" w:rsidP="00DF1844">
            <w:pPr>
              <w:snapToGrid w:val="0"/>
              <w:spacing w:after="0" w:line="240" w:lineRule="auto"/>
              <w:ind w:right="-108"/>
              <w:jc w:val="center"/>
              <w:rPr>
                <w:b/>
              </w:rPr>
            </w:pPr>
            <w:r w:rsidRPr="00981B9E">
              <w:rPr>
                <w:b/>
              </w:rPr>
              <w:t xml:space="preserve">земель, </w:t>
            </w:r>
          </w:p>
          <w:p w:rsidR="003E1922" w:rsidRPr="00981B9E" w:rsidRDefault="003E1922" w:rsidP="00DF1844">
            <w:pPr>
              <w:snapToGrid w:val="0"/>
              <w:spacing w:after="0" w:line="240" w:lineRule="auto"/>
              <w:ind w:right="-108"/>
              <w:jc w:val="center"/>
              <w:rPr>
                <w:b/>
              </w:rPr>
            </w:pPr>
            <w:r w:rsidRPr="00981B9E">
              <w:rPr>
                <w:b/>
              </w:rPr>
              <w:t>га</w:t>
            </w:r>
          </w:p>
        </w:tc>
        <w:tc>
          <w:tcPr>
            <w:tcW w:w="2663"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after="0" w:line="240" w:lineRule="auto"/>
              <w:jc w:val="center"/>
              <w:rPr>
                <w:b/>
              </w:rPr>
            </w:pPr>
            <w:r w:rsidRPr="00981B9E">
              <w:rPr>
                <w:b/>
              </w:rPr>
              <w:t>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after="0" w:line="240" w:lineRule="auto"/>
              <w:jc w:val="center"/>
              <w:rPr>
                <w:b/>
              </w:rPr>
            </w:pPr>
            <w:r w:rsidRPr="00981B9E">
              <w:rPr>
                <w:b/>
              </w:rPr>
              <w:t xml:space="preserve">Собственник </w:t>
            </w:r>
          </w:p>
          <w:p w:rsidR="003E1922" w:rsidRPr="00981B9E" w:rsidRDefault="003E1922" w:rsidP="00DF1844">
            <w:pPr>
              <w:snapToGrid w:val="0"/>
              <w:spacing w:after="0" w:line="240" w:lineRule="auto"/>
              <w:jc w:val="center"/>
              <w:rPr>
                <w:b/>
              </w:rPr>
            </w:pPr>
            <w:r w:rsidRPr="00981B9E">
              <w:rPr>
                <w:b/>
              </w:rPr>
              <w:t>земельного участка</w:t>
            </w:r>
          </w:p>
        </w:tc>
        <w:tc>
          <w:tcPr>
            <w:tcW w:w="1749"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Этапы реализации, годы</w:t>
            </w:r>
          </w:p>
        </w:tc>
      </w:tr>
      <w:tr w:rsidR="00981B9E" w:rsidRPr="00981B9E" w:rsidTr="00CB515B">
        <w:trPr>
          <w:trHeight w:val="275"/>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rPr>
                <w:b/>
                <w:sz w:val="26"/>
                <w:szCs w:val="26"/>
              </w:rPr>
              <w:t>дер. Еловка</w:t>
            </w: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val="restart"/>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val="restart"/>
            <w:tcBorders>
              <w:left w:val="single" w:sz="4" w:space="0" w:color="auto"/>
              <w:right w:val="single" w:sz="4" w:space="0" w:color="000000"/>
            </w:tcBorders>
            <w:shd w:val="clear" w:color="auto" w:fill="auto"/>
            <w:textDirection w:val="btLr"/>
            <w:vAlign w:val="center"/>
          </w:tcPr>
          <w:p w:rsidR="003E1922" w:rsidRPr="00981B9E" w:rsidRDefault="003E1922" w:rsidP="00DF1844">
            <w:pPr>
              <w:snapToGrid w:val="0"/>
              <w:spacing w:line="240" w:lineRule="auto"/>
              <w:ind w:right="113"/>
              <w:jc w:val="center"/>
            </w:pPr>
            <w:r w:rsidRPr="00981B9E">
              <w:t xml:space="preserve"> Расчетный срок</w:t>
            </w:r>
          </w:p>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40:17:080816:47</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40:17:080816:48</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40:17:080816:49</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40:17:080816:50</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40:17:080816:52</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40:17:080816:61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0,7</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40:17:080816:55</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183"/>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40:17:080816:57</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40:17:080816:58</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40:17:080816:59</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i/>
              </w:rPr>
            </w:pPr>
            <w:r w:rsidRPr="00981B9E">
              <w:rPr>
                <w:b/>
                <w:i/>
              </w:rPr>
              <w:t>12,7</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40:17:080816:38</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val="restart"/>
            <w:tcBorders>
              <w:top w:val="single" w:sz="4" w:space="0" w:color="auto"/>
              <w:left w:val="single" w:sz="4" w:space="0" w:color="auto"/>
              <w:right w:val="single" w:sz="4" w:space="0" w:color="auto"/>
            </w:tcBorders>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40:17:080816:40</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i/>
              </w:rPr>
            </w:pPr>
            <w:r w:rsidRPr="00981B9E">
              <w:rPr>
                <w:b/>
                <w:i/>
              </w:rPr>
              <w:t>5,4</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40:17:080816:91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5,7</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rPr>
                <w:i/>
              </w:rPr>
              <w:t>Кадастровый квартал</w:t>
            </w:r>
          </w:p>
          <w:p w:rsidR="003E1922" w:rsidRPr="00981B9E" w:rsidRDefault="003E1922" w:rsidP="00DF1844">
            <w:pPr>
              <w:snapToGrid w:val="0"/>
              <w:spacing w:after="0" w:line="240" w:lineRule="auto"/>
              <w:jc w:val="center"/>
              <w:rPr>
                <w:i/>
              </w:rPr>
            </w:pPr>
            <w:r w:rsidRPr="00981B9E">
              <w:t>40:17:080816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0,3</w:t>
            </w:r>
          </w:p>
        </w:tc>
        <w:tc>
          <w:tcPr>
            <w:tcW w:w="2663"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Полевая автодорога</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Муниципальная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i/>
              </w:rPr>
            </w:pPr>
            <w:r w:rsidRPr="00981B9E">
              <w:rPr>
                <w:b/>
                <w:i/>
              </w:rPr>
              <w:t>6,0</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vMerge/>
            <w:tcBorders>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40:17:080816:26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val="restart"/>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40:17:080816:79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40:17:080816:82</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top w:val="single" w:sz="4" w:space="0" w:color="auto"/>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40:17:080816:83</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40:17:080816:85</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2,2</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40:17:080816:21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lastRenderedPageBreak/>
              <w:t>40:17:080816:22</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i/>
              </w:rPr>
            </w:pPr>
            <w:r w:rsidRPr="00981B9E">
              <w:rPr>
                <w:b/>
                <w:i/>
              </w:rPr>
              <w:t>23,8</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47,9</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p>
        </w:tc>
        <w:tc>
          <w:tcPr>
            <w:tcW w:w="1749" w:type="dxa"/>
            <w:vMerge/>
            <w:tcBorders>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rPr>
                <w:b/>
                <w:sz w:val="26"/>
                <w:szCs w:val="26"/>
              </w:rPr>
              <w:t>дер. Будаково</w:t>
            </w:r>
          </w:p>
        </w:tc>
      </w:tr>
      <w:tr w:rsidR="00981B9E" w:rsidRPr="00981B9E" w:rsidTr="00CB515B">
        <w:trPr>
          <w:trHeight w:val="90"/>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40:17:080405:6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12,8</w:t>
            </w:r>
          </w:p>
        </w:tc>
        <w:tc>
          <w:tcPr>
            <w:tcW w:w="2663" w:type="dxa"/>
            <w:vMerge w:val="restart"/>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val="restart"/>
            <w:tcBorders>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napToGrid w:val="0"/>
              <w:spacing w:after="0" w:line="240" w:lineRule="auto"/>
              <w:ind w:right="-108"/>
              <w:jc w:val="center"/>
              <w:rPr>
                <w:lang w:val="en-US"/>
              </w:rPr>
            </w:pPr>
          </w:p>
        </w:tc>
      </w:tr>
      <w:tr w:rsidR="00981B9E" w:rsidRPr="00981B9E" w:rsidTr="00CB515B">
        <w:trPr>
          <w:trHeight w:val="253"/>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40:17:080405:4</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2,6</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34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rPr>
                <w:i/>
              </w:rPr>
              <w:t>Кадастровый квартал</w:t>
            </w:r>
          </w:p>
          <w:p w:rsidR="003E1922" w:rsidRPr="00981B9E" w:rsidRDefault="003E1922" w:rsidP="00DF1844">
            <w:pPr>
              <w:snapToGrid w:val="0"/>
              <w:spacing w:after="0" w:line="240" w:lineRule="auto"/>
              <w:jc w:val="center"/>
            </w:pPr>
            <w:r w:rsidRPr="00981B9E">
              <w:t>40:17:080816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0,6</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Муниципальная</w:t>
            </w:r>
          </w:p>
        </w:tc>
        <w:tc>
          <w:tcPr>
            <w:tcW w:w="1749" w:type="dxa"/>
            <w:vMerge/>
            <w:tcBorders>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330"/>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rPr>
                <w:b/>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16,0</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r w:rsidRPr="00981B9E">
              <w:rPr>
                <w:b/>
                <w:sz w:val="26"/>
                <w:szCs w:val="26"/>
              </w:rPr>
              <w:t>дер. Большие Сушки</w:t>
            </w: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rPr>
                <w:i/>
              </w:rPr>
              <w:t>Кадастровый квартал</w:t>
            </w:r>
          </w:p>
          <w:p w:rsidR="003E1922" w:rsidRPr="00981B9E" w:rsidRDefault="003E1922" w:rsidP="00DF1844">
            <w:pPr>
              <w:snapToGrid w:val="0"/>
              <w:spacing w:after="0" w:line="240" w:lineRule="auto"/>
              <w:jc w:val="center"/>
              <w:rPr>
                <w:b/>
              </w:rPr>
            </w:pPr>
            <w:r w:rsidRPr="00981B9E">
              <w:t>40:17:080601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33,9</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r w:rsidRPr="00981B9E">
              <w:t>Для формирования границы населенного пункта с включением существующей жилой застройки</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r w:rsidRPr="00981B9E">
              <w:t>Муниципальная</w:t>
            </w: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napToGrid w:val="0"/>
              <w:spacing w:after="0" w:line="240" w:lineRule="auto"/>
              <w:ind w:right="-108"/>
              <w:jc w:val="center"/>
            </w:pP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33,9</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r w:rsidRPr="00981B9E">
              <w:rPr>
                <w:b/>
                <w:sz w:val="26"/>
                <w:szCs w:val="26"/>
              </w:rPr>
              <w:t>дер. Большие Козлы</w:t>
            </w: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40:17:080106:1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29,6</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Областная</w:t>
            </w: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napToGrid w:val="0"/>
              <w:spacing w:after="0" w:line="240" w:lineRule="auto"/>
              <w:ind w:right="-108"/>
              <w:jc w:val="center"/>
            </w:pP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29,6</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3E1922"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ИТОГО: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127,4</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bl>
    <w:p w:rsidR="003E1922" w:rsidRPr="00981B9E" w:rsidRDefault="003E1922" w:rsidP="00DF1844">
      <w:pPr>
        <w:spacing w:after="0" w:line="240" w:lineRule="auto"/>
        <w:jc w:val="both"/>
        <w:rPr>
          <w:sz w:val="26"/>
          <w:szCs w:val="26"/>
        </w:rPr>
      </w:pPr>
    </w:p>
    <w:p w:rsidR="003E1922" w:rsidRPr="00981B9E" w:rsidRDefault="003E1922" w:rsidP="00DF1844">
      <w:pPr>
        <w:pStyle w:val="Standard"/>
        <w:spacing w:line="240" w:lineRule="auto"/>
        <w:ind w:firstLine="0"/>
        <w:rPr>
          <w:sz w:val="26"/>
          <w:szCs w:val="26"/>
        </w:rPr>
      </w:pPr>
      <w:r w:rsidRPr="00981B9E">
        <w:rPr>
          <w:sz w:val="26"/>
          <w:szCs w:val="26"/>
        </w:rPr>
        <w:t xml:space="preserve">Генеральным планом определены </w:t>
      </w:r>
      <w:r w:rsidRPr="00981B9E">
        <w:rPr>
          <w:b/>
          <w:i/>
          <w:sz w:val="26"/>
          <w:szCs w:val="26"/>
        </w:rPr>
        <w:t>планируемые границы</w:t>
      </w:r>
      <w:r w:rsidRPr="00981B9E">
        <w:rPr>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 2.</w:t>
      </w:r>
    </w:p>
    <w:p w:rsidR="003E1922" w:rsidRPr="00981B9E" w:rsidRDefault="003E1922" w:rsidP="00DF1844">
      <w:pPr>
        <w:spacing w:after="0" w:line="240" w:lineRule="auto"/>
        <w:jc w:val="right"/>
        <w:rPr>
          <w:i/>
        </w:rPr>
      </w:pPr>
      <w:r w:rsidRPr="00981B9E">
        <w:rPr>
          <w:i/>
        </w:rPr>
        <w:t>таблица 2</w:t>
      </w:r>
    </w:p>
    <w:tbl>
      <w:tblPr>
        <w:tblW w:w="9125" w:type="dxa"/>
        <w:jc w:val="center"/>
        <w:tblLayout w:type="fixed"/>
        <w:tblLook w:val="0000" w:firstRow="0" w:lastRow="0" w:firstColumn="0" w:lastColumn="0" w:noHBand="0" w:noVBand="0"/>
      </w:tblPr>
      <w:tblGrid>
        <w:gridCol w:w="2964"/>
        <w:gridCol w:w="1871"/>
        <w:gridCol w:w="1949"/>
        <w:gridCol w:w="2341"/>
      </w:tblGrid>
      <w:tr w:rsidR="00981B9E" w:rsidRPr="00981B9E" w:rsidTr="00CB515B">
        <w:trPr>
          <w:jc w:val="center"/>
        </w:trPr>
        <w:tc>
          <w:tcPr>
            <w:tcW w:w="296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Местоположение участка</w:t>
            </w:r>
          </w:p>
        </w:tc>
        <w:tc>
          <w:tcPr>
            <w:tcW w:w="1871"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Ориентир</w:t>
            </w:r>
          </w:p>
        </w:tc>
        <w:tc>
          <w:tcPr>
            <w:tcW w:w="1949"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Использование</w:t>
            </w:r>
          </w:p>
        </w:tc>
        <w:tc>
          <w:tcPr>
            <w:tcW w:w="2341"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Площадь земель  </w:t>
            </w:r>
          </w:p>
        </w:tc>
      </w:tr>
      <w:tr w:rsidR="00981B9E" w:rsidRPr="00981B9E" w:rsidTr="00CB515B">
        <w:trPr>
          <w:jc w:val="center"/>
        </w:trPr>
        <w:tc>
          <w:tcPr>
            <w:tcW w:w="2964" w:type="dxa"/>
            <w:vMerge w:val="restart"/>
            <w:tcBorders>
              <w:top w:val="single" w:sz="4" w:space="0" w:color="000000"/>
              <w:lef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дер. Большие Козлы</w:t>
            </w:r>
          </w:p>
          <w:p w:rsidR="003E1922" w:rsidRPr="00981B9E" w:rsidRDefault="003E1922" w:rsidP="00DF1844">
            <w:pPr>
              <w:snapToGrid w:val="0"/>
              <w:spacing w:after="0" w:line="240" w:lineRule="auto"/>
              <w:jc w:val="center"/>
            </w:pPr>
          </w:p>
        </w:tc>
        <w:tc>
          <w:tcPr>
            <w:tcW w:w="1871"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Западнее населенного пункта</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Существующая жилая застройка</w:t>
            </w:r>
          </w:p>
          <w:p w:rsidR="003E1922" w:rsidRPr="00981B9E" w:rsidRDefault="003E1922" w:rsidP="00DF1844">
            <w:pPr>
              <w:snapToGrid w:val="0"/>
              <w:spacing w:after="0" w:line="240" w:lineRule="auto"/>
              <w:ind w:right="-108"/>
              <w:jc w:val="center"/>
            </w:pPr>
            <w:r w:rsidRPr="00981B9E">
              <w:t xml:space="preserve">расположенная на землях лесного фонда </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0,8 га"/>
              </w:smartTagPr>
              <w:r w:rsidRPr="00981B9E">
                <w:t>0,8 га</w:t>
              </w:r>
            </w:smartTag>
          </w:p>
        </w:tc>
      </w:tr>
      <w:tr w:rsidR="00981B9E" w:rsidRPr="00981B9E" w:rsidTr="00CB515B">
        <w:trPr>
          <w:jc w:val="center"/>
        </w:trPr>
        <w:tc>
          <w:tcPr>
            <w:tcW w:w="2964" w:type="dxa"/>
            <w:vMerge/>
            <w:tcBorders>
              <w:left w:val="single" w:sz="4" w:space="0" w:color="000000"/>
            </w:tcBorders>
            <w:shd w:val="clear" w:color="auto" w:fill="auto"/>
            <w:vAlign w:val="center"/>
          </w:tcPr>
          <w:p w:rsidR="003E1922" w:rsidRPr="00981B9E" w:rsidRDefault="003E1922" w:rsidP="00DF1844">
            <w:pPr>
              <w:snapToGrid w:val="0"/>
              <w:spacing w:after="0" w:line="240" w:lineRule="auto"/>
              <w:jc w:val="center"/>
            </w:pPr>
          </w:p>
        </w:tc>
        <w:tc>
          <w:tcPr>
            <w:tcW w:w="1871"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Северо-восточнее населенного пункта</w:t>
            </w:r>
          </w:p>
          <w:p w:rsidR="003E1922" w:rsidRPr="00981B9E" w:rsidRDefault="003E1922" w:rsidP="00DF1844">
            <w:pPr>
              <w:snapToGrid w:val="0"/>
              <w:spacing w:after="0" w:line="240" w:lineRule="auto"/>
              <w:jc w:val="center"/>
            </w:pP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Существующая жилая застройка</w:t>
            </w:r>
          </w:p>
          <w:p w:rsidR="003E1922" w:rsidRPr="00981B9E" w:rsidRDefault="003E1922" w:rsidP="00DF1844">
            <w:pPr>
              <w:snapToGrid w:val="0"/>
              <w:spacing w:after="0" w:line="240" w:lineRule="auto"/>
              <w:ind w:right="-108"/>
              <w:jc w:val="center"/>
            </w:pPr>
            <w:r w:rsidRPr="00981B9E">
              <w:t>расположенная на землях лесного фонда</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4,7 га"/>
              </w:smartTagPr>
              <w:r w:rsidRPr="00981B9E">
                <w:t>4,7 га</w:t>
              </w:r>
            </w:smartTag>
          </w:p>
        </w:tc>
      </w:tr>
      <w:tr w:rsidR="00981B9E" w:rsidRPr="00981B9E" w:rsidTr="00CB515B">
        <w:trPr>
          <w:trHeight w:val="470"/>
          <w:jc w:val="center"/>
        </w:trPr>
        <w:tc>
          <w:tcPr>
            <w:tcW w:w="2964"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с. Ильинка</w:t>
            </w:r>
          </w:p>
        </w:tc>
        <w:tc>
          <w:tcPr>
            <w:tcW w:w="1871" w:type="dxa"/>
            <w:tcBorders>
              <w:top w:val="single" w:sz="4" w:space="0" w:color="000000"/>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Юго-западнее населенного пункта</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Жилищное строительство</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38,9 га"/>
              </w:smartTagPr>
              <w:r w:rsidRPr="00981B9E">
                <w:t>38,9 га</w:t>
              </w:r>
            </w:smartTag>
          </w:p>
        </w:tc>
      </w:tr>
      <w:tr w:rsidR="00981B9E" w:rsidRPr="00981B9E" w:rsidTr="00CB515B">
        <w:trPr>
          <w:trHeight w:val="470"/>
          <w:jc w:val="center"/>
        </w:trPr>
        <w:tc>
          <w:tcPr>
            <w:tcW w:w="2964"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дер. Морозовы Дворы</w:t>
            </w:r>
          </w:p>
        </w:tc>
        <w:tc>
          <w:tcPr>
            <w:tcW w:w="1871" w:type="dxa"/>
            <w:tcBorders>
              <w:top w:val="single" w:sz="4" w:space="0" w:color="000000"/>
              <w:left w:val="single" w:sz="4" w:space="0" w:color="auto"/>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Формирование единой границы</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0,3 га"/>
              </w:smartTagPr>
              <w:r w:rsidRPr="00981B9E">
                <w:t>0,3 га</w:t>
              </w:r>
            </w:smartTag>
          </w:p>
        </w:tc>
      </w:tr>
      <w:tr w:rsidR="003E1922" w:rsidRPr="00981B9E" w:rsidTr="00CB515B">
        <w:trPr>
          <w:trHeight w:val="470"/>
          <w:jc w:val="center"/>
        </w:trPr>
        <w:tc>
          <w:tcPr>
            <w:tcW w:w="2964"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jc w:val="center"/>
            </w:pPr>
            <w:r w:rsidRPr="00981B9E">
              <w:t>дер. Мужачи</w:t>
            </w:r>
          </w:p>
        </w:tc>
        <w:tc>
          <w:tcPr>
            <w:tcW w:w="1871" w:type="dxa"/>
            <w:tcBorders>
              <w:top w:val="single" w:sz="4" w:space="0" w:color="000000"/>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ind w:right="-108"/>
              <w:jc w:val="center"/>
            </w:pPr>
            <w:r w:rsidRPr="00981B9E">
              <w:t>юго-западнее</w:t>
            </w:r>
          </w:p>
          <w:p w:rsidR="003E1922" w:rsidRPr="00981B9E" w:rsidRDefault="003E1922" w:rsidP="00DF1844">
            <w:pPr>
              <w:snapToGrid w:val="0"/>
              <w:ind w:right="-108"/>
              <w:jc w:val="center"/>
            </w:pPr>
            <w:r w:rsidRPr="00981B9E">
              <w:t>населенного пункта</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ind w:right="-108"/>
              <w:jc w:val="center"/>
            </w:pPr>
            <w:r w:rsidRPr="00981B9E">
              <w:t>Жилищное строительство</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ind w:right="-108"/>
              <w:jc w:val="center"/>
            </w:pPr>
            <w:r w:rsidRPr="00981B9E">
              <w:t>23,9</w:t>
            </w:r>
          </w:p>
        </w:tc>
      </w:tr>
    </w:tbl>
    <w:p w:rsidR="005C7A6E" w:rsidRPr="00981B9E" w:rsidRDefault="005C7A6E" w:rsidP="00DF1844">
      <w:pPr>
        <w:spacing w:after="0" w:line="240" w:lineRule="auto"/>
        <w:jc w:val="center"/>
        <w:rPr>
          <w:b/>
          <w:sz w:val="26"/>
          <w:szCs w:val="26"/>
        </w:rPr>
      </w:pPr>
    </w:p>
    <w:p w:rsidR="005C7A6E" w:rsidRPr="00981B9E" w:rsidRDefault="005C7A6E" w:rsidP="00DF1844">
      <w:pPr>
        <w:spacing w:after="0" w:line="240" w:lineRule="auto"/>
        <w:jc w:val="center"/>
        <w:rPr>
          <w:b/>
          <w:sz w:val="26"/>
          <w:szCs w:val="26"/>
        </w:rPr>
      </w:pPr>
    </w:p>
    <w:p w:rsidR="005C7A6E" w:rsidRPr="00981B9E" w:rsidRDefault="005C7A6E" w:rsidP="00DF1844">
      <w:pPr>
        <w:spacing w:after="0" w:line="240" w:lineRule="auto"/>
        <w:jc w:val="center"/>
        <w:rPr>
          <w:b/>
          <w:sz w:val="26"/>
          <w:szCs w:val="26"/>
        </w:rPr>
      </w:pPr>
    </w:p>
    <w:p w:rsidR="005C7A6E" w:rsidRPr="00981B9E" w:rsidRDefault="005C7A6E" w:rsidP="00DF1844">
      <w:pPr>
        <w:spacing w:after="0" w:line="240" w:lineRule="auto"/>
        <w:jc w:val="center"/>
        <w:rPr>
          <w:b/>
          <w:sz w:val="26"/>
          <w:szCs w:val="26"/>
        </w:rPr>
      </w:pPr>
    </w:p>
    <w:p w:rsidR="005C7A6E" w:rsidRPr="00981B9E" w:rsidRDefault="005C7A6E" w:rsidP="00DF1844">
      <w:pPr>
        <w:spacing w:after="0" w:line="240" w:lineRule="auto"/>
        <w:jc w:val="center"/>
        <w:rPr>
          <w:b/>
          <w:sz w:val="26"/>
          <w:szCs w:val="26"/>
        </w:rPr>
      </w:pPr>
    </w:p>
    <w:p w:rsidR="003E1922" w:rsidRPr="00981B9E" w:rsidRDefault="003E1922" w:rsidP="00DF1844">
      <w:pPr>
        <w:spacing w:after="0" w:line="240" w:lineRule="auto"/>
        <w:jc w:val="center"/>
        <w:rPr>
          <w:b/>
          <w:sz w:val="26"/>
          <w:szCs w:val="26"/>
        </w:rPr>
      </w:pPr>
      <w:r w:rsidRPr="00981B9E">
        <w:rPr>
          <w:b/>
          <w:sz w:val="26"/>
          <w:szCs w:val="26"/>
        </w:rPr>
        <w:t>Перевод земель на 2016 год</w:t>
      </w:r>
    </w:p>
    <w:p w:rsidR="003E1922" w:rsidRPr="00981B9E" w:rsidRDefault="003E1922" w:rsidP="00DF1844">
      <w:pPr>
        <w:spacing w:after="0" w:line="240" w:lineRule="auto"/>
        <w:jc w:val="center"/>
        <w:rPr>
          <w:b/>
          <w:sz w:val="26"/>
          <w:szCs w:val="26"/>
        </w:rPr>
      </w:pPr>
      <w:r w:rsidRPr="00981B9E">
        <w:rPr>
          <w:b/>
          <w:sz w:val="26"/>
          <w:szCs w:val="26"/>
        </w:rPr>
        <w:t>Планируемый перевод земель из категории «земли сельскохозяйственного назначения» в категорию «земли особо охраняемых территорий и объектов»</w:t>
      </w:r>
    </w:p>
    <w:p w:rsidR="003E1922" w:rsidRPr="00981B9E" w:rsidRDefault="003E1922" w:rsidP="00DF1844">
      <w:pPr>
        <w:spacing w:after="0"/>
        <w:jc w:val="center"/>
        <w:rPr>
          <w:b/>
          <w:sz w:val="26"/>
          <w:szCs w:val="26"/>
        </w:rPr>
      </w:pPr>
    </w:p>
    <w:p w:rsidR="003E1922" w:rsidRPr="00981B9E" w:rsidRDefault="003E1922" w:rsidP="00DF1844">
      <w:pPr>
        <w:jc w:val="right"/>
        <w:rPr>
          <w:i/>
          <w:sz w:val="26"/>
          <w:szCs w:val="26"/>
        </w:rPr>
      </w:pPr>
      <w:r w:rsidRPr="00981B9E">
        <w:rPr>
          <w:i/>
          <w:sz w:val="26"/>
          <w:szCs w:val="26"/>
        </w:rPr>
        <w:t>таблица 3</w:t>
      </w:r>
    </w:p>
    <w:tbl>
      <w:tblPr>
        <w:tblW w:w="10089" w:type="dxa"/>
        <w:jc w:val="center"/>
        <w:tblLayout w:type="fixed"/>
        <w:tblLook w:val="0000" w:firstRow="0" w:lastRow="0" w:firstColumn="0" w:lastColumn="0" w:noHBand="0" w:noVBand="0"/>
      </w:tblPr>
      <w:tblGrid>
        <w:gridCol w:w="2527"/>
        <w:gridCol w:w="1350"/>
        <w:gridCol w:w="2663"/>
        <w:gridCol w:w="1800"/>
        <w:gridCol w:w="1749"/>
      </w:tblGrid>
      <w:tr w:rsidR="00981B9E" w:rsidRPr="00981B9E"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ind w:right="-108"/>
              <w:jc w:val="center"/>
              <w:rPr>
                <w:b/>
              </w:rPr>
            </w:pPr>
            <w:r w:rsidRPr="00981B9E">
              <w:rPr>
                <w:b/>
              </w:rPr>
              <w:t xml:space="preserve">Кадастровый </w:t>
            </w:r>
          </w:p>
          <w:p w:rsidR="003E1922" w:rsidRPr="00981B9E" w:rsidRDefault="003E1922" w:rsidP="00DF1844">
            <w:pPr>
              <w:snapToGrid w:val="0"/>
              <w:ind w:right="-108"/>
              <w:jc w:val="center"/>
              <w:rPr>
                <w:b/>
              </w:rPr>
            </w:pPr>
            <w:r w:rsidRPr="00981B9E">
              <w:rPr>
                <w:b/>
              </w:rPr>
              <w:t>номер</w:t>
            </w:r>
          </w:p>
        </w:tc>
        <w:tc>
          <w:tcPr>
            <w:tcW w:w="1350"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ind w:right="-108"/>
              <w:jc w:val="center"/>
              <w:rPr>
                <w:b/>
              </w:rPr>
            </w:pPr>
            <w:r w:rsidRPr="00981B9E">
              <w:rPr>
                <w:b/>
              </w:rPr>
              <w:t xml:space="preserve">Площадь </w:t>
            </w:r>
          </w:p>
          <w:p w:rsidR="003E1922" w:rsidRPr="00981B9E" w:rsidRDefault="003E1922" w:rsidP="00DF1844">
            <w:pPr>
              <w:snapToGrid w:val="0"/>
              <w:ind w:right="-108"/>
              <w:jc w:val="center"/>
              <w:rPr>
                <w:b/>
              </w:rPr>
            </w:pPr>
            <w:r w:rsidRPr="00981B9E">
              <w:rPr>
                <w:b/>
              </w:rPr>
              <w:t xml:space="preserve">земель, </w:t>
            </w:r>
          </w:p>
          <w:p w:rsidR="003E1922" w:rsidRPr="00981B9E" w:rsidRDefault="003E1922" w:rsidP="00DF1844">
            <w:pPr>
              <w:snapToGrid w:val="0"/>
              <w:ind w:right="-108"/>
              <w:jc w:val="center"/>
              <w:rPr>
                <w:b/>
              </w:rPr>
            </w:pPr>
            <w:r w:rsidRPr="00981B9E">
              <w:rPr>
                <w:b/>
              </w:rPr>
              <w:t>га</w:t>
            </w:r>
          </w:p>
        </w:tc>
        <w:tc>
          <w:tcPr>
            <w:tcW w:w="2663"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jc w:val="center"/>
              <w:rPr>
                <w:b/>
              </w:rPr>
            </w:pPr>
            <w:r w:rsidRPr="00981B9E">
              <w:rPr>
                <w:b/>
              </w:rPr>
              <w:t>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jc w:val="center"/>
              <w:rPr>
                <w:b/>
              </w:rPr>
            </w:pPr>
            <w:r w:rsidRPr="00981B9E">
              <w:rPr>
                <w:b/>
              </w:rPr>
              <w:t xml:space="preserve">Собственник </w:t>
            </w:r>
          </w:p>
          <w:p w:rsidR="003E1922" w:rsidRPr="00981B9E" w:rsidRDefault="003E1922" w:rsidP="00DF1844">
            <w:pPr>
              <w:snapToGrid w:val="0"/>
              <w:jc w:val="center"/>
              <w:rPr>
                <w:b/>
              </w:rPr>
            </w:pPr>
            <w:r w:rsidRPr="00981B9E">
              <w:rPr>
                <w:b/>
              </w:rPr>
              <w:t>земельного участка</w:t>
            </w:r>
          </w:p>
        </w:tc>
        <w:tc>
          <w:tcPr>
            <w:tcW w:w="1749"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jc w:val="center"/>
              <w:rPr>
                <w:b/>
              </w:rPr>
            </w:pPr>
            <w:r w:rsidRPr="00981B9E">
              <w:rPr>
                <w:b/>
              </w:rPr>
              <w:t>Этапы реализации, годы</w:t>
            </w:r>
          </w:p>
        </w:tc>
      </w:tr>
      <w:tr w:rsidR="00981B9E" w:rsidRPr="00981B9E" w:rsidTr="00CB515B">
        <w:trPr>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ind w:right="-108"/>
              <w:jc w:val="center"/>
            </w:pPr>
            <w:r w:rsidRPr="00981B9E">
              <w:rPr>
                <w:b/>
                <w:sz w:val="26"/>
                <w:szCs w:val="26"/>
              </w:rPr>
              <w:t>дер. Ильинка</w:t>
            </w: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jc w:val="center"/>
              <w:rPr>
                <w:i/>
              </w:rPr>
            </w:pPr>
            <w:r w:rsidRPr="00981B9E">
              <w:t>40:17:081104:1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jc w:val="center"/>
              <w:rPr>
                <w:lang w:val="en-US"/>
              </w:rPr>
            </w:pPr>
            <w:r w:rsidRPr="00981B9E">
              <w:t>20,</w:t>
            </w:r>
            <w:r w:rsidRPr="00981B9E">
              <w:rPr>
                <w:lang w:val="en-US"/>
              </w:rPr>
              <w:t>2</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ind w:right="-108"/>
              <w:jc w:val="center"/>
            </w:pPr>
            <w:r w:rsidRPr="00981B9E">
              <w:t>для развития агротуризма</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ind w:right="-108"/>
              <w:jc w:val="center"/>
            </w:pPr>
            <w:r w:rsidRPr="00981B9E">
              <w:t>Частная</w:t>
            </w: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ind w:right="-108"/>
              <w:jc w:val="center"/>
            </w:pPr>
            <w:r w:rsidRPr="00981B9E">
              <w:t>2016-2018</w:t>
            </w:r>
          </w:p>
        </w:tc>
      </w:tr>
      <w:tr w:rsidR="003E1922"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jc w:val="center"/>
              <w:rPr>
                <w:b/>
              </w:rPr>
            </w:pPr>
            <w:r w:rsidRPr="00981B9E">
              <w:rPr>
                <w:b/>
              </w:rPr>
              <w:t>ИТОГО: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jc w:val="center"/>
              <w:rPr>
                <w:b/>
                <w:lang w:val="en-US"/>
              </w:rPr>
            </w:pPr>
            <w:r w:rsidRPr="00981B9E">
              <w:rPr>
                <w:b/>
              </w:rPr>
              <w:t>20,</w:t>
            </w:r>
            <w:r w:rsidRPr="00981B9E">
              <w:rPr>
                <w:b/>
                <w:lang w:val="en-US"/>
              </w:rPr>
              <w:t>2</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ind w:right="-108"/>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ind w:right="-108"/>
              <w:jc w:val="center"/>
            </w:pPr>
          </w:p>
        </w:tc>
      </w:tr>
    </w:tbl>
    <w:p w:rsidR="003E1922" w:rsidRPr="00981B9E" w:rsidRDefault="003E1922" w:rsidP="00DF1844">
      <w:pPr>
        <w:spacing w:after="0" w:line="240" w:lineRule="auto"/>
        <w:rPr>
          <w:b/>
          <w:sz w:val="26"/>
          <w:szCs w:val="26"/>
        </w:rPr>
      </w:pPr>
    </w:p>
    <w:p w:rsidR="003E1922" w:rsidRPr="00981B9E" w:rsidRDefault="003E1922" w:rsidP="00DF1844">
      <w:pPr>
        <w:rPr>
          <w:b/>
          <w:sz w:val="28"/>
          <w:szCs w:val="28"/>
          <w:u w:val="single"/>
        </w:rPr>
      </w:pPr>
      <w:r w:rsidRPr="00981B9E">
        <w:rPr>
          <w:b/>
          <w:sz w:val="28"/>
          <w:szCs w:val="28"/>
          <w:u w:val="single"/>
        </w:rPr>
        <w:t>8.МО СП «Село Перемышль»</w:t>
      </w:r>
    </w:p>
    <w:p w:rsidR="003E1922" w:rsidRPr="00981B9E" w:rsidRDefault="003E1922" w:rsidP="00DF1844">
      <w:pPr>
        <w:pStyle w:val="3"/>
        <w:ind w:left="0" w:firstLine="0"/>
        <w:jc w:val="center"/>
        <w:rPr>
          <w:sz w:val="26"/>
        </w:rPr>
      </w:pPr>
      <w:bookmarkStart w:id="361" w:name="_Toc197531005"/>
      <w:r w:rsidRPr="00981B9E">
        <w:rPr>
          <w:sz w:val="26"/>
        </w:rPr>
        <w:t>Мероприятия по развитию функционально-планировочной структуры сельского поселения</w:t>
      </w:r>
      <w:bookmarkEnd w:id="361"/>
    </w:p>
    <w:p w:rsidR="003E1922" w:rsidRPr="00981B9E" w:rsidRDefault="003E1922" w:rsidP="00DF1844">
      <w:pPr>
        <w:spacing w:line="240" w:lineRule="auto"/>
      </w:pPr>
    </w:p>
    <w:p w:rsidR="003E1922" w:rsidRPr="00981B9E" w:rsidRDefault="003E1922" w:rsidP="00DF1844">
      <w:pPr>
        <w:spacing w:line="240" w:lineRule="auto"/>
        <w:jc w:val="center"/>
        <w:rPr>
          <w:b/>
        </w:rPr>
      </w:pPr>
      <w:r w:rsidRPr="00981B9E">
        <w:rPr>
          <w:b/>
        </w:rPr>
        <w:t>Таблица площадей планируемого перевода категории земли населенных пунктов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sidRPr="00981B9E">
        <w:rPr>
          <w:sz w:val="26"/>
          <w:szCs w:val="26"/>
        </w:rPr>
        <w:t xml:space="preserve"> </w:t>
      </w:r>
      <w:r w:rsidRPr="00981B9E">
        <w:rPr>
          <w:b/>
        </w:rPr>
        <w:t xml:space="preserve">специального назначения </w:t>
      </w:r>
    </w:p>
    <w:p w:rsidR="003E1922" w:rsidRPr="00981B9E" w:rsidRDefault="003E1922" w:rsidP="00DF1844">
      <w:pPr>
        <w:spacing w:line="240" w:lineRule="auto"/>
        <w:jc w:val="right"/>
        <w:rPr>
          <w:i/>
          <w:lang w:val="en-US"/>
        </w:rPr>
      </w:pPr>
      <w:r w:rsidRPr="00981B9E">
        <w:rPr>
          <w:i/>
        </w:rPr>
        <w:t xml:space="preserve">Таблица </w:t>
      </w:r>
      <w:r w:rsidRPr="00981B9E">
        <w:rPr>
          <w:i/>
          <w:lang w:val="en-US"/>
        </w:rPr>
        <w:t>2</w:t>
      </w:r>
    </w:p>
    <w:tbl>
      <w:tblPr>
        <w:tblW w:w="10089" w:type="dxa"/>
        <w:jc w:val="center"/>
        <w:tblLayout w:type="fixed"/>
        <w:tblLook w:val="0000" w:firstRow="0" w:lastRow="0" w:firstColumn="0" w:lastColumn="0" w:noHBand="0" w:noVBand="0"/>
      </w:tblPr>
      <w:tblGrid>
        <w:gridCol w:w="2527"/>
        <w:gridCol w:w="1440"/>
        <w:gridCol w:w="2520"/>
        <w:gridCol w:w="1800"/>
        <w:gridCol w:w="1802"/>
      </w:tblGrid>
      <w:tr w:rsidR="00981B9E" w:rsidRPr="00981B9E"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Кадастровый </w:t>
            </w:r>
          </w:p>
          <w:p w:rsidR="003E1922" w:rsidRPr="00981B9E" w:rsidRDefault="003E1922" w:rsidP="00DF1844">
            <w:pPr>
              <w:snapToGrid w:val="0"/>
              <w:spacing w:line="240" w:lineRule="auto"/>
              <w:ind w:right="-108"/>
              <w:jc w:val="center"/>
              <w:rPr>
                <w:b/>
              </w:rPr>
            </w:pPr>
            <w:r w:rsidRPr="00981B9E">
              <w:rPr>
                <w:b/>
              </w:rPr>
              <w:t>номер</w:t>
            </w:r>
          </w:p>
        </w:tc>
        <w:tc>
          <w:tcPr>
            <w:tcW w:w="1440"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Площадь </w:t>
            </w:r>
          </w:p>
          <w:p w:rsidR="003E1922" w:rsidRPr="00981B9E" w:rsidRDefault="003E1922" w:rsidP="00DF1844">
            <w:pPr>
              <w:snapToGrid w:val="0"/>
              <w:spacing w:line="240" w:lineRule="auto"/>
              <w:ind w:right="-108"/>
              <w:jc w:val="center"/>
              <w:rPr>
                <w:b/>
              </w:rPr>
            </w:pPr>
            <w:r w:rsidRPr="00981B9E">
              <w:rPr>
                <w:b/>
              </w:rPr>
              <w:t xml:space="preserve">земель, </w:t>
            </w:r>
          </w:p>
          <w:p w:rsidR="003E1922" w:rsidRPr="00981B9E" w:rsidRDefault="003E1922" w:rsidP="00DF1844">
            <w:pPr>
              <w:snapToGrid w:val="0"/>
              <w:spacing w:line="240" w:lineRule="auto"/>
              <w:ind w:right="-108"/>
              <w:jc w:val="center"/>
              <w:rPr>
                <w:b/>
              </w:rPr>
            </w:pPr>
            <w:r w:rsidRPr="00981B9E">
              <w:rPr>
                <w:b/>
              </w:rPr>
              <w:t>га</w:t>
            </w:r>
          </w:p>
        </w:tc>
        <w:tc>
          <w:tcPr>
            <w:tcW w:w="252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Планируемое 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 xml:space="preserve">Собственник </w:t>
            </w:r>
          </w:p>
          <w:p w:rsidR="003E1922" w:rsidRPr="00981B9E" w:rsidRDefault="003E1922" w:rsidP="00DF1844">
            <w:pPr>
              <w:snapToGrid w:val="0"/>
              <w:spacing w:line="240" w:lineRule="auto"/>
              <w:jc w:val="center"/>
              <w:rPr>
                <w:b/>
              </w:rPr>
            </w:pPr>
            <w:r w:rsidRPr="00981B9E">
              <w:rPr>
                <w:b/>
              </w:rPr>
              <w:t>земельного участка</w:t>
            </w:r>
          </w:p>
        </w:tc>
        <w:tc>
          <w:tcPr>
            <w:tcW w:w="1802"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Этапы реализации</w:t>
            </w:r>
          </w:p>
        </w:tc>
      </w:tr>
      <w:tr w:rsidR="00981B9E" w:rsidRPr="00981B9E" w:rsidTr="00CB515B">
        <w:trPr>
          <w:trHeight w:val="794"/>
          <w:jc w:val="center"/>
        </w:trPr>
        <w:tc>
          <w:tcPr>
            <w:tcW w:w="2527" w:type="dxa"/>
            <w:tcBorders>
              <w:top w:val="single" w:sz="4" w:space="0" w:color="000000"/>
              <w:left w:val="single" w:sz="4" w:space="0" w:color="auto"/>
            </w:tcBorders>
            <w:shd w:val="clear" w:color="auto" w:fill="auto"/>
            <w:vAlign w:val="center"/>
          </w:tcPr>
          <w:p w:rsidR="003E1922" w:rsidRPr="00981B9E" w:rsidRDefault="003E1922" w:rsidP="00DF1844">
            <w:pPr>
              <w:snapToGrid w:val="0"/>
              <w:spacing w:line="240" w:lineRule="auto"/>
              <w:jc w:val="center"/>
              <w:rPr>
                <w:highlight w:val="yellow"/>
              </w:rPr>
            </w:pPr>
            <w:r w:rsidRPr="00981B9E">
              <w:t>40:17:170201:21</w:t>
            </w:r>
          </w:p>
        </w:tc>
        <w:tc>
          <w:tcPr>
            <w:tcW w:w="1440"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jc w:val="center"/>
              <w:rPr>
                <w:highlight w:val="yellow"/>
              </w:rPr>
            </w:pPr>
            <w:r w:rsidRPr="00981B9E">
              <w:t>0,45</w:t>
            </w:r>
          </w:p>
        </w:tc>
        <w:tc>
          <w:tcPr>
            <w:tcW w:w="2520" w:type="dxa"/>
            <w:tcBorders>
              <w:top w:val="single" w:sz="4" w:space="0" w:color="000000"/>
              <w:left w:val="single" w:sz="4" w:space="0" w:color="auto"/>
              <w:bottom w:val="single" w:sz="4" w:space="0" w:color="000000"/>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Автозаправочная станция</w:t>
            </w:r>
          </w:p>
        </w:tc>
        <w:tc>
          <w:tcPr>
            <w:tcW w:w="1800" w:type="dxa"/>
            <w:tcBorders>
              <w:top w:val="single" w:sz="4" w:space="0" w:color="000000"/>
              <w:left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Частная собственность</w:t>
            </w:r>
          </w:p>
        </w:tc>
        <w:tc>
          <w:tcPr>
            <w:tcW w:w="1802" w:type="dxa"/>
            <w:tcBorders>
              <w:top w:val="single" w:sz="4" w:space="0" w:color="000000"/>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ind w:right="-108"/>
              <w:jc w:val="center"/>
              <w:rPr>
                <w:highlight w:val="yellow"/>
              </w:rPr>
            </w:pPr>
            <w:r w:rsidRPr="00981B9E">
              <w:t xml:space="preserve"> Расчетный срок</w:t>
            </w:r>
          </w:p>
        </w:tc>
      </w:tr>
      <w:tr w:rsidR="00981B9E" w:rsidRPr="00981B9E" w:rsidTr="00CB515B">
        <w:trPr>
          <w:trHeight w:val="794"/>
          <w:jc w:val="center"/>
        </w:trPr>
        <w:tc>
          <w:tcPr>
            <w:tcW w:w="2527" w:type="dxa"/>
            <w:tcBorders>
              <w:top w:val="single" w:sz="4" w:space="0" w:color="000000"/>
              <w:left w:val="single" w:sz="4" w:space="0" w:color="auto"/>
            </w:tcBorders>
            <w:shd w:val="clear" w:color="auto" w:fill="auto"/>
            <w:vAlign w:val="center"/>
          </w:tcPr>
          <w:p w:rsidR="003E1922" w:rsidRPr="00981B9E" w:rsidRDefault="003E1922" w:rsidP="00DF1844">
            <w:pPr>
              <w:pStyle w:val="Main"/>
              <w:spacing w:line="240" w:lineRule="auto"/>
              <w:ind w:firstLine="0"/>
              <w:jc w:val="center"/>
              <w:rPr>
                <w:i/>
                <w:highlight w:val="yellow"/>
              </w:rPr>
            </w:pPr>
            <w:r w:rsidRPr="00981B9E">
              <w:t>40:17:170201:20</w:t>
            </w:r>
          </w:p>
        </w:tc>
        <w:tc>
          <w:tcPr>
            <w:tcW w:w="1440"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jc w:val="center"/>
              <w:rPr>
                <w:highlight w:val="yellow"/>
              </w:rPr>
            </w:pPr>
            <w:r w:rsidRPr="00981B9E">
              <w:t>0,15</w:t>
            </w:r>
          </w:p>
        </w:tc>
        <w:tc>
          <w:tcPr>
            <w:tcW w:w="2520" w:type="dxa"/>
            <w:tcBorders>
              <w:top w:val="single" w:sz="4" w:space="0" w:color="000000"/>
              <w:left w:val="single" w:sz="4" w:space="0" w:color="auto"/>
              <w:bottom w:val="single" w:sz="4" w:space="0" w:color="000000"/>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Автозаправочная станция</w:t>
            </w:r>
          </w:p>
        </w:tc>
        <w:tc>
          <w:tcPr>
            <w:tcW w:w="1800" w:type="dxa"/>
            <w:tcBorders>
              <w:top w:val="single" w:sz="4" w:space="0" w:color="000000"/>
              <w:left w:val="single" w:sz="4" w:space="0" w:color="auto"/>
              <w:right w:val="single" w:sz="4" w:space="0" w:color="auto"/>
            </w:tcBorders>
            <w:vAlign w:val="center"/>
          </w:tcPr>
          <w:p w:rsidR="003E1922" w:rsidRPr="00981B9E" w:rsidRDefault="003E1922" w:rsidP="00DF1844">
            <w:pPr>
              <w:snapToGrid w:val="0"/>
              <w:spacing w:line="240" w:lineRule="auto"/>
              <w:ind w:right="-108"/>
              <w:jc w:val="center"/>
              <w:rPr>
                <w:i/>
                <w:highlight w:val="yellow"/>
              </w:rPr>
            </w:pPr>
            <w:r w:rsidRPr="00981B9E">
              <w:t>Частная собственность</w:t>
            </w:r>
          </w:p>
        </w:tc>
        <w:tc>
          <w:tcPr>
            <w:tcW w:w="1802" w:type="dxa"/>
            <w:tcBorders>
              <w:top w:val="single" w:sz="4" w:space="0" w:color="000000"/>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napToGrid w:val="0"/>
              <w:spacing w:line="240" w:lineRule="auto"/>
              <w:ind w:right="-108"/>
              <w:jc w:val="center"/>
              <w:rPr>
                <w:highlight w:val="yellow"/>
              </w:rPr>
            </w:pPr>
          </w:p>
        </w:tc>
      </w:tr>
      <w:tr w:rsidR="00981B9E" w:rsidRPr="00981B9E" w:rsidTr="00CB515B">
        <w:trPr>
          <w:trHeight w:val="243"/>
          <w:jc w:val="center"/>
        </w:trPr>
        <w:tc>
          <w:tcPr>
            <w:tcW w:w="2527"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ind w:right="-108"/>
              <w:jc w:val="center"/>
              <w:rPr>
                <w:b/>
                <w:highlight w:val="yellow"/>
              </w:rPr>
            </w:pPr>
            <w:r w:rsidRPr="00981B9E">
              <w:rPr>
                <w:b/>
              </w:rPr>
              <w:t>ИТОГО:</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ind w:right="-108"/>
              <w:jc w:val="center"/>
              <w:rPr>
                <w:b/>
                <w:highlight w:val="yellow"/>
              </w:rPr>
            </w:pPr>
            <w:r w:rsidRPr="00981B9E">
              <w:rPr>
                <w:b/>
              </w:rPr>
              <w:t>0,60</w:t>
            </w:r>
          </w:p>
        </w:tc>
        <w:tc>
          <w:tcPr>
            <w:tcW w:w="6122"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ind w:right="-108"/>
              <w:rPr>
                <w:highlight w:val="yellow"/>
              </w:rPr>
            </w:pPr>
          </w:p>
        </w:tc>
      </w:tr>
    </w:tbl>
    <w:p w:rsidR="003E1922" w:rsidRPr="00981B9E" w:rsidRDefault="003E1922" w:rsidP="00DF1844">
      <w:pPr>
        <w:spacing w:line="240" w:lineRule="auto"/>
        <w:rPr>
          <w:b/>
        </w:rPr>
      </w:pPr>
      <w:r w:rsidRPr="00981B9E">
        <w:rPr>
          <w:b/>
        </w:rPr>
        <w:t>Таблица площадей планируемого перевода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sidRPr="00981B9E">
        <w:rPr>
          <w:sz w:val="26"/>
          <w:szCs w:val="26"/>
        </w:rPr>
        <w:t xml:space="preserve"> </w:t>
      </w:r>
      <w:r w:rsidRPr="00981B9E">
        <w:rPr>
          <w:b/>
        </w:rPr>
        <w:t>специального назначения в категорию земли населенных пунктов</w:t>
      </w:r>
    </w:p>
    <w:p w:rsidR="003E1922" w:rsidRPr="00981B9E" w:rsidRDefault="003E1922" w:rsidP="00DF1844">
      <w:pPr>
        <w:spacing w:line="240" w:lineRule="auto"/>
        <w:jc w:val="right"/>
        <w:rPr>
          <w:i/>
        </w:rPr>
      </w:pPr>
      <w:r w:rsidRPr="00981B9E">
        <w:rPr>
          <w:i/>
        </w:rPr>
        <w:t>Таблица 3</w:t>
      </w:r>
    </w:p>
    <w:tbl>
      <w:tblPr>
        <w:tblW w:w="10089" w:type="dxa"/>
        <w:jc w:val="center"/>
        <w:tblLayout w:type="fixed"/>
        <w:tblLook w:val="0000" w:firstRow="0" w:lastRow="0" w:firstColumn="0" w:lastColumn="0" w:noHBand="0" w:noVBand="0"/>
      </w:tblPr>
      <w:tblGrid>
        <w:gridCol w:w="2527"/>
        <w:gridCol w:w="1440"/>
        <w:gridCol w:w="2520"/>
        <w:gridCol w:w="1800"/>
        <w:gridCol w:w="1802"/>
      </w:tblGrid>
      <w:tr w:rsidR="00981B9E" w:rsidRPr="00981B9E"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Кадастровый </w:t>
            </w:r>
          </w:p>
          <w:p w:rsidR="003E1922" w:rsidRPr="00981B9E" w:rsidRDefault="003E1922" w:rsidP="00DF1844">
            <w:pPr>
              <w:snapToGrid w:val="0"/>
              <w:spacing w:line="240" w:lineRule="auto"/>
              <w:ind w:right="-108"/>
              <w:jc w:val="center"/>
              <w:rPr>
                <w:b/>
              </w:rPr>
            </w:pPr>
            <w:r w:rsidRPr="00981B9E">
              <w:rPr>
                <w:b/>
              </w:rPr>
              <w:t>номер</w:t>
            </w:r>
          </w:p>
        </w:tc>
        <w:tc>
          <w:tcPr>
            <w:tcW w:w="1440"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Площадь </w:t>
            </w:r>
          </w:p>
          <w:p w:rsidR="003E1922" w:rsidRPr="00981B9E" w:rsidRDefault="003E1922" w:rsidP="00DF1844">
            <w:pPr>
              <w:snapToGrid w:val="0"/>
              <w:spacing w:line="240" w:lineRule="auto"/>
              <w:ind w:right="-108"/>
              <w:jc w:val="center"/>
              <w:rPr>
                <w:b/>
              </w:rPr>
            </w:pPr>
            <w:r w:rsidRPr="00981B9E">
              <w:rPr>
                <w:b/>
              </w:rPr>
              <w:t xml:space="preserve">земель, </w:t>
            </w:r>
          </w:p>
          <w:p w:rsidR="003E1922" w:rsidRPr="00981B9E" w:rsidRDefault="003E1922" w:rsidP="00DF1844">
            <w:pPr>
              <w:snapToGrid w:val="0"/>
              <w:spacing w:line="240" w:lineRule="auto"/>
              <w:ind w:right="-108"/>
              <w:jc w:val="center"/>
              <w:rPr>
                <w:b/>
              </w:rPr>
            </w:pPr>
            <w:r w:rsidRPr="00981B9E">
              <w:rPr>
                <w:b/>
              </w:rPr>
              <w:t>га</w:t>
            </w:r>
          </w:p>
        </w:tc>
        <w:tc>
          <w:tcPr>
            <w:tcW w:w="252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Планируемое 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 xml:space="preserve">Собственник </w:t>
            </w:r>
          </w:p>
          <w:p w:rsidR="003E1922" w:rsidRPr="00981B9E" w:rsidRDefault="003E1922" w:rsidP="00DF1844">
            <w:pPr>
              <w:snapToGrid w:val="0"/>
              <w:spacing w:line="240" w:lineRule="auto"/>
              <w:jc w:val="center"/>
              <w:rPr>
                <w:b/>
              </w:rPr>
            </w:pPr>
            <w:r w:rsidRPr="00981B9E">
              <w:rPr>
                <w:b/>
              </w:rPr>
              <w:t>земельного участка</w:t>
            </w:r>
          </w:p>
        </w:tc>
        <w:tc>
          <w:tcPr>
            <w:tcW w:w="1802"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Этапы реализации</w:t>
            </w:r>
          </w:p>
        </w:tc>
      </w:tr>
      <w:tr w:rsidR="00981B9E" w:rsidRPr="00981B9E" w:rsidTr="00CB515B">
        <w:trPr>
          <w:jc w:val="center"/>
        </w:trPr>
        <w:tc>
          <w:tcPr>
            <w:tcW w:w="10089" w:type="dxa"/>
            <w:gridSpan w:val="5"/>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lastRenderedPageBreak/>
              <w:t>с.Перемышль</w:t>
            </w:r>
          </w:p>
        </w:tc>
      </w:tr>
      <w:tr w:rsidR="00981B9E" w:rsidRPr="00981B9E" w:rsidTr="00CB515B">
        <w:trPr>
          <w:trHeight w:val="650"/>
          <w:jc w:val="center"/>
        </w:trPr>
        <w:tc>
          <w:tcPr>
            <w:tcW w:w="2527" w:type="dxa"/>
            <w:tcBorders>
              <w:top w:val="single" w:sz="4" w:space="0" w:color="000000"/>
              <w:left w:val="single" w:sz="4" w:space="0" w:color="auto"/>
              <w:bottom w:val="single" w:sz="4" w:space="0" w:color="auto"/>
            </w:tcBorders>
            <w:shd w:val="clear" w:color="auto" w:fill="auto"/>
            <w:vAlign w:val="center"/>
          </w:tcPr>
          <w:p w:rsidR="003E1922" w:rsidRPr="00981B9E" w:rsidRDefault="003E1922" w:rsidP="00DF1844">
            <w:pPr>
              <w:snapToGrid w:val="0"/>
              <w:spacing w:line="240" w:lineRule="auto"/>
              <w:jc w:val="center"/>
              <w:rPr>
                <w:highlight w:val="yellow"/>
              </w:rPr>
            </w:pPr>
            <w:r w:rsidRPr="00981B9E">
              <w:t>40:17:180501:2</w:t>
            </w:r>
          </w:p>
        </w:tc>
        <w:tc>
          <w:tcPr>
            <w:tcW w:w="1440" w:type="dxa"/>
            <w:tcBorders>
              <w:top w:val="single" w:sz="4" w:space="0" w:color="000000"/>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0,31</w:t>
            </w:r>
          </w:p>
        </w:tc>
        <w:tc>
          <w:tcPr>
            <w:tcW w:w="2520" w:type="dxa"/>
            <w:tcBorders>
              <w:top w:val="single" w:sz="4" w:space="0" w:color="000000"/>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Подстанция в населенном пункте</w:t>
            </w:r>
          </w:p>
        </w:tc>
        <w:tc>
          <w:tcPr>
            <w:tcW w:w="1800" w:type="dxa"/>
            <w:tcBorders>
              <w:top w:val="single" w:sz="4" w:space="0" w:color="000000"/>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Частная собственность</w:t>
            </w:r>
          </w:p>
        </w:tc>
        <w:tc>
          <w:tcPr>
            <w:tcW w:w="1802" w:type="dxa"/>
            <w:tcBorders>
              <w:top w:val="single" w:sz="4" w:space="0" w:color="000000"/>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rPr>
                <w:highlight w:val="yellow"/>
              </w:rPr>
            </w:pPr>
            <w:r w:rsidRPr="00981B9E">
              <w:t xml:space="preserve"> </w:t>
            </w:r>
          </w:p>
        </w:tc>
      </w:tr>
      <w:tr w:rsidR="00981B9E" w:rsidRPr="00981B9E" w:rsidTr="00CB515B">
        <w:trPr>
          <w:trHeight w:val="702"/>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pStyle w:val="Main"/>
              <w:spacing w:line="240" w:lineRule="auto"/>
              <w:ind w:firstLine="0"/>
              <w:jc w:val="center"/>
              <w:rPr>
                <w:i/>
                <w:highlight w:val="yellow"/>
              </w:rPr>
            </w:pPr>
            <w:r w:rsidRPr="00981B9E">
              <w:t>40:17:180501:3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0,47</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Подстанция в населенном пункте</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i/>
                <w:highlight w:val="yellow"/>
              </w:rPr>
            </w:pPr>
            <w:r w:rsidRPr="00981B9E">
              <w:t>Частная собственность</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rPr>
                <w:highlight w:val="yellow"/>
              </w:rPr>
            </w:pPr>
            <w:r w:rsidRPr="00981B9E">
              <w:t xml:space="preserve"> </w:t>
            </w:r>
          </w:p>
        </w:tc>
      </w:tr>
      <w:tr w:rsidR="00981B9E" w:rsidRPr="00981B9E" w:rsidTr="00CB515B">
        <w:trPr>
          <w:trHeight w:val="854"/>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pStyle w:val="Main"/>
              <w:spacing w:line="240" w:lineRule="auto"/>
              <w:ind w:firstLine="0"/>
              <w:jc w:val="center"/>
            </w:pPr>
            <w:r w:rsidRPr="00981B9E">
              <w:t>40:17:180601:11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0,03</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Подстанция в населенном пункте</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i/>
                <w:highlight w:val="yellow"/>
              </w:rPr>
            </w:pPr>
            <w:r w:rsidRPr="00981B9E">
              <w:t>Частная собственность</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rPr>
                <w:highlight w:val="yellow"/>
              </w:rPr>
            </w:pPr>
            <w:r w:rsidRPr="00981B9E">
              <w:t xml:space="preserve"> </w:t>
            </w:r>
          </w:p>
        </w:tc>
      </w:tr>
      <w:tr w:rsidR="00981B9E" w:rsidRPr="00981B9E" w:rsidTr="00CB515B">
        <w:trPr>
          <w:trHeight w:val="69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pStyle w:val="Main"/>
              <w:spacing w:line="240" w:lineRule="auto"/>
              <w:ind w:firstLine="0"/>
              <w:jc w:val="center"/>
            </w:pPr>
            <w:r w:rsidRPr="00981B9E">
              <w:t>40:17:180501:107</w:t>
            </w:r>
          </w:p>
        </w:tc>
        <w:tc>
          <w:tcPr>
            <w:tcW w:w="144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0,006</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Опора ЛЭП</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Частная собственность</w:t>
            </w:r>
          </w:p>
        </w:tc>
        <w:tc>
          <w:tcPr>
            <w:tcW w:w="1802"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rPr>
                <w:highlight w:val="yellow"/>
              </w:rPr>
            </w:pPr>
            <w:r w:rsidRPr="00981B9E">
              <w:t xml:space="preserve"> </w:t>
            </w:r>
          </w:p>
        </w:tc>
      </w:tr>
      <w:tr w:rsidR="00981B9E" w:rsidRPr="00981B9E" w:rsidTr="00CB515B">
        <w:trPr>
          <w:trHeight w:val="690"/>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pStyle w:val="Main"/>
              <w:spacing w:line="240" w:lineRule="auto"/>
              <w:ind w:firstLine="0"/>
              <w:jc w:val="center"/>
            </w:pPr>
            <w:r w:rsidRPr="00981B9E">
              <w:t>40:17:180501:106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0,004</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Опора ЛЭП</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i/>
                <w:highlight w:val="yellow"/>
              </w:rPr>
            </w:pPr>
            <w:r w:rsidRPr="00981B9E">
              <w:t>Частная собственность</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pPr>
            <w:r w:rsidRPr="00981B9E">
              <w:t xml:space="preserve"> </w:t>
            </w:r>
          </w:p>
        </w:tc>
      </w:tr>
      <w:tr w:rsidR="00981B9E" w:rsidRPr="00981B9E" w:rsidTr="00CB515B">
        <w:trPr>
          <w:trHeight w:val="243"/>
          <w:jc w:val="center"/>
        </w:trPr>
        <w:tc>
          <w:tcPr>
            <w:tcW w:w="2527"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ind w:right="-108"/>
              <w:jc w:val="center"/>
              <w:rPr>
                <w:b/>
                <w:highlight w:val="yellow"/>
              </w:rPr>
            </w:pPr>
            <w:r w:rsidRPr="00981B9E">
              <w:rPr>
                <w:b/>
              </w:rPr>
              <w:t>ИТОГО:</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ind w:right="-108"/>
              <w:jc w:val="center"/>
              <w:rPr>
                <w:b/>
                <w:highlight w:val="yellow"/>
              </w:rPr>
            </w:pPr>
            <w:r w:rsidRPr="00981B9E">
              <w:rPr>
                <w:b/>
              </w:rPr>
              <w:t>0,82</w:t>
            </w:r>
          </w:p>
        </w:tc>
        <w:tc>
          <w:tcPr>
            <w:tcW w:w="6122"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ind w:right="-108"/>
              <w:rPr>
                <w:highlight w:val="yellow"/>
              </w:rPr>
            </w:pPr>
          </w:p>
        </w:tc>
      </w:tr>
    </w:tbl>
    <w:p w:rsidR="003E1922" w:rsidRPr="00981B9E" w:rsidRDefault="003E1922" w:rsidP="00DF1844">
      <w:pPr>
        <w:spacing w:line="240" w:lineRule="auto"/>
        <w:rPr>
          <w:b/>
        </w:rPr>
      </w:pPr>
      <w:r w:rsidRPr="00981B9E">
        <w:rPr>
          <w:b/>
        </w:rPr>
        <w:t xml:space="preserve"> </w:t>
      </w:r>
    </w:p>
    <w:p w:rsidR="003E1922" w:rsidRPr="00981B9E" w:rsidRDefault="003E1922" w:rsidP="00DF1844">
      <w:pPr>
        <w:spacing w:line="240" w:lineRule="auto"/>
        <w:rPr>
          <w:b/>
          <w:sz w:val="28"/>
          <w:szCs w:val="28"/>
          <w:u w:val="single"/>
        </w:rPr>
      </w:pPr>
      <w:r w:rsidRPr="00981B9E">
        <w:rPr>
          <w:b/>
          <w:sz w:val="28"/>
          <w:szCs w:val="28"/>
          <w:u w:val="single"/>
        </w:rPr>
        <w:t>9.МО СП «Деревня Хотисино»</w:t>
      </w:r>
    </w:p>
    <w:p w:rsidR="003E1922" w:rsidRPr="00981B9E" w:rsidRDefault="003E1922" w:rsidP="00DF1844">
      <w:pPr>
        <w:pStyle w:val="Main"/>
        <w:spacing w:line="276" w:lineRule="auto"/>
        <w:ind w:firstLine="0"/>
        <w:jc w:val="center"/>
        <w:rPr>
          <w:b/>
          <w:bCs/>
          <w:i/>
          <w:sz w:val="22"/>
          <w:szCs w:val="22"/>
        </w:rPr>
      </w:pPr>
      <w:r w:rsidRPr="00981B9E">
        <w:rPr>
          <w:b/>
          <w:i/>
        </w:rPr>
        <w:t>Планируемый перевод земель из категории земли сельскохозяйственного назначения в категорию земли населенных пунктов.</w:t>
      </w:r>
    </w:p>
    <w:p w:rsidR="003E1922" w:rsidRPr="00981B9E" w:rsidRDefault="003E1922" w:rsidP="00DF1844">
      <w:pPr>
        <w:pStyle w:val="Main"/>
        <w:ind w:firstLine="0"/>
        <w:jc w:val="right"/>
        <w:rPr>
          <w:b/>
          <w:sz w:val="22"/>
          <w:szCs w:val="22"/>
        </w:rPr>
      </w:pPr>
      <w:r w:rsidRPr="00981B9E">
        <w:rPr>
          <w:b/>
          <w:bCs/>
          <w:i/>
          <w:sz w:val="22"/>
          <w:szCs w:val="22"/>
          <w:lang w:val="en-US"/>
        </w:rPr>
        <w:t xml:space="preserve">Таблица </w:t>
      </w:r>
      <w:r w:rsidRPr="00981B9E">
        <w:rPr>
          <w:b/>
          <w:bCs/>
          <w:i/>
          <w:sz w:val="22"/>
          <w:szCs w:val="22"/>
        </w:rPr>
        <w:t>1</w:t>
      </w:r>
    </w:p>
    <w:tbl>
      <w:tblPr>
        <w:tblW w:w="0" w:type="auto"/>
        <w:tblInd w:w="-621" w:type="dxa"/>
        <w:tblLayout w:type="fixed"/>
        <w:tblLook w:val="0000" w:firstRow="0" w:lastRow="0" w:firstColumn="0" w:lastColumn="0" w:noHBand="0" w:noVBand="0"/>
      </w:tblPr>
      <w:tblGrid>
        <w:gridCol w:w="644"/>
        <w:gridCol w:w="76"/>
        <w:gridCol w:w="2307"/>
        <w:gridCol w:w="2551"/>
        <w:gridCol w:w="1276"/>
        <w:gridCol w:w="1984"/>
        <w:gridCol w:w="1772"/>
      </w:tblGrid>
      <w:tr w:rsidR="00981B9E" w:rsidRPr="00981B9E" w:rsidTr="00CB515B">
        <w:tc>
          <w:tcPr>
            <w:tcW w:w="720"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rPr>
                <w:b/>
                <w:sz w:val="22"/>
                <w:szCs w:val="22"/>
              </w:rPr>
            </w:pPr>
            <w:r w:rsidRPr="00981B9E">
              <w:rPr>
                <w:b/>
                <w:sz w:val="22"/>
                <w:szCs w:val="22"/>
              </w:rPr>
              <w:t xml:space="preserve">№ </w:t>
            </w:r>
          </w:p>
          <w:p w:rsidR="003E1922" w:rsidRPr="00981B9E" w:rsidRDefault="003E1922" w:rsidP="00DF1844">
            <w:pPr>
              <w:pStyle w:val="afff3"/>
              <w:snapToGrid w:val="0"/>
              <w:spacing w:line="200" w:lineRule="atLeast"/>
              <w:ind w:firstLine="0"/>
              <w:jc w:val="center"/>
            </w:pPr>
            <w:r w:rsidRPr="00981B9E">
              <w:rPr>
                <w:b/>
                <w:sz w:val="22"/>
                <w:szCs w:val="22"/>
              </w:rPr>
              <w:t>п./п.</w:t>
            </w:r>
          </w:p>
        </w:tc>
        <w:tc>
          <w:tcPr>
            <w:tcW w:w="2307"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pPr>
            <w:r w:rsidRPr="00981B9E">
              <w:rPr>
                <w:b/>
                <w:sz w:val="22"/>
                <w:szCs w:val="22"/>
              </w:rPr>
              <w:t>Наименование</w:t>
            </w:r>
          </w:p>
        </w:tc>
        <w:tc>
          <w:tcPr>
            <w:tcW w:w="2551"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pPr>
            <w:r w:rsidRPr="00981B9E">
              <w:rPr>
                <w:b/>
                <w:sz w:val="22"/>
                <w:szCs w:val="22"/>
              </w:rPr>
              <w:t>Собственность</w:t>
            </w:r>
          </w:p>
        </w:tc>
        <w:tc>
          <w:tcPr>
            <w:tcW w:w="1276"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rPr>
                <w:b/>
                <w:sz w:val="22"/>
                <w:szCs w:val="22"/>
              </w:rPr>
            </w:pPr>
            <w:r w:rsidRPr="00981B9E">
              <w:rPr>
                <w:b/>
                <w:sz w:val="22"/>
                <w:szCs w:val="22"/>
              </w:rPr>
              <w:t xml:space="preserve">площадь, </w:t>
            </w:r>
          </w:p>
          <w:p w:rsidR="003E1922" w:rsidRPr="00981B9E" w:rsidRDefault="003E1922" w:rsidP="00DF1844">
            <w:pPr>
              <w:pStyle w:val="afff3"/>
              <w:snapToGrid w:val="0"/>
              <w:spacing w:line="200" w:lineRule="atLeast"/>
              <w:ind w:firstLine="0"/>
              <w:jc w:val="center"/>
            </w:pPr>
            <w:r w:rsidRPr="00981B9E">
              <w:rPr>
                <w:b/>
                <w:sz w:val="22"/>
                <w:szCs w:val="22"/>
              </w:rPr>
              <w:t>га</w:t>
            </w:r>
          </w:p>
        </w:tc>
        <w:tc>
          <w:tcPr>
            <w:tcW w:w="198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pPr>
            <w:r w:rsidRPr="00981B9E">
              <w:rPr>
                <w:b/>
                <w:sz w:val="22"/>
                <w:szCs w:val="22"/>
              </w:rPr>
              <w:t>предполагаемое использование</w:t>
            </w:r>
          </w:p>
        </w:tc>
        <w:tc>
          <w:tcPr>
            <w:tcW w:w="1772"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line="200" w:lineRule="atLeast"/>
              <w:ind w:firstLine="0"/>
              <w:jc w:val="center"/>
            </w:pPr>
            <w:r w:rsidRPr="00981B9E">
              <w:rPr>
                <w:b/>
                <w:sz w:val="22"/>
                <w:szCs w:val="22"/>
              </w:rPr>
              <w:t>срок реализации</w:t>
            </w:r>
          </w:p>
        </w:tc>
      </w:tr>
      <w:tr w:rsidR="00981B9E" w:rsidRPr="00981B9E" w:rsidTr="00CB515B">
        <w:tc>
          <w:tcPr>
            <w:tcW w:w="10610" w:type="dxa"/>
            <w:gridSpan w:val="7"/>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rPr>
                <w:b/>
                <w:i/>
              </w:rPr>
              <w:t>МО СП «Деревня Хотисино»</w:t>
            </w:r>
          </w:p>
        </w:tc>
      </w:tr>
      <w:tr w:rsidR="00981B9E" w:rsidRPr="00981B9E" w:rsidTr="00CB515B">
        <w:tc>
          <w:tcPr>
            <w:tcW w:w="64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rPr>
              <w:t>1</w:t>
            </w:r>
          </w:p>
        </w:tc>
        <w:tc>
          <w:tcPr>
            <w:tcW w:w="2383"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40:17:000000:418</w:t>
            </w:r>
          </w:p>
          <w:p w:rsidR="003E1922" w:rsidRPr="00981B9E" w:rsidRDefault="003E1922" w:rsidP="00DF1844">
            <w:pPr>
              <w:pStyle w:val="Main"/>
              <w:snapToGrid w:val="0"/>
              <w:spacing w:line="240" w:lineRule="auto"/>
              <w:ind w:firstLine="0"/>
              <w:jc w:val="center"/>
            </w:pPr>
          </w:p>
        </w:tc>
        <w:tc>
          <w:tcPr>
            <w:tcW w:w="1276"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t>6,2</w:t>
            </w:r>
          </w:p>
        </w:tc>
        <w:tc>
          <w:tcPr>
            <w:tcW w:w="198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tc>
        <w:tc>
          <w:tcPr>
            <w:tcW w:w="1772"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2016-2018</w:t>
            </w:r>
          </w:p>
          <w:p w:rsidR="003E1922" w:rsidRPr="00981B9E" w:rsidRDefault="003E1922" w:rsidP="00DF1844">
            <w:pPr>
              <w:pStyle w:val="afff3"/>
              <w:snapToGrid w:val="0"/>
              <w:spacing w:before="0" w:line="240" w:lineRule="auto"/>
              <w:ind w:firstLine="0"/>
              <w:jc w:val="center"/>
            </w:pPr>
          </w:p>
        </w:tc>
      </w:tr>
      <w:tr w:rsidR="00981B9E" w:rsidRPr="00981B9E" w:rsidTr="00CB515B">
        <w:tc>
          <w:tcPr>
            <w:tcW w:w="644" w:type="dxa"/>
            <w:tcBorders>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rPr>
              <w:t>2</w:t>
            </w:r>
          </w:p>
        </w:tc>
        <w:tc>
          <w:tcPr>
            <w:tcW w:w="2383" w:type="dxa"/>
            <w:gridSpan w:val="2"/>
            <w:tcBorders>
              <w:left w:val="single" w:sz="4" w:space="0" w:color="000000"/>
              <w:bottom w:val="single" w:sz="4" w:space="0" w:color="000000"/>
            </w:tcBorders>
            <w:shd w:val="clear" w:color="auto" w:fill="auto"/>
            <w:vAlign w:val="center"/>
          </w:tcPr>
          <w:p w:rsidR="003E1922" w:rsidRPr="00981B9E" w:rsidRDefault="003E1922" w:rsidP="00DF1844">
            <w:pPr>
              <w:snapToGrid w:val="0"/>
              <w:ind w:right="-97"/>
              <w:rPr>
                <w:rFonts w:ascii="Times New Roman" w:hAnsi="Times New Roman"/>
                <w:sz w:val="24"/>
                <w:szCs w:val="24"/>
              </w:rPr>
            </w:pPr>
          </w:p>
          <w:p w:rsidR="003E1922" w:rsidRPr="00981B9E" w:rsidRDefault="003E1922" w:rsidP="00DF1844">
            <w:pPr>
              <w:snapToGrid w:val="0"/>
              <w:ind w:right="-97"/>
            </w:pPr>
            <w:r w:rsidRPr="00981B9E">
              <w:rPr>
                <w:rFonts w:ascii="Times New Roman" w:hAnsi="Times New Roman"/>
                <w:sz w:val="24"/>
                <w:szCs w:val="24"/>
              </w:rPr>
              <w:t>дер. Бобриха</w:t>
            </w:r>
          </w:p>
          <w:p w:rsidR="003E1922" w:rsidRPr="00981B9E" w:rsidRDefault="003E1922" w:rsidP="00DF1844">
            <w:pPr>
              <w:snapToGrid w:val="0"/>
              <w:ind w:right="-97"/>
            </w:pPr>
          </w:p>
        </w:tc>
        <w:tc>
          <w:tcPr>
            <w:tcW w:w="2551" w:type="dxa"/>
            <w:tcBorders>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40:17:000000:380</w:t>
            </w:r>
          </w:p>
        </w:tc>
        <w:tc>
          <w:tcPr>
            <w:tcW w:w="1276" w:type="dxa"/>
            <w:tcBorders>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t>6,2</w:t>
            </w:r>
          </w:p>
        </w:tc>
        <w:tc>
          <w:tcPr>
            <w:tcW w:w="1984" w:type="dxa"/>
            <w:tcBorders>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tc>
        <w:tc>
          <w:tcPr>
            <w:tcW w:w="1772" w:type="dxa"/>
            <w:tcBorders>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2016-2018</w:t>
            </w:r>
          </w:p>
          <w:p w:rsidR="003E1922" w:rsidRPr="00981B9E" w:rsidRDefault="003E1922" w:rsidP="00DF1844">
            <w:pPr>
              <w:pStyle w:val="afff3"/>
              <w:snapToGrid w:val="0"/>
              <w:spacing w:before="0" w:line="240" w:lineRule="auto"/>
              <w:ind w:firstLine="0"/>
              <w:jc w:val="center"/>
            </w:pPr>
          </w:p>
        </w:tc>
      </w:tr>
      <w:tr w:rsidR="00981B9E" w:rsidRPr="00981B9E" w:rsidTr="00CB515B">
        <w:tc>
          <w:tcPr>
            <w:tcW w:w="644" w:type="dxa"/>
            <w:tcBorders>
              <w:left w:val="single" w:sz="4" w:space="0" w:color="000000"/>
              <w:bottom w:val="single" w:sz="4" w:space="0" w:color="auto"/>
            </w:tcBorders>
            <w:shd w:val="clear" w:color="auto" w:fill="auto"/>
            <w:vAlign w:val="center"/>
          </w:tcPr>
          <w:p w:rsidR="003E1922" w:rsidRPr="00981B9E" w:rsidRDefault="003E1922" w:rsidP="00DF1844">
            <w:pPr>
              <w:snapToGrid w:val="0"/>
              <w:jc w:val="center"/>
              <w:rPr>
                <w:rFonts w:ascii="Times New Roman" w:hAnsi="Times New Roman"/>
                <w:sz w:val="24"/>
                <w:szCs w:val="24"/>
              </w:rPr>
            </w:pPr>
          </w:p>
        </w:tc>
        <w:tc>
          <w:tcPr>
            <w:tcW w:w="2383" w:type="dxa"/>
            <w:gridSpan w:val="2"/>
            <w:tcBorders>
              <w:left w:val="single" w:sz="4" w:space="0" w:color="000000"/>
              <w:bottom w:val="single" w:sz="4" w:space="0" w:color="auto"/>
            </w:tcBorders>
            <w:shd w:val="clear" w:color="auto" w:fill="auto"/>
            <w:vAlign w:val="center"/>
          </w:tcPr>
          <w:p w:rsidR="003E1922" w:rsidRPr="00981B9E" w:rsidRDefault="003E1922" w:rsidP="00DF1844">
            <w:pPr>
              <w:snapToGrid w:val="0"/>
              <w:ind w:right="-97"/>
              <w:rPr>
                <w:rFonts w:ascii="Times New Roman" w:hAnsi="Times New Roman"/>
                <w:sz w:val="24"/>
                <w:szCs w:val="24"/>
              </w:rPr>
            </w:pPr>
          </w:p>
        </w:tc>
        <w:tc>
          <w:tcPr>
            <w:tcW w:w="2551" w:type="dxa"/>
            <w:tcBorders>
              <w:left w:val="single" w:sz="4" w:space="0" w:color="000000"/>
              <w:bottom w:val="single" w:sz="4" w:space="0" w:color="auto"/>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tc>
        <w:tc>
          <w:tcPr>
            <w:tcW w:w="1276" w:type="dxa"/>
            <w:tcBorders>
              <w:left w:val="single" w:sz="4" w:space="0" w:color="000000"/>
              <w:bottom w:val="single" w:sz="4" w:space="0" w:color="auto"/>
            </w:tcBorders>
            <w:shd w:val="clear" w:color="auto" w:fill="auto"/>
            <w:vAlign w:val="center"/>
          </w:tcPr>
          <w:p w:rsidR="003E1922" w:rsidRPr="00981B9E" w:rsidRDefault="003E1922" w:rsidP="00DF1844">
            <w:pPr>
              <w:pStyle w:val="afff3"/>
              <w:snapToGrid w:val="0"/>
              <w:spacing w:before="0" w:line="240" w:lineRule="auto"/>
              <w:ind w:firstLine="0"/>
              <w:jc w:val="center"/>
            </w:pPr>
          </w:p>
        </w:tc>
        <w:tc>
          <w:tcPr>
            <w:tcW w:w="1984" w:type="dxa"/>
            <w:tcBorders>
              <w:left w:val="single" w:sz="4" w:space="0" w:color="000000"/>
              <w:bottom w:val="single" w:sz="4" w:space="0" w:color="auto"/>
            </w:tcBorders>
            <w:shd w:val="clear" w:color="auto" w:fill="auto"/>
          </w:tcPr>
          <w:p w:rsidR="003E1922" w:rsidRPr="00981B9E" w:rsidRDefault="003E1922" w:rsidP="00DF1844">
            <w:pPr>
              <w:pStyle w:val="afff3"/>
              <w:snapToGrid w:val="0"/>
              <w:spacing w:before="0" w:line="240" w:lineRule="auto"/>
              <w:ind w:firstLine="0"/>
              <w:jc w:val="center"/>
            </w:pPr>
          </w:p>
        </w:tc>
        <w:tc>
          <w:tcPr>
            <w:tcW w:w="1772" w:type="dxa"/>
            <w:tcBorders>
              <w:left w:val="single" w:sz="4" w:space="0" w:color="000000"/>
              <w:bottom w:val="single" w:sz="4" w:space="0" w:color="auto"/>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tc>
      </w:tr>
      <w:tr w:rsidR="00981B9E" w:rsidRPr="00981B9E" w:rsidTr="00CB515B">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t>3</w:t>
            </w:r>
          </w:p>
        </w:tc>
        <w:tc>
          <w:tcPr>
            <w:tcW w:w="23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6,2</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p>
        </w:tc>
        <w:tc>
          <w:tcPr>
            <w:tcW w:w="1772"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r w:rsidR="00981B9E" w:rsidRPr="00981B9E" w:rsidTr="00CB515B">
        <w:tc>
          <w:tcPr>
            <w:tcW w:w="644" w:type="dxa"/>
            <w:tcBorders>
              <w:top w:val="single" w:sz="4" w:space="0" w:color="auto"/>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t>4</w:t>
            </w:r>
          </w:p>
        </w:tc>
        <w:tc>
          <w:tcPr>
            <w:tcW w:w="2383" w:type="dxa"/>
            <w:gridSpan w:val="2"/>
            <w:tcBorders>
              <w:top w:val="single" w:sz="4" w:space="0" w:color="auto"/>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top w:val="single" w:sz="4" w:space="0" w:color="auto"/>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5</w:t>
            </w:r>
          </w:p>
        </w:tc>
        <w:tc>
          <w:tcPr>
            <w:tcW w:w="1276" w:type="dxa"/>
            <w:tcBorders>
              <w:top w:val="single" w:sz="4" w:space="0" w:color="auto"/>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9,6</w:t>
            </w:r>
          </w:p>
        </w:tc>
        <w:tc>
          <w:tcPr>
            <w:tcW w:w="1984" w:type="dxa"/>
            <w:tcBorders>
              <w:top w:val="single" w:sz="4" w:space="0" w:color="auto"/>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tc>
        <w:tc>
          <w:tcPr>
            <w:tcW w:w="1772" w:type="dxa"/>
            <w:tcBorders>
              <w:top w:val="single" w:sz="4" w:space="0" w:color="auto"/>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r w:rsidR="00981B9E" w:rsidRPr="00981B9E" w:rsidTr="00CB515B">
        <w:tc>
          <w:tcPr>
            <w:tcW w:w="644" w:type="dxa"/>
            <w:tcBorders>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t>5</w:t>
            </w:r>
          </w:p>
        </w:tc>
        <w:tc>
          <w:tcPr>
            <w:tcW w:w="2383" w:type="dxa"/>
            <w:gridSpan w:val="2"/>
            <w:tcBorders>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8</w:t>
            </w:r>
          </w:p>
        </w:tc>
        <w:tc>
          <w:tcPr>
            <w:tcW w:w="1276" w:type="dxa"/>
            <w:tcBorders>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2,6</w:t>
            </w:r>
          </w:p>
        </w:tc>
        <w:tc>
          <w:tcPr>
            <w:tcW w:w="1984" w:type="dxa"/>
            <w:tcBorders>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tc>
        <w:tc>
          <w:tcPr>
            <w:tcW w:w="1772" w:type="dxa"/>
            <w:tcBorders>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r w:rsidR="00981B9E" w:rsidRPr="00981B9E" w:rsidTr="00CB515B">
        <w:tc>
          <w:tcPr>
            <w:tcW w:w="644" w:type="dxa"/>
            <w:tcBorders>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t>6</w:t>
            </w:r>
          </w:p>
        </w:tc>
        <w:tc>
          <w:tcPr>
            <w:tcW w:w="2383" w:type="dxa"/>
            <w:gridSpan w:val="2"/>
            <w:tcBorders>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2</w:t>
            </w:r>
          </w:p>
        </w:tc>
        <w:tc>
          <w:tcPr>
            <w:tcW w:w="1276" w:type="dxa"/>
            <w:tcBorders>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6,2</w:t>
            </w:r>
          </w:p>
        </w:tc>
        <w:tc>
          <w:tcPr>
            <w:tcW w:w="1984" w:type="dxa"/>
            <w:tcBorders>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tc>
        <w:tc>
          <w:tcPr>
            <w:tcW w:w="1772" w:type="dxa"/>
            <w:tcBorders>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r w:rsidR="00981B9E" w:rsidRPr="00981B9E" w:rsidTr="00CB515B">
        <w:tc>
          <w:tcPr>
            <w:tcW w:w="644" w:type="dxa"/>
            <w:tcBorders>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lastRenderedPageBreak/>
              <w:t>7</w:t>
            </w:r>
          </w:p>
        </w:tc>
        <w:tc>
          <w:tcPr>
            <w:tcW w:w="2383" w:type="dxa"/>
            <w:gridSpan w:val="2"/>
            <w:tcBorders>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1</w:t>
            </w:r>
          </w:p>
        </w:tc>
        <w:tc>
          <w:tcPr>
            <w:tcW w:w="1276" w:type="dxa"/>
            <w:tcBorders>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6,2</w:t>
            </w:r>
          </w:p>
        </w:tc>
        <w:tc>
          <w:tcPr>
            <w:tcW w:w="1984" w:type="dxa"/>
            <w:tcBorders>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tc>
        <w:tc>
          <w:tcPr>
            <w:tcW w:w="1772" w:type="dxa"/>
            <w:tcBorders>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bl>
    <w:p w:rsidR="003E1922" w:rsidRPr="00981B9E" w:rsidRDefault="003E1922" w:rsidP="00DF1844">
      <w:pPr>
        <w:spacing w:line="240" w:lineRule="auto"/>
        <w:rPr>
          <w:b/>
          <w:sz w:val="28"/>
          <w:szCs w:val="28"/>
        </w:rPr>
      </w:pP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spacing w:after="0" w:line="240" w:lineRule="auto"/>
        <w:jc w:val="right"/>
        <w:rPr>
          <w:lang w:val="en-US"/>
        </w:rPr>
      </w:pPr>
      <w:r w:rsidRPr="00981B9E">
        <w:t>Таблица 1</w:t>
      </w:r>
    </w:p>
    <w:tbl>
      <w:tblPr>
        <w:tblW w:w="1040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013"/>
        <w:gridCol w:w="1843"/>
        <w:gridCol w:w="2657"/>
        <w:gridCol w:w="1760"/>
      </w:tblGrid>
      <w:tr w:rsidR="00981B9E" w:rsidRPr="00981B9E" w:rsidTr="00CB515B">
        <w:tc>
          <w:tcPr>
            <w:tcW w:w="2127" w:type="dxa"/>
          </w:tcPr>
          <w:p w:rsidR="003E1922" w:rsidRPr="00981B9E" w:rsidRDefault="003E1922" w:rsidP="00DF1844">
            <w:pPr>
              <w:spacing w:after="0" w:line="240" w:lineRule="auto"/>
              <w:jc w:val="center"/>
              <w:rPr>
                <w:b/>
              </w:rPr>
            </w:pPr>
            <w:r w:rsidRPr="00981B9E">
              <w:rPr>
                <w:b/>
              </w:rPr>
              <w:t>Местоположение участка</w:t>
            </w:r>
          </w:p>
        </w:tc>
        <w:tc>
          <w:tcPr>
            <w:tcW w:w="2013" w:type="dxa"/>
          </w:tcPr>
          <w:p w:rsidR="003E1922" w:rsidRPr="00981B9E" w:rsidRDefault="003E1922" w:rsidP="00DF1844">
            <w:pPr>
              <w:spacing w:after="0" w:line="240" w:lineRule="auto"/>
              <w:ind w:right="-108"/>
              <w:jc w:val="center"/>
              <w:rPr>
                <w:b/>
              </w:rPr>
            </w:pPr>
            <w:r w:rsidRPr="00981B9E">
              <w:rPr>
                <w:b/>
              </w:rPr>
              <w:t>Площадь земель сельскохозяйственного назначения, га</w:t>
            </w:r>
          </w:p>
        </w:tc>
        <w:tc>
          <w:tcPr>
            <w:tcW w:w="1843" w:type="dxa"/>
          </w:tcPr>
          <w:p w:rsidR="003E1922" w:rsidRPr="00981B9E" w:rsidRDefault="003E1922" w:rsidP="00DF1844">
            <w:pPr>
              <w:spacing w:after="0" w:line="240" w:lineRule="auto"/>
              <w:ind w:right="-112"/>
              <w:jc w:val="center"/>
              <w:rPr>
                <w:b/>
              </w:rPr>
            </w:pPr>
            <w:r w:rsidRPr="00981B9E">
              <w:rPr>
                <w:b/>
              </w:rPr>
              <w:t>Целевое назначение</w:t>
            </w:r>
          </w:p>
        </w:tc>
        <w:tc>
          <w:tcPr>
            <w:tcW w:w="2657" w:type="dxa"/>
          </w:tcPr>
          <w:p w:rsidR="003E1922" w:rsidRPr="00981B9E" w:rsidRDefault="003E1922" w:rsidP="00DF1844">
            <w:pPr>
              <w:spacing w:after="0" w:line="240" w:lineRule="auto"/>
              <w:jc w:val="center"/>
              <w:rPr>
                <w:b/>
              </w:rPr>
            </w:pPr>
            <w:r w:rsidRPr="00981B9E">
              <w:rPr>
                <w:b/>
              </w:rPr>
              <w:t>Примечание</w:t>
            </w:r>
          </w:p>
        </w:tc>
        <w:tc>
          <w:tcPr>
            <w:tcW w:w="1760" w:type="dxa"/>
          </w:tcPr>
          <w:p w:rsidR="003E1922" w:rsidRPr="00981B9E" w:rsidRDefault="003E1922" w:rsidP="00DF1844">
            <w:pPr>
              <w:spacing w:after="0" w:line="240" w:lineRule="auto"/>
              <w:jc w:val="center"/>
              <w:rPr>
                <w:b/>
              </w:rPr>
            </w:pPr>
            <w:r w:rsidRPr="00981B9E">
              <w:rPr>
                <w:b/>
              </w:rPr>
              <w:t>Сроки реализации</w:t>
            </w:r>
          </w:p>
        </w:tc>
      </w:tr>
      <w:tr w:rsidR="00981B9E" w:rsidRPr="00981B9E" w:rsidTr="00CB515B">
        <w:trPr>
          <w:trHeight w:val="311"/>
        </w:trPr>
        <w:tc>
          <w:tcPr>
            <w:tcW w:w="2127" w:type="dxa"/>
            <w:vAlign w:val="center"/>
          </w:tcPr>
          <w:p w:rsidR="003E1922" w:rsidRPr="00981B9E" w:rsidRDefault="003E1922" w:rsidP="00DF1844">
            <w:pPr>
              <w:spacing w:after="0" w:line="240" w:lineRule="auto"/>
              <w:jc w:val="center"/>
            </w:pPr>
            <w:r w:rsidRPr="00981B9E">
              <w:t>дер. Подкорье</w:t>
            </w:r>
          </w:p>
        </w:tc>
        <w:tc>
          <w:tcPr>
            <w:tcW w:w="2013" w:type="dxa"/>
            <w:vAlign w:val="center"/>
          </w:tcPr>
          <w:p w:rsidR="003E1922" w:rsidRPr="00981B9E" w:rsidRDefault="003E1922" w:rsidP="00DF1844">
            <w:pPr>
              <w:spacing w:after="0" w:line="240" w:lineRule="auto"/>
              <w:jc w:val="center"/>
            </w:pPr>
            <w:r w:rsidRPr="00981B9E">
              <w:t>0,8</w:t>
            </w:r>
          </w:p>
        </w:tc>
        <w:tc>
          <w:tcPr>
            <w:tcW w:w="1843" w:type="dxa"/>
            <w:vAlign w:val="center"/>
          </w:tcPr>
          <w:p w:rsidR="003E1922" w:rsidRPr="00981B9E" w:rsidRDefault="003E1922" w:rsidP="00DF1844">
            <w:pPr>
              <w:spacing w:after="0" w:line="240" w:lineRule="auto"/>
              <w:jc w:val="center"/>
            </w:pPr>
            <w:r w:rsidRPr="00981B9E">
              <w:t>-</w:t>
            </w:r>
          </w:p>
        </w:tc>
        <w:tc>
          <w:tcPr>
            <w:tcW w:w="2657" w:type="dxa"/>
            <w:vAlign w:val="center"/>
          </w:tcPr>
          <w:p w:rsidR="003E1922" w:rsidRPr="00981B9E" w:rsidRDefault="003E1922" w:rsidP="00DF1844">
            <w:pPr>
              <w:spacing w:after="0" w:line="240" w:lineRule="auto"/>
              <w:ind w:right="-108"/>
              <w:jc w:val="center"/>
            </w:pPr>
            <w:r w:rsidRPr="00981B9E">
              <w:t>Оформление фактически застроенной территории</w:t>
            </w:r>
          </w:p>
        </w:tc>
        <w:tc>
          <w:tcPr>
            <w:tcW w:w="1760" w:type="dxa"/>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pacing w:after="0" w:line="240" w:lineRule="auto"/>
              <w:jc w:val="center"/>
            </w:pPr>
          </w:p>
        </w:tc>
      </w:tr>
      <w:tr w:rsidR="00981B9E" w:rsidRPr="00981B9E" w:rsidTr="00CB515B">
        <w:trPr>
          <w:trHeight w:val="311"/>
        </w:trPr>
        <w:tc>
          <w:tcPr>
            <w:tcW w:w="2127" w:type="dxa"/>
            <w:vAlign w:val="center"/>
          </w:tcPr>
          <w:p w:rsidR="003E1922" w:rsidRPr="00981B9E" w:rsidRDefault="003E1922" w:rsidP="00DF1844">
            <w:pPr>
              <w:spacing w:after="0" w:line="240" w:lineRule="auto"/>
            </w:pPr>
            <w:r w:rsidRPr="00981B9E">
              <w:t>ИТОГО</w:t>
            </w:r>
          </w:p>
        </w:tc>
        <w:tc>
          <w:tcPr>
            <w:tcW w:w="2013" w:type="dxa"/>
            <w:vAlign w:val="center"/>
          </w:tcPr>
          <w:p w:rsidR="003E1922" w:rsidRPr="00981B9E" w:rsidRDefault="003E1922" w:rsidP="00DF1844">
            <w:pPr>
              <w:spacing w:after="0" w:line="240" w:lineRule="auto"/>
              <w:jc w:val="center"/>
            </w:pPr>
            <w:r w:rsidRPr="00981B9E">
              <w:t>0,8</w:t>
            </w:r>
          </w:p>
        </w:tc>
        <w:tc>
          <w:tcPr>
            <w:tcW w:w="1843" w:type="dxa"/>
            <w:vAlign w:val="center"/>
          </w:tcPr>
          <w:p w:rsidR="003E1922" w:rsidRPr="00981B9E" w:rsidRDefault="003E1922" w:rsidP="00DF1844">
            <w:pPr>
              <w:spacing w:after="0" w:line="240" w:lineRule="auto"/>
            </w:pPr>
          </w:p>
        </w:tc>
        <w:tc>
          <w:tcPr>
            <w:tcW w:w="2657" w:type="dxa"/>
            <w:vAlign w:val="center"/>
          </w:tcPr>
          <w:p w:rsidR="003E1922" w:rsidRPr="00981B9E" w:rsidRDefault="003E1922" w:rsidP="00DF1844">
            <w:pPr>
              <w:spacing w:after="0" w:line="240" w:lineRule="auto"/>
              <w:ind w:right="-108"/>
            </w:pPr>
          </w:p>
        </w:tc>
        <w:tc>
          <w:tcPr>
            <w:tcW w:w="1760" w:type="dxa"/>
          </w:tcPr>
          <w:p w:rsidR="003E1922" w:rsidRPr="00981B9E" w:rsidRDefault="003E1922" w:rsidP="00DF1844">
            <w:pPr>
              <w:spacing w:after="0" w:line="240" w:lineRule="auto"/>
              <w:ind w:right="-108"/>
            </w:pPr>
          </w:p>
        </w:tc>
      </w:tr>
    </w:tbl>
    <w:p w:rsidR="003E1922" w:rsidRPr="00981B9E" w:rsidRDefault="003E1922" w:rsidP="00DF1844">
      <w:pPr>
        <w:spacing w:after="0" w:line="240" w:lineRule="auto"/>
        <w:jc w:val="center"/>
        <w:rPr>
          <w:b/>
        </w:rPr>
      </w:pPr>
    </w:p>
    <w:p w:rsidR="003E1922" w:rsidRPr="00981B9E" w:rsidRDefault="003E1922" w:rsidP="00DF1844">
      <w:pPr>
        <w:spacing w:after="0" w:line="240" w:lineRule="auto"/>
        <w:jc w:val="center"/>
        <w:rPr>
          <w:b/>
        </w:rPr>
      </w:pPr>
    </w:p>
    <w:p w:rsidR="003E1922" w:rsidRPr="00981B9E" w:rsidRDefault="003E1922" w:rsidP="00DF1844">
      <w:pPr>
        <w:shd w:val="clear" w:color="auto" w:fill="FFFFFF"/>
        <w:spacing w:after="0" w:line="240" w:lineRule="auto"/>
        <w:ind w:right="-5"/>
        <w:jc w:val="center"/>
        <w:rPr>
          <w:b/>
        </w:rPr>
      </w:pPr>
      <w:r w:rsidRPr="00981B9E">
        <w:rPr>
          <w:b/>
        </w:rPr>
        <w:t>Таблица площадей планируемого перевода земель сельскохозяйственного назначения в категорию земель населённых пунктов с распределением площадей по планируемому функциональному зонированию</w:t>
      </w:r>
    </w:p>
    <w:p w:rsidR="003E1922" w:rsidRPr="00981B9E" w:rsidRDefault="003E1922" w:rsidP="00DF1844">
      <w:pPr>
        <w:spacing w:after="0" w:line="240" w:lineRule="auto"/>
        <w:jc w:val="right"/>
      </w:pPr>
      <w:r w:rsidRPr="00981B9E">
        <w:t>Таблица 2</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5"/>
        <w:gridCol w:w="1178"/>
        <w:gridCol w:w="1368"/>
        <w:gridCol w:w="2030"/>
        <w:gridCol w:w="1234"/>
        <w:gridCol w:w="1353"/>
        <w:gridCol w:w="1467"/>
      </w:tblGrid>
      <w:tr w:rsidR="00981B9E" w:rsidRPr="00981B9E" w:rsidTr="00CB515B">
        <w:trPr>
          <w:trHeight w:hRule="exact" w:val="331"/>
          <w:jc w:val="center"/>
        </w:trPr>
        <w:tc>
          <w:tcPr>
            <w:tcW w:w="1985" w:type="dxa"/>
            <w:vMerge w:val="restart"/>
            <w:shd w:val="clear" w:color="auto" w:fill="FFFFFF"/>
            <w:vAlign w:val="center"/>
          </w:tcPr>
          <w:p w:rsidR="003E1922" w:rsidRPr="00981B9E" w:rsidRDefault="003E1922" w:rsidP="00DF1844">
            <w:pPr>
              <w:spacing w:after="0" w:line="240" w:lineRule="auto"/>
              <w:jc w:val="center"/>
              <w:rPr>
                <w:b/>
              </w:rPr>
            </w:pPr>
            <w:r w:rsidRPr="00981B9E">
              <w:rPr>
                <w:b/>
              </w:rPr>
              <w:t>Местоположение участка</w:t>
            </w:r>
          </w:p>
        </w:tc>
        <w:tc>
          <w:tcPr>
            <w:tcW w:w="1178" w:type="dxa"/>
            <w:vMerge w:val="restart"/>
            <w:shd w:val="clear" w:color="auto" w:fill="FFFFFF"/>
            <w:vAlign w:val="center"/>
          </w:tcPr>
          <w:p w:rsidR="003E1922" w:rsidRPr="00981B9E" w:rsidRDefault="003E1922" w:rsidP="00DF1844">
            <w:pPr>
              <w:spacing w:after="0" w:line="240" w:lineRule="auto"/>
              <w:jc w:val="center"/>
              <w:rPr>
                <w:b/>
              </w:rPr>
            </w:pPr>
            <w:r w:rsidRPr="00981B9E">
              <w:rPr>
                <w:b/>
              </w:rPr>
              <w:t>Площадь, га</w:t>
            </w:r>
          </w:p>
        </w:tc>
        <w:tc>
          <w:tcPr>
            <w:tcW w:w="7452" w:type="dxa"/>
            <w:gridSpan w:val="5"/>
            <w:shd w:val="clear" w:color="auto" w:fill="FFFFFF"/>
            <w:vAlign w:val="center"/>
          </w:tcPr>
          <w:p w:rsidR="003E1922" w:rsidRPr="00981B9E" w:rsidRDefault="003E1922" w:rsidP="00DF1844">
            <w:pPr>
              <w:spacing w:after="0" w:line="240" w:lineRule="auto"/>
              <w:jc w:val="center"/>
              <w:rPr>
                <w:b/>
              </w:rPr>
            </w:pPr>
            <w:r w:rsidRPr="00981B9E">
              <w:rPr>
                <w:b/>
              </w:rPr>
              <w:t>Целевое назначение</w:t>
            </w:r>
          </w:p>
        </w:tc>
      </w:tr>
      <w:tr w:rsidR="00981B9E" w:rsidRPr="00981B9E" w:rsidTr="00CB515B">
        <w:trPr>
          <w:trHeight w:hRule="exact" w:val="2060"/>
          <w:jc w:val="center"/>
        </w:trPr>
        <w:tc>
          <w:tcPr>
            <w:tcW w:w="1985" w:type="dxa"/>
            <w:vMerge/>
            <w:shd w:val="clear" w:color="auto" w:fill="FFFFFF"/>
            <w:vAlign w:val="center"/>
          </w:tcPr>
          <w:p w:rsidR="003E1922" w:rsidRPr="00981B9E" w:rsidRDefault="003E1922" w:rsidP="00DF1844">
            <w:pPr>
              <w:spacing w:after="0" w:line="240" w:lineRule="auto"/>
              <w:jc w:val="center"/>
            </w:pPr>
          </w:p>
        </w:tc>
        <w:tc>
          <w:tcPr>
            <w:tcW w:w="1178" w:type="dxa"/>
            <w:vMerge/>
            <w:shd w:val="clear" w:color="auto" w:fill="FFFFFF"/>
            <w:vAlign w:val="center"/>
          </w:tcPr>
          <w:p w:rsidR="003E1922" w:rsidRPr="00981B9E" w:rsidRDefault="003E1922" w:rsidP="00DF1844">
            <w:pPr>
              <w:spacing w:after="0" w:line="240" w:lineRule="auto"/>
              <w:jc w:val="center"/>
            </w:pPr>
          </w:p>
        </w:tc>
        <w:tc>
          <w:tcPr>
            <w:tcW w:w="1368" w:type="dxa"/>
            <w:shd w:val="clear" w:color="auto" w:fill="FFFFFF"/>
            <w:vAlign w:val="center"/>
          </w:tcPr>
          <w:p w:rsidR="003E1922" w:rsidRPr="00981B9E" w:rsidRDefault="003E1922" w:rsidP="00DF1844">
            <w:pPr>
              <w:spacing w:after="0" w:line="240" w:lineRule="auto"/>
              <w:jc w:val="center"/>
              <w:rPr>
                <w:b/>
              </w:rPr>
            </w:pPr>
            <w:r w:rsidRPr="00981B9E">
              <w:rPr>
                <w:b/>
              </w:rPr>
              <w:t>Жилая зона</w:t>
            </w:r>
          </w:p>
        </w:tc>
        <w:tc>
          <w:tcPr>
            <w:tcW w:w="2030" w:type="dxa"/>
            <w:shd w:val="clear" w:color="auto" w:fill="FFFFFF"/>
            <w:vAlign w:val="center"/>
          </w:tcPr>
          <w:p w:rsidR="003E1922" w:rsidRPr="00981B9E" w:rsidRDefault="003E1922" w:rsidP="00DF1844">
            <w:pPr>
              <w:spacing w:after="0" w:line="240" w:lineRule="auto"/>
              <w:jc w:val="center"/>
              <w:rPr>
                <w:b/>
              </w:rPr>
            </w:pPr>
            <w:r w:rsidRPr="00981B9E">
              <w:rPr>
                <w:b/>
              </w:rPr>
              <w:t>Инженерная и транспортная инфраструктура</w:t>
            </w:r>
          </w:p>
        </w:tc>
        <w:tc>
          <w:tcPr>
            <w:tcW w:w="1234" w:type="dxa"/>
            <w:shd w:val="clear" w:color="auto" w:fill="FFFFFF"/>
            <w:vAlign w:val="center"/>
          </w:tcPr>
          <w:p w:rsidR="003E1922" w:rsidRPr="00981B9E" w:rsidRDefault="003E1922" w:rsidP="00DF1844">
            <w:pPr>
              <w:spacing w:after="0" w:line="240" w:lineRule="auto"/>
              <w:jc w:val="center"/>
              <w:rPr>
                <w:b/>
              </w:rPr>
            </w:pPr>
            <w:r w:rsidRPr="00981B9E">
              <w:rPr>
                <w:b/>
              </w:rPr>
              <w:t>Общественно-деловое</w:t>
            </w:r>
          </w:p>
        </w:tc>
        <w:tc>
          <w:tcPr>
            <w:tcW w:w="1353" w:type="dxa"/>
            <w:shd w:val="clear" w:color="auto" w:fill="FFFFFF"/>
            <w:vAlign w:val="center"/>
          </w:tcPr>
          <w:p w:rsidR="003E1922" w:rsidRPr="00981B9E" w:rsidRDefault="003E1922" w:rsidP="00DF1844">
            <w:pPr>
              <w:spacing w:after="0" w:line="240" w:lineRule="auto"/>
              <w:jc w:val="center"/>
              <w:rPr>
                <w:b/>
              </w:rPr>
            </w:pPr>
            <w:r w:rsidRPr="00981B9E">
              <w:rPr>
                <w:b/>
              </w:rPr>
              <w:t>Рекреация</w:t>
            </w:r>
          </w:p>
        </w:tc>
        <w:tc>
          <w:tcPr>
            <w:tcW w:w="1467" w:type="dxa"/>
            <w:shd w:val="clear" w:color="auto" w:fill="FFFFFF"/>
            <w:vAlign w:val="center"/>
          </w:tcPr>
          <w:p w:rsidR="003E1922" w:rsidRPr="00981B9E" w:rsidRDefault="003E1922" w:rsidP="00DF1844">
            <w:pPr>
              <w:spacing w:after="0" w:line="240" w:lineRule="auto"/>
              <w:jc w:val="center"/>
              <w:rPr>
                <w:b/>
              </w:rPr>
            </w:pPr>
            <w:r w:rsidRPr="00981B9E">
              <w:rPr>
                <w:b/>
              </w:rPr>
              <w:t>Озеленение санитарно-защитного назначения</w:t>
            </w:r>
          </w:p>
        </w:tc>
      </w:tr>
      <w:tr w:rsidR="00981B9E" w:rsidRPr="00981B9E" w:rsidTr="00CB515B">
        <w:trPr>
          <w:trHeight w:val="400"/>
          <w:jc w:val="center"/>
        </w:trPr>
        <w:tc>
          <w:tcPr>
            <w:tcW w:w="1985" w:type="dxa"/>
            <w:shd w:val="clear" w:color="auto" w:fill="FFFFFF"/>
          </w:tcPr>
          <w:p w:rsidR="003E1922" w:rsidRPr="00981B9E" w:rsidRDefault="003E1922" w:rsidP="00DF1844">
            <w:pPr>
              <w:spacing w:after="0" w:line="240" w:lineRule="auto"/>
              <w:jc w:val="center"/>
            </w:pPr>
            <w:r w:rsidRPr="00981B9E">
              <w:t>дер. Подкорье</w:t>
            </w:r>
          </w:p>
        </w:tc>
        <w:tc>
          <w:tcPr>
            <w:tcW w:w="1178" w:type="dxa"/>
            <w:shd w:val="clear" w:color="auto" w:fill="FFFFFF"/>
          </w:tcPr>
          <w:p w:rsidR="003E1922" w:rsidRPr="00981B9E" w:rsidRDefault="003E1922" w:rsidP="00DF1844">
            <w:pPr>
              <w:spacing w:after="0" w:line="240" w:lineRule="auto"/>
              <w:jc w:val="center"/>
            </w:pPr>
            <w:r w:rsidRPr="00981B9E">
              <w:t>0,8</w:t>
            </w:r>
          </w:p>
        </w:tc>
        <w:tc>
          <w:tcPr>
            <w:tcW w:w="1368" w:type="dxa"/>
            <w:shd w:val="clear" w:color="auto" w:fill="FFFFFF"/>
          </w:tcPr>
          <w:p w:rsidR="003E1922" w:rsidRPr="00981B9E" w:rsidRDefault="003E1922" w:rsidP="00DF1844">
            <w:pPr>
              <w:spacing w:after="0" w:line="240" w:lineRule="auto"/>
              <w:jc w:val="center"/>
            </w:pPr>
            <w:r w:rsidRPr="00981B9E">
              <w:t>0,4</w:t>
            </w:r>
          </w:p>
        </w:tc>
        <w:tc>
          <w:tcPr>
            <w:tcW w:w="2030" w:type="dxa"/>
            <w:shd w:val="clear" w:color="auto" w:fill="FFFFFF"/>
          </w:tcPr>
          <w:p w:rsidR="003E1922" w:rsidRPr="00981B9E" w:rsidRDefault="003E1922" w:rsidP="00DF1844">
            <w:pPr>
              <w:spacing w:after="0" w:line="240" w:lineRule="auto"/>
              <w:jc w:val="center"/>
            </w:pPr>
            <w:r w:rsidRPr="00981B9E">
              <w:t>0,4</w:t>
            </w:r>
          </w:p>
        </w:tc>
        <w:tc>
          <w:tcPr>
            <w:tcW w:w="1234" w:type="dxa"/>
            <w:shd w:val="clear" w:color="auto" w:fill="FFFFFF"/>
          </w:tcPr>
          <w:p w:rsidR="003E1922" w:rsidRPr="00981B9E" w:rsidRDefault="003E1922" w:rsidP="00DF1844">
            <w:pPr>
              <w:spacing w:after="0" w:line="240" w:lineRule="auto"/>
              <w:jc w:val="center"/>
            </w:pPr>
            <w:r w:rsidRPr="00981B9E">
              <w:t>-</w:t>
            </w:r>
          </w:p>
        </w:tc>
        <w:tc>
          <w:tcPr>
            <w:tcW w:w="1353" w:type="dxa"/>
            <w:shd w:val="clear" w:color="auto" w:fill="FFFFFF"/>
          </w:tcPr>
          <w:p w:rsidR="003E1922" w:rsidRPr="00981B9E" w:rsidRDefault="003E1922" w:rsidP="00DF1844">
            <w:pPr>
              <w:spacing w:after="0" w:line="240" w:lineRule="auto"/>
              <w:jc w:val="center"/>
            </w:pPr>
            <w:r w:rsidRPr="00981B9E">
              <w:t>-</w:t>
            </w:r>
          </w:p>
        </w:tc>
        <w:tc>
          <w:tcPr>
            <w:tcW w:w="1467" w:type="dxa"/>
            <w:shd w:val="clear" w:color="auto" w:fill="FFFFFF"/>
          </w:tcPr>
          <w:p w:rsidR="003E1922" w:rsidRPr="00981B9E" w:rsidRDefault="003E1922" w:rsidP="00DF1844">
            <w:pPr>
              <w:spacing w:after="0" w:line="240" w:lineRule="auto"/>
              <w:jc w:val="center"/>
            </w:pPr>
            <w:r w:rsidRPr="00981B9E">
              <w:t>-</w:t>
            </w:r>
          </w:p>
        </w:tc>
      </w:tr>
    </w:tbl>
    <w:p w:rsidR="003E1922" w:rsidRPr="00981B9E" w:rsidRDefault="003E1922" w:rsidP="00DF1844">
      <w:pPr>
        <w:spacing w:after="0" w:line="240" w:lineRule="auto"/>
        <w:rPr>
          <w:sz w:val="26"/>
          <w:szCs w:val="26"/>
        </w:rPr>
        <w:sectPr w:rsidR="003E1922" w:rsidRPr="00981B9E" w:rsidSect="00CB515B">
          <w:headerReference w:type="even" r:id="rId134"/>
          <w:headerReference w:type="default" r:id="rId135"/>
          <w:footerReference w:type="even" r:id="rId136"/>
          <w:footerReference w:type="default" r:id="rId137"/>
          <w:pgSz w:w="11906" w:h="16838"/>
          <w:pgMar w:top="899" w:right="850" w:bottom="899" w:left="1701" w:header="708" w:footer="708" w:gutter="0"/>
          <w:cols w:space="708"/>
          <w:docGrid w:linePitch="360"/>
        </w:sect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noProof/>
          <w:sz w:val="28"/>
          <w:lang w:eastAsia="ru-RU"/>
        </w:rPr>
        <w:lastRenderedPageBreak/>
        <w:drawing>
          <wp:inline distT="0" distB="0" distL="0" distR="0" wp14:anchorId="44D5EC69" wp14:editId="5DDB4BB0">
            <wp:extent cx="6120130" cy="8659333"/>
            <wp:effectExtent l="19050" t="0" r="0" b="0"/>
            <wp:docPr id="4" name="Рисунок 4" descr="Карта_зоны_с границами лесничест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а_зоны_с границами лесничеств"/>
                    <pic:cNvPicPr>
                      <a:picLocks noChangeAspect="1" noChangeArrowheads="1"/>
                    </pic:cNvPicPr>
                  </pic:nvPicPr>
                  <pic:blipFill>
                    <a:blip r:embed="rId138" cstate="print"/>
                    <a:srcRect/>
                    <a:stretch>
                      <a:fillRect/>
                    </a:stretch>
                  </pic:blipFill>
                  <pic:spPr bwMode="auto">
                    <a:xfrm>
                      <a:off x="0" y="0"/>
                      <a:ext cx="6120130" cy="8659333"/>
                    </a:xfrm>
                    <a:prstGeom prst="rect">
                      <a:avLst/>
                    </a:prstGeom>
                    <a:noFill/>
                    <a:ln w="9525">
                      <a:noFill/>
                      <a:miter lim="800000"/>
                      <a:headEnd/>
                      <a:tailEnd/>
                    </a:ln>
                  </pic:spPr>
                </pic:pic>
              </a:graphicData>
            </a:graphic>
          </wp:inline>
        </w:drawing>
      </w:r>
    </w:p>
    <w:p w:rsidR="003E1922" w:rsidRPr="00981B9E" w:rsidRDefault="003E1922" w:rsidP="00DF1844">
      <w:pPr>
        <w:spacing w:after="0" w:line="240" w:lineRule="auto"/>
        <w:jc w:val="right"/>
        <w:rPr>
          <w:rFonts w:ascii="Times New Roman" w:hAnsi="Times New Roman"/>
          <w:b/>
          <w:sz w:val="28"/>
        </w:rPr>
      </w:pPr>
    </w:p>
    <w:p w:rsidR="003E1922" w:rsidRPr="00981B9E" w:rsidRDefault="003E1922" w:rsidP="00DF1844">
      <w:pPr>
        <w:spacing w:after="0" w:line="240" w:lineRule="auto"/>
        <w:jc w:val="right"/>
        <w:rPr>
          <w:rFonts w:ascii="Times New Roman" w:hAnsi="Times New Roman"/>
          <w:b/>
          <w:sz w:val="28"/>
        </w:r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lastRenderedPageBreak/>
        <w:t>Приложение № 4</w:t>
      </w:r>
    </w:p>
    <w:p w:rsidR="003E1922" w:rsidRPr="00981B9E" w:rsidRDefault="003E1922" w:rsidP="00DF1844">
      <w:pPr>
        <w:spacing w:after="0" w:line="240" w:lineRule="auto"/>
        <w:jc w:val="right"/>
        <w:rPr>
          <w:rFonts w:ascii="Times New Roman" w:hAnsi="Times New Roman"/>
          <w:b/>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Основные понятия, используемые в правилах землепользования и застройки и их определения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настоящих Правилах используются следующие основные понятия в части, не противоречащей действующему законодательству, регулирующему отношения в области градостроительной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Автостоянка</w:t>
      </w:r>
      <w:r w:rsidRPr="00981B9E">
        <w:rPr>
          <w:rFonts w:ascii="Times New Roman" w:hAnsi="Times New Roman"/>
          <w:sz w:val="28"/>
        </w:rPr>
        <w:t xml:space="preserve"> - здание, сооружение (часть здания, сооружения) или специальная открытая площадка, предназначенные только для хранения (стоянки) автомобилей (СНиП 21-02-99).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Арендаторы земельных участков</w:t>
      </w:r>
      <w:r w:rsidRPr="00981B9E">
        <w:rPr>
          <w:rFonts w:ascii="Times New Roman" w:hAnsi="Times New Roman"/>
          <w:sz w:val="28"/>
        </w:rPr>
        <w:t xml:space="preserve"> - лица, владеющие и пользующиеся земельными участками по договору аренды, договору субаренды (Земельный </w:t>
      </w:r>
      <w:hyperlink r:id="rId139" w:history="1">
        <w:r w:rsidRPr="00981B9E">
          <w:rPr>
            <w:rFonts w:ascii="Times New Roman" w:hAnsi="Times New Roman"/>
            <w:sz w:val="28"/>
          </w:rPr>
          <w:t>кодекс</w:t>
        </w:r>
      </w:hyperlink>
      <w:r w:rsidRPr="00981B9E">
        <w:rPr>
          <w:rFonts w:ascii="Times New Roman" w:hAnsi="Times New Roman"/>
          <w:sz w:val="28"/>
        </w:rPr>
        <w:t xml:space="preserve"> РФ от 25.10.2001).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Балкон</w:t>
      </w:r>
      <w:r w:rsidRPr="00981B9E">
        <w:rPr>
          <w:rFonts w:ascii="Times New Roman" w:hAnsi="Times New Roman"/>
          <w:sz w:val="28"/>
        </w:rPr>
        <w:t xml:space="preserve"> - выступающая из плоскости стены фасада огражденная площадка, служащая для отдыха в летнее время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Блокированный жилой дом</w:t>
      </w:r>
      <w:r w:rsidRPr="00981B9E">
        <w:rPr>
          <w:rFonts w:ascii="Times New Roman" w:hAnsi="Times New Roman"/>
          <w:sz w:val="28"/>
        </w:rPr>
        <w:t xml:space="preserve"> - здание квартирного типа, состоящее из двух и более квартир, каждая из которых имеет изолированный вход и доступ на отдельный земельный участок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Веранда</w:t>
      </w:r>
      <w:r w:rsidRPr="00981B9E">
        <w:rPr>
          <w:rFonts w:ascii="Times New Roman" w:hAnsi="Times New Roman"/>
          <w:sz w:val="28"/>
        </w:rPr>
        <w:t xml:space="preserve"> - застекленное неотапливаемое помещение, пристроенное к зданию или встроенное в него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Виды разрешенного использования недвижимости</w:t>
      </w:r>
      <w:r w:rsidRPr="00981B9E">
        <w:rPr>
          <w:rFonts w:ascii="Times New Roman" w:hAnsi="Times New Roman"/>
          <w:sz w:val="28"/>
        </w:rPr>
        <w:t xml:space="preserve"> - виды деятельности, осуществлять которые на земельных участках и в расположенных на них объектах недвижимости разрешено в силу поименования этих видов в </w:t>
      </w:r>
      <w:hyperlink w:anchor="Par2117" w:history="1">
        <w:r w:rsidRPr="00981B9E">
          <w:rPr>
            <w:rFonts w:ascii="Times New Roman" w:hAnsi="Times New Roman"/>
            <w:sz w:val="28"/>
          </w:rPr>
          <w:t>статье 44</w:t>
        </w:r>
      </w:hyperlink>
      <w:r w:rsidRPr="00981B9E">
        <w:rPr>
          <w:rFonts w:ascii="Times New Roman" w:hAnsi="Times New Roman"/>
          <w:sz w:val="28"/>
        </w:rPr>
        <w:t xml:space="preserve"> настоящих Правил при соблюдении правил, установленных настоящим и иными нормативными правовыми актами, техническими нормативными документами.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Водоохранная зона</w:t>
      </w:r>
      <w:r w:rsidRPr="00981B9E">
        <w:rPr>
          <w:rFonts w:ascii="Times New Roman" w:hAnsi="Times New Roman"/>
          <w:sz w:val="28"/>
        </w:rPr>
        <w:t xml:space="preserve"> - территория, примыкающая к акваториям рек, озер, водохранилищ и других поверхностных водных объектов, применительно к которой установлен специальный режим хозяйственной и иной деятельности для предотвращения загрязнений, заиления и истощения водных объектов, сохранения среды обитания объектов животного и растительного мира.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Временные строения и сооружения</w:t>
      </w:r>
      <w:r w:rsidRPr="00981B9E">
        <w:rPr>
          <w:rFonts w:ascii="Times New Roman" w:hAnsi="Times New Roman"/>
          <w:sz w:val="28"/>
        </w:rPr>
        <w:t xml:space="preserve"> - конструкция которых является сборно-разборной или возможна их перестановка и перемещение на земельном участке с помощью техники; сооруженные без капитальных конструкций (фундаментов, кирпичных стен, подвалов, смотровых ям и т.п.).</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Вспомогательные виды разрешенного использования</w:t>
      </w:r>
      <w:r w:rsidRPr="00981B9E">
        <w:rPr>
          <w:rFonts w:ascii="Times New Roman" w:hAnsi="Times New Roman"/>
          <w:sz w:val="28"/>
        </w:rPr>
        <w:t xml:space="preserve"> - дополнительные по отношению к основным видам разрешенного использования недвижимости и параметрам разрешенного строительства, установленным </w:t>
      </w:r>
      <w:hyperlink w:anchor="Par2117" w:history="1">
        <w:r w:rsidRPr="00981B9E">
          <w:rPr>
            <w:rFonts w:ascii="Times New Roman" w:hAnsi="Times New Roman"/>
            <w:sz w:val="28"/>
          </w:rPr>
          <w:t>статьей 44</w:t>
        </w:r>
      </w:hyperlink>
      <w:r w:rsidRPr="00981B9E">
        <w:rPr>
          <w:rFonts w:ascii="Times New Roman" w:hAnsi="Times New Roman"/>
          <w:sz w:val="28"/>
        </w:rPr>
        <w:t xml:space="preserve"> настоящих Правил (Градостроительный </w:t>
      </w:r>
      <w:hyperlink r:id="rId140"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Высота строения - расстояние по вертикали, измеренное от планировочной отметки земли до наивысшей точки плоской крыши или до наивысшей точки конька скатной крыши.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Градостроительная деятельность</w:t>
      </w:r>
      <w:r w:rsidRPr="00981B9E">
        <w:rPr>
          <w:rFonts w:ascii="Times New Roman" w:hAnsi="Times New Roman"/>
          <w:sz w:val="28"/>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w:t>
      </w:r>
      <w:r w:rsidRPr="00981B9E">
        <w:rPr>
          <w:rFonts w:ascii="Times New Roman" w:hAnsi="Times New Roman"/>
          <w:sz w:val="28"/>
        </w:rPr>
        <w:lastRenderedPageBreak/>
        <w:t xml:space="preserve">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 (Градостроительный </w:t>
      </w:r>
      <w:hyperlink r:id="rId141"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Градостроительная документация</w:t>
      </w:r>
      <w:r w:rsidRPr="00981B9E">
        <w:rPr>
          <w:rFonts w:ascii="Times New Roman" w:hAnsi="Times New Roman"/>
          <w:sz w:val="28"/>
        </w:rPr>
        <w:t xml:space="preserve"> - документация о территориальном планировании территорий муниципальных образований, населенного пункта (генеральный план, проект черты населенного пункта, другая документация).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Градостроительное зонирование</w:t>
      </w:r>
      <w:r w:rsidRPr="00981B9E">
        <w:rPr>
          <w:rFonts w:ascii="Times New Roman" w:hAnsi="Times New Roman"/>
          <w:sz w:val="28"/>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 (Градостроительный </w:t>
      </w:r>
      <w:hyperlink r:id="rId142"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Градостроительный регламент</w:t>
      </w:r>
      <w:r w:rsidRPr="00981B9E">
        <w:rPr>
          <w:rFonts w:ascii="Times New Roman" w:hAnsi="Times New Roman"/>
          <w:sz w:val="28"/>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(Градостроительный </w:t>
      </w:r>
      <w:hyperlink r:id="rId143"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Жилой дом</w:t>
      </w:r>
      <w:r w:rsidRPr="00981B9E">
        <w:rPr>
          <w:rFonts w:ascii="Times New Roman" w:hAnsi="Times New Roman"/>
          <w:sz w:val="28"/>
        </w:rPr>
        <w:t xml:space="preserve"> - индивидуально-определенное здание, которое состоит из комнат, а также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(Жилищный </w:t>
      </w:r>
      <w:hyperlink r:id="rId144"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Застроенный участок земли</w:t>
      </w:r>
      <w:r w:rsidRPr="00981B9E">
        <w:rPr>
          <w:rFonts w:ascii="Times New Roman" w:hAnsi="Times New Roman"/>
          <w:sz w:val="28"/>
        </w:rPr>
        <w:t xml:space="preserve"> - участок, на котором расположены здания, строения, наземные, подземные и иные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Застройщик</w:t>
      </w:r>
      <w:r w:rsidRPr="00981B9E">
        <w:rPr>
          <w:rFonts w:ascii="Times New Roman" w:hAnsi="Times New Roman"/>
          <w:sz w:val="28"/>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(Градостроительный </w:t>
      </w:r>
      <w:hyperlink r:id="rId145"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Зеленые насаждения</w:t>
      </w:r>
      <w:r w:rsidRPr="00981B9E">
        <w:rPr>
          <w:rFonts w:ascii="Times New Roman" w:hAnsi="Times New Roman"/>
          <w:sz w:val="28"/>
        </w:rPr>
        <w:t xml:space="preserve"> - совокупность лесной, древесно-кустарниковой и травянистой растительности на территории населенного пункта.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Землевладельцы</w:t>
      </w:r>
      <w:r w:rsidRPr="00981B9E">
        <w:rPr>
          <w:rFonts w:ascii="Times New Roman" w:hAnsi="Times New Roman"/>
          <w:sz w:val="28"/>
        </w:rPr>
        <w:t xml:space="preserve"> - физические лица, владеющие и пользующиеся земельными участками на праве пожизненного наследуемого владения (Земельный </w:t>
      </w:r>
      <w:hyperlink r:id="rId146" w:history="1">
        <w:r w:rsidRPr="00981B9E">
          <w:rPr>
            <w:rFonts w:ascii="Times New Roman" w:hAnsi="Times New Roman"/>
            <w:sz w:val="28"/>
          </w:rPr>
          <w:t>кодекс</w:t>
        </w:r>
      </w:hyperlink>
      <w:r w:rsidRPr="00981B9E">
        <w:rPr>
          <w:rFonts w:ascii="Times New Roman" w:hAnsi="Times New Roman"/>
          <w:sz w:val="28"/>
        </w:rPr>
        <w:t xml:space="preserve"> РФ от 25.10.2001).</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b/>
          <w:sz w:val="28"/>
          <w:szCs w:val="28"/>
        </w:rPr>
        <w:t>Землепользователи</w:t>
      </w:r>
      <w:r w:rsidRPr="00981B9E">
        <w:rPr>
          <w:rFonts w:ascii="Times New Roman" w:hAnsi="Times New Roman"/>
          <w:sz w:val="28"/>
          <w:szCs w:val="28"/>
        </w:rPr>
        <w:t xml:space="preserve"> - юридические лица, определенные </w:t>
      </w:r>
      <w:hyperlink r:id="rId147" w:history="1">
        <w:r w:rsidRPr="00981B9E">
          <w:rPr>
            <w:rFonts w:ascii="Times New Roman" w:hAnsi="Times New Roman"/>
            <w:sz w:val="28"/>
            <w:szCs w:val="28"/>
          </w:rPr>
          <w:t>ст. 20</w:t>
        </w:r>
      </w:hyperlink>
      <w:r w:rsidRPr="00981B9E">
        <w:rPr>
          <w:rFonts w:ascii="Times New Roman" w:hAnsi="Times New Roman"/>
          <w:sz w:val="28"/>
          <w:szCs w:val="28"/>
        </w:rPr>
        <w:t xml:space="preserve"> Земельного кодекса РФ, владеющие и пользующиеся земельными участками на праве постоянного (бессрочного) пользования или на праве безвозмездного срочного пользования (Земельный </w:t>
      </w:r>
      <w:hyperlink r:id="rId148" w:history="1">
        <w:r w:rsidRPr="00981B9E">
          <w:rPr>
            <w:rFonts w:ascii="Times New Roman" w:hAnsi="Times New Roman"/>
            <w:sz w:val="28"/>
            <w:szCs w:val="28"/>
          </w:rPr>
          <w:t>кодекс</w:t>
        </w:r>
      </w:hyperlink>
      <w:r w:rsidRPr="00981B9E">
        <w:rPr>
          <w:rFonts w:ascii="Times New Roman" w:hAnsi="Times New Roman"/>
          <w:sz w:val="28"/>
          <w:szCs w:val="28"/>
        </w:rPr>
        <w:t xml:space="preserve"> РФ от 25.10.2001).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Зоны с особыми условиями использования территорий</w:t>
      </w:r>
      <w:r w:rsidRPr="00981B9E">
        <w:rPr>
          <w:rFonts w:ascii="Times New Roman" w:hAnsi="Times New Roman"/>
          <w:sz w:val="28"/>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w:t>
      </w:r>
      <w:r w:rsidRPr="00981B9E">
        <w:rPr>
          <w:rFonts w:ascii="Times New Roman" w:hAnsi="Times New Roman"/>
          <w:sz w:val="28"/>
        </w:rPr>
        <w:lastRenderedPageBreak/>
        <w:t xml:space="preserve">объекты культурного наследия),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(Градостроительный </w:t>
      </w:r>
      <w:hyperlink r:id="rId149"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Индивидуальное жилищное строительство</w:t>
      </w:r>
      <w:r w:rsidRPr="00981B9E">
        <w:rPr>
          <w:rFonts w:ascii="Times New Roman" w:hAnsi="Times New Roman"/>
          <w:sz w:val="28"/>
        </w:rPr>
        <w:t xml:space="preserve"> - форма обеспечения граждан жилищем путем строительства домов на праве личной собственности, выполняемого при непосредственном участии граждан или за их счет (СП 30-102-99).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Инженерная, транспортная и социальная инфраструктуры</w:t>
      </w:r>
      <w:r w:rsidRPr="00981B9E">
        <w:rPr>
          <w:rFonts w:ascii="Times New Roman" w:hAnsi="Times New Roman"/>
          <w:sz w:val="28"/>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населенного пункта.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Инженерные изыскания</w:t>
      </w:r>
      <w:r w:rsidRPr="00981B9E">
        <w:rPr>
          <w:rFonts w:ascii="Times New Roman" w:hAnsi="Times New Roman"/>
          <w:sz w:val="28"/>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 (Градостроительный </w:t>
      </w:r>
      <w:hyperlink r:id="rId150"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Киоск</w:t>
      </w:r>
      <w:r w:rsidRPr="00981B9E">
        <w:rPr>
          <w:rFonts w:ascii="Times New Roman" w:hAnsi="Times New Roman"/>
          <w:sz w:val="28"/>
        </w:rPr>
        <w:t xml:space="preserve"> - оснащенное торговым оборудованием строение, не имеющее торгового зала и помещений для хранения товаров, рассчитанное на одно рабочее место продавца, на площади которого хранится товарный запас </w:t>
      </w:r>
      <w:hyperlink r:id="rId151" w:history="1">
        <w:r w:rsidRPr="00981B9E">
          <w:rPr>
            <w:rFonts w:ascii="Times New Roman" w:hAnsi="Times New Roman"/>
            <w:sz w:val="28"/>
          </w:rPr>
          <w:t>(ГОСТ Р 51303-99)</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Коэффициент строительного использования земельного участка</w:t>
      </w:r>
      <w:r w:rsidRPr="00981B9E">
        <w:rPr>
          <w:rFonts w:ascii="Times New Roman" w:hAnsi="Times New Roman"/>
          <w:sz w:val="28"/>
        </w:rPr>
        <w:t xml:space="preserve"> - отношение общей площади всех строений на участке (существующих и тех, которые могут быть построены дополнительно) к площади земельного участка. Суммарная разрешенная общая площадь строений на участке определяется умножением значения коэффициента на показатель площади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Красные линии</w:t>
      </w:r>
      <w:r w:rsidRPr="00981B9E">
        <w:rPr>
          <w:rFonts w:ascii="Times New Roman" w:hAnsi="Times New Roman"/>
          <w:sz w:val="28"/>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 (Градостроительный </w:t>
      </w:r>
      <w:hyperlink r:id="rId152"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Линии регулирования застройки</w:t>
      </w:r>
      <w:r w:rsidRPr="00981B9E">
        <w:rPr>
          <w:rFonts w:ascii="Times New Roman" w:hAnsi="Times New Roman"/>
          <w:sz w:val="28"/>
        </w:rPr>
        <w:t xml:space="preserve"> - линии, устанавливаемые на планах по красным линиям, или с отступом от красных линий, или с отступом от границ земельных участков и предписывающие места расположения внешних контуров проектируемых и возводимых зданий, сооружений и строений.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Лоджия </w:t>
      </w:r>
      <w:r w:rsidRPr="00981B9E">
        <w:rPr>
          <w:rFonts w:ascii="Times New Roman" w:hAnsi="Times New Roman"/>
          <w:sz w:val="28"/>
        </w:rPr>
        <w:t>- перекрытое и огражденное в плане с трех сторон помещение, открытое во внешнее пространство, служащее для отдыха в летнее время и солнцезащиты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Магазин</w:t>
      </w:r>
      <w:r w:rsidRPr="00981B9E">
        <w:rPr>
          <w:rFonts w:ascii="Times New Roman" w:hAnsi="Times New Roman"/>
          <w:sz w:val="28"/>
        </w:rPr>
        <w:t xml:space="preserve"> - специально оборудованное стационарное здание или его часть, предназначенное для продажи товаров и оказания услуг покупателям и </w:t>
      </w:r>
      <w:r w:rsidRPr="00981B9E">
        <w:rPr>
          <w:rFonts w:ascii="Times New Roman" w:hAnsi="Times New Roman"/>
          <w:sz w:val="28"/>
        </w:rPr>
        <w:lastRenderedPageBreak/>
        <w:t xml:space="preserve">обеспеченное торговыми, подсобными, административно-бытовыми помещениями, а также помещениями для приема, хранения и подготовки товаров к продаже </w:t>
      </w:r>
      <w:hyperlink r:id="rId153" w:history="1">
        <w:r w:rsidRPr="00981B9E">
          <w:rPr>
            <w:rFonts w:ascii="Times New Roman" w:hAnsi="Times New Roman"/>
            <w:sz w:val="28"/>
          </w:rPr>
          <w:t>(ГОСТ Р 51303-99)</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Малоэтажная жилая застройка</w:t>
      </w:r>
      <w:r w:rsidRPr="00981B9E">
        <w:rPr>
          <w:rFonts w:ascii="Times New Roman" w:hAnsi="Times New Roman"/>
          <w:sz w:val="28"/>
        </w:rPr>
        <w:t xml:space="preserve"> - жилая застройка этажностью до 4 этажей включительно с обеспечением, как правило, непосредственной связи квартир с земельным участком (СП 30-102-99).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Межевание </w:t>
      </w:r>
      <w:r w:rsidRPr="00981B9E">
        <w:rPr>
          <w:rFonts w:ascii="Times New Roman" w:hAnsi="Times New Roman"/>
          <w:sz w:val="28"/>
        </w:rPr>
        <w:t>- комплекс градостроительных (проектно-планировочных) и землеустроительных работ по установлению, восстановлению, изменению и закреплению в проектах межевания и на местности границ существующих и вновь формируемых земельных участков как объектов недвижимости.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Минимальные площадь и размеры земельных участков</w:t>
      </w:r>
      <w:r w:rsidRPr="00981B9E">
        <w:rPr>
          <w:rFonts w:ascii="Times New Roman" w:hAnsi="Times New Roman"/>
          <w:sz w:val="28"/>
        </w:rPr>
        <w:t xml:space="preserve"> - показатели наименьшей площади и линейных размеров земельных участков, установленные законодательными, нормативными правовыми актами для соответствующих территориальных зон, выделенных на карте зонирования.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Многоквартирный жилой дом</w:t>
      </w:r>
      <w:r w:rsidRPr="00981B9E">
        <w:rPr>
          <w:rFonts w:ascii="Times New Roman" w:hAnsi="Times New Roman"/>
          <w:sz w:val="28"/>
        </w:rPr>
        <w:t xml:space="preserve"> - жилой дом, квартиры которого имеют выход на общие лестничные клетки, коридоры, галереи и общий для всего дома земельный участок.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Недвижимость</w:t>
      </w:r>
      <w:r w:rsidRPr="00981B9E">
        <w:rPr>
          <w:rFonts w:ascii="Times New Roman" w:hAnsi="Times New Roman"/>
          <w:sz w:val="28"/>
        </w:rPr>
        <w:t xml:space="preserve"> - земельные участки и все, что прочно связано с землей, то есть объекты, перемещение которых без несоразмерного ущерба их назначению невозможно, в том числе здания, строения, сооружения, многолетние деревья (Гражданский кодекс РФ, </w:t>
      </w:r>
      <w:hyperlink r:id="rId154" w:history="1">
        <w:r w:rsidRPr="00981B9E">
          <w:rPr>
            <w:rFonts w:ascii="Times New Roman" w:hAnsi="Times New Roman"/>
            <w:sz w:val="28"/>
          </w:rPr>
          <w:t>ч. 1 ст. 130</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Незастроенный участок земли (свободный участок)</w:t>
      </w:r>
      <w:r w:rsidRPr="00981B9E">
        <w:rPr>
          <w:rFonts w:ascii="Times New Roman" w:hAnsi="Times New Roman"/>
          <w:sz w:val="28"/>
        </w:rPr>
        <w:t xml:space="preserve"> - участок, на котором или под которым не расположены объекты недвижимости, делающие невозможной застройку таких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Объект капитального строительства</w:t>
      </w:r>
      <w:r w:rsidRPr="00981B9E">
        <w:rPr>
          <w:rFonts w:ascii="Times New Roman" w:hAnsi="Times New Roman"/>
          <w:sz w:val="28"/>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 (Градостроительный </w:t>
      </w:r>
      <w:hyperlink r:id="rId155"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Объекты культурного наследия</w:t>
      </w:r>
      <w:r w:rsidRPr="00981B9E">
        <w:rPr>
          <w:rFonts w:ascii="Times New Roman" w:hAnsi="Times New Roman"/>
          <w:sz w:val="28"/>
        </w:rPr>
        <w:t xml:space="preserve"> - объекты недвижимого имущества, возникшие в результате исторических событий, представляющие собой ценность с точки зрения археологии, архитектуры, градостроительства, искусства, науки и техники, эстетики и цивилизаций, подлинные источники информации о зарождении и развитии культуры (</w:t>
      </w:r>
      <w:hyperlink r:id="rId156" w:history="1">
        <w:r w:rsidRPr="00981B9E">
          <w:rPr>
            <w:rFonts w:ascii="Times New Roman" w:hAnsi="Times New Roman"/>
            <w:sz w:val="28"/>
          </w:rPr>
          <w:t>N 73-ФЗ</w:t>
        </w:r>
      </w:hyperlink>
      <w:r w:rsidRPr="00981B9E">
        <w:rPr>
          <w:rFonts w:ascii="Times New Roman" w:hAnsi="Times New Roman"/>
          <w:sz w:val="28"/>
        </w:rPr>
        <w:t xml:space="preserve"> от 25.06.2002).</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Озелененные территории</w:t>
      </w:r>
      <w:r w:rsidRPr="00981B9E">
        <w:rPr>
          <w:rFonts w:ascii="Times New Roman" w:hAnsi="Times New Roman"/>
          <w:sz w:val="28"/>
        </w:rPr>
        <w:t xml:space="preserve"> - участки земли, покрытые не менее чем на 70% лесной, древесно-кустарниковой и травянистой растительностью естественного или искусственного происхождения.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Особо охраняемые природные территории</w:t>
      </w:r>
      <w:r w:rsidRPr="00981B9E">
        <w:rPr>
          <w:rFonts w:ascii="Times New Roman" w:hAnsi="Times New Roman"/>
          <w:sz w:val="28"/>
        </w:rPr>
        <w:t xml:space="preserve"> - участки земли, где располагаются природные комплексы и объекты, имеющие особое природоохранное, научное, культурное, эстетическое, рекреационное и оздоровительное значение, полностью или частично изымаемые из хозяйственного использования, и для которых установлен режим особой охраны.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Павильон</w:t>
      </w:r>
      <w:r w:rsidRPr="00981B9E">
        <w:rPr>
          <w:rFonts w:ascii="Times New Roman" w:hAnsi="Times New Roman"/>
          <w:sz w:val="28"/>
        </w:rPr>
        <w:t xml:space="preserve"> - оборудованное строение, имеющее торговый зал и помещения для хранения товарного запаса, рассчитанное на одно или несколько рабочих мест </w:t>
      </w:r>
      <w:hyperlink r:id="rId157" w:history="1">
        <w:r w:rsidRPr="00981B9E">
          <w:rPr>
            <w:rFonts w:ascii="Times New Roman" w:hAnsi="Times New Roman"/>
            <w:sz w:val="28"/>
          </w:rPr>
          <w:t>(ГОСТ Р 51303-99)</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Палатк</w:t>
      </w:r>
      <w:r w:rsidRPr="00981B9E">
        <w:rPr>
          <w:rFonts w:ascii="Times New Roman" w:hAnsi="Times New Roman"/>
          <w:sz w:val="28"/>
        </w:rPr>
        <w:t xml:space="preserve">а (Ндп: &lt;ларек&gt;) - легко возводимая сборно-разборная конструкция, оснащенная прилавком, не имеющая торгового зала и помещений для хранения товаров, рассчитанная на одно или несколько рабочих мест продавца, на площади которых размещен товарный запас на один день торговли </w:t>
      </w:r>
      <w:hyperlink r:id="rId158" w:history="1">
        <w:r w:rsidRPr="00981B9E">
          <w:rPr>
            <w:rFonts w:ascii="Times New Roman" w:hAnsi="Times New Roman"/>
            <w:sz w:val="28"/>
          </w:rPr>
          <w:t>(ГОСТ Р 51303-99)</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Погреб </w:t>
      </w:r>
      <w:r w:rsidRPr="00981B9E">
        <w:rPr>
          <w:rFonts w:ascii="Times New Roman" w:hAnsi="Times New Roman"/>
          <w:sz w:val="28"/>
        </w:rPr>
        <w:t>- заглубленное в землю сооружение для круглогодичного хранения продуктов; он может быть отдельно стоящим, расположенным под жилым домом, хозяйственной постройкой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Правила землепользования и застройки</w:t>
      </w:r>
      <w:r w:rsidRPr="00981B9E">
        <w:rPr>
          <w:rFonts w:ascii="Times New Roman" w:hAnsi="Times New Roman"/>
          <w:sz w:val="28"/>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 (Градостроительный </w:t>
      </w:r>
      <w:hyperlink r:id="rId159"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Прибрежная защитная полоса</w:t>
      </w:r>
      <w:r w:rsidRPr="00981B9E">
        <w:rPr>
          <w:rFonts w:ascii="Times New Roman" w:hAnsi="Times New Roman"/>
          <w:sz w:val="28"/>
        </w:rPr>
        <w:t xml:space="preserve"> - часть водоохраной зоны, для которой вводятся дополнительные ограничения землепользования, застройки и природопользования.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Приквартирный участок</w:t>
      </w:r>
      <w:r w:rsidRPr="00981B9E">
        <w:rPr>
          <w:rFonts w:ascii="Times New Roman" w:hAnsi="Times New Roman"/>
          <w:sz w:val="28"/>
        </w:rPr>
        <w:t xml:space="preserve"> - земельный участок, примыкающий к дому (квартире) с непосредственным выходом на него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Проектная документация</w:t>
      </w:r>
      <w:r w:rsidRPr="00981B9E">
        <w:rPr>
          <w:rFonts w:ascii="Times New Roman" w:hAnsi="Times New Roman"/>
          <w:sz w:val="28"/>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 (Градостроительный </w:t>
      </w:r>
      <w:hyperlink r:id="rId160"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Процент застройки участка</w:t>
      </w:r>
      <w:r w:rsidRPr="00981B9E">
        <w:rPr>
          <w:rFonts w:ascii="Times New Roman" w:hAnsi="Times New Roman"/>
          <w:sz w:val="28"/>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зоне, может быть занята зданиями, строениями и сооружениями.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Публичный сервитут</w:t>
      </w:r>
      <w:r w:rsidRPr="00981B9E">
        <w:rPr>
          <w:rFonts w:ascii="Times New Roman" w:hAnsi="Times New Roman"/>
          <w:sz w:val="28"/>
        </w:rPr>
        <w:t xml:space="preserve"> - право ограниченного пользования чужой недвижимостью, установленное нормативными правовыми актами Российской Федерации, Калужской области, на основании настоящих Правил и градостроительной документации в случаях, если это определяется общественными интересами.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Разрешение на строительство</w:t>
      </w:r>
      <w:r w:rsidRPr="00981B9E">
        <w:rPr>
          <w:rFonts w:ascii="Times New Roman" w:hAnsi="Times New Roman"/>
          <w:sz w:val="28"/>
        </w:rPr>
        <w:t xml:space="preserve"> - документ, подтверждающий соответствие проектной документации требованиям градостроительного плана земельного участка и дающий право застройщику осуществлять строительство, реконструкцию, а также капитальный ремонт (Градостроительный </w:t>
      </w:r>
      <w:hyperlink r:id="rId161"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Разрешенное использование земельных участков и объектов капитального строительства</w:t>
      </w:r>
      <w:r w:rsidRPr="00981B9E">
        <w:rPr>
          <w:rFonts w:ascii="Times New Roman" w:hAnsi="Times New Roman"/>
          <w:sz w:val="28"/>
        </w:rPr>
        <w:t xml:space="preserve"> - использование в соответствии с градостроительными регламентами, иными ограничениями на использование недвижимости, установленными в соответствии с законодательством, а также в соответствии с сервитутами.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Реклама</w:t>
      </w:r>
      <w:r w:rsidRPr="00981B9E">
        <w:rPr>
          <w:rFonts w:ascii="Times New Roman" w:hAnsi="Times New Roman"/>
          <w:sz w:val="28"/>
        </w:rPr>
        <w:t xml:space="preserve"> - распространяемая в любой форме, с помощью любых средств информация о физическом или юридическом лице, товарах, идеях и начинаниях (рекламная информация), которая предназначена для неопределенного круга лиц и призвана формировать или поддерживать интерес к этим физическому, юридическому лицам, товарам, идеям и начинаниям и способствовать реализации товаров, идей и начинаний (</w:t>
      </w:r>
      <w:hyperlink r:id="rId162" w:history="1">
        <w:r w:rsidRPr="00981B9E">
          <w:rPr>
            <w:rFonts w:ascii="Times New Roman" w:hAnsi="Times New Roman"/>
            <w:sz w:val="28"/>
          </w:rPr>
          <w:t>N 108-ФЗ</w:t>
        </w:r>
      </w:hyperlink>
      <w:r w:rsidRPr="00981B9E">
        <w:rPr>
          <w:rFonts w:ascii="Times New Roman" w:hAnsi="Times New Roman"/>
          <w:sz w:val="28"/>
        </w:rPr>
        <w:t xml:space="preserve"> от 18.07.1995).</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Реконструкция</w:t>
      </w:r>
      <w:r w:rsidRPr="00981B9E">
        <w:rPr>
          <w:rFonts w:ascii="Times New Roman" w:hAnsi="Times New Roman"/>
          <w:sz w:val="28"/>
        </w:rPr>
        <w:t xml:space="preserve"> - изменение параметров объектов капитального строительства, их частей (количества помещений, высоты, количества этажей (далее - этажность), площади, показателей производственной мощности, объема) и качества инженерно-технического обеспечения (Градостроительный </w:t>
      </w:r>
      <w:hyperlink r:id="rId163"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Собственники земельных участков - физические и юридические лица, являющиеся собственниками земельных участков (Земельный </w:t>
      </w:r>
      <w:hyperlink r:id="rId164" w:history="1">
        <w:r w:rsidRPr="00981B9E">
          <w:rPr>
            <w:rFonts w:ascii="Times New Roman" w:hAnsi="Times New Roman"/>
            <w:sz w:val="28"/>
            <w:szCs w:val="28"/>
          </w:rPr>
          <w:t>кодекс</w:t>
        </w:r>
      </w:hyperlink>
      <w:r w:rsidRPr="00981B9E">
        <w:rPr>
          <w:rFonts w:ascii="Times New Roman" w:hAnsi="Times New Roman"/>
          <w:sz w:val="28"/>
          <w:szCs w:val="28"/>
        </w:rPr>
        <w:t xml:space="preserve"> РФ от 25.10.2001).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Строительство</w:t>
      </w:r>
      <w:r w:rsidRPr="00981B9E">
        <w:rPr>
          <w:rFonts w:ascii="Times New Roman" w:hAnsi="Times New Roman"/>
          <w:sz w:val="28"/>
        </w:rPr>
        <w:t xml:space="preserve"> - создание зданий, строений, сооружений (в том числе на месте сносимых объектов капитального строительства) (Градостроительный </w:t>
      </w:r>
      <w:hyperlink r:id="rId165"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Терраса</w:t>
      </w:r>
      <w:r w:rsidRPr="00981B9E">
        <w:rPr>
          <w:rFonts w:ascii="Times New Roman" w:hAnsi="Times New Roman"/>
          <w:sz w:val="28"/>
        </w:rPr>
        <w:t xml:space="preserve"> - огражденная открытая пристройка к зданию в виде площадки для отдыха, которая может иметь крышу; размещается на земле или над нижерасположенным этажом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Территориальное планирование</w:t>
      </w:r>
      <w:r w:rsidRPr="00981B9E">
        <w:rPr>
          <w:rFonts w:ascii="Times New Roman" w:hAnsi="Times New Roman"/>
          <w:sz w:val="28"/>
        </w:rPr>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 (Градостроительный </w:t>
      </w:r>
      <w:hyperlink r:id="rId166"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Территориальные зоны</w:t>
      </w:r>
      <w:r w:rsidRPr="00981B9E">
        <w:rPr>
          <w:rFonts w:ascii="Times New Roman" w:hAnsi="Times New Roman"/>
          <w:sz w:val="28"/>
        </w:rPr>
        <w:t xml:space="preserve"> - зоны, для которых в правилах землепользования и застройки определены границы и установлены градостроительные регламенты (Градостроительный </w:t>
      </w:r>
      <w:hyperlink r:id="rId167"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Территории общего пользования</w:t>
      </w:r>
      <w:r w:rsidRPr="00981B9E">
        <w:rPr>
          <w:rFonts w:ascii="Times New Roman" w:hAnsi="Times New Roman"/>
          <w:sz w:val="28"/>
        </w:rPr>
        <w:t xml:space="preserve"> - территории, которыми беспрепятственно пользуется неограниченный круг лиц (в том числе площади, улицы, проезды, набережные, скверы, бульвары) (Градостроительный </w:t>
      </w:r>
      <w:hyperlink r:id="rId168"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Усадебный жилой дом</w:t>
      </w:r>
      <w:r w:rsidRPr="00981B9E">
        <w:rPr>
          <w:rFonts w:ascii="Times New Roman" w:hAnsi="Times New Roman"/>
          <w:sz w:val="28"/>
        </w:rPr>
        <w:t xml:space="preserve"> - одноквартирный дом с приквартирным участком, постройками для подсобного хозяйства (СП 30-102-99).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Устойчивое развитие территорий</w:t>
      </w:r>
      <w:r w:rsidRPr="00981B9E">
        <w:rPr>
          <w:rFonts w:ascii="Times New Roman" w:hAnsi="Times New Roman"/>
          <w:sz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w:t>
      </w:r>
      <w:r w:rsidRPr="00981B9E">
        <w:rPr>
          <w:rFonts w:ascii="Times New Roman" w:hAnsi="Times New Roman"/>
          <w:sz w:val="28"/>
        </w:rPr>
        <w:lastRenderedPageBreak/>
        <w:t xml:space="preserve">настоящего и будущего поколений (Градостроительный </w:t>
      </w:r>
      <w:hyperlink r:id="rId169"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Функциональные зоны</w:t>
      </w:r>
      <w:r w:rsidRPr="00981B9E">
        <w:rPr>
          <w:rFonts w:ascii="Times New Roman" w:hAnsi="Times New Roman"/>
          <w:sz w:val="28"/>
        </w:rPr>
        <w:t xml:space="preserve"> - зоны, для которых документами территориального планирования определены границы и функциональное назначение (Градостроительный </w:t>
      </w:r>
      <w:hyperlink r:id="rId170"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Частный сервитут</w:t>
      </w:r>
      <w:r w:rsidRPr="00981B9E">
        <w:rPr>
          <w:rFonts w:ascii="Times New Roman" w:hAnsi="Times New Roman"/>
          <w:sz w:val="28"/>
        </w:rPr>
        <w:t xml:space="preserve"> - право ограниченного пользования чужой недвижимостью, установленное договором между собственниками (пользователями) недвижимости (физическими или юридическими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водоохранная зона</w:t>
      </w:r>
      <w:r w:rsidRPr="00981B9E">
        <w:rPr>
          <w:rFonts w:ascii="Times New Roman" w:hAnsi="Times New Roman"/>
          <w:sz w:val="28"/>
        </w:rPr>
        <w:t xml:space="preserve"> - территория, которая примыкает к береговой линии рек, ручьев, озер, прудов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генеральный план </w:t>
      </w:r>
      <w:r w:rsidRPr="00981B9E">
        <w:rPr>
          <w:rFonts w:ascii="Times New Roman" w:hAnsi="Times New Roman"/>
          <w:sz w:val="28"/>
        </w:rPr>
        <w:t>- вид документа территориального планирования, определяющий цели, задачи и направления территориального планирования округа и этапы их реализации, разрабатываемый для обеспечения устойчивого развития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градостроительная деятельность</w:t>
      </w:r>
      <w:r w:rsidRPr="00981B9E">
        <w:rPr>
          <w:rFonts w:ascii="Times New Roman" w:hAnsi="Times New Roman"/>
          <w:sz w:val="28"/>
        </w:rPr>
        <w:t xml:space="preserve"> - деятельность по развитию территорий, в том числе населенных пунктов,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градостроительное зонирование</w:t>
      </w:r>
      <w:r w:rsidRPr="00981B9E">
        <w:rPr>
          <w:rFonts w:ascii="Times New Roman" w:hAnsi="Times New Roman"/>
          <w:sz w:val="28"/>
        </w:rPr>
        <w:t xml:space="preserve"> - зонирование территории в целях определения территориальных зон и установления градостроительных регламентов;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градостроительный регламент</w:t>
      </w:r>
      <w:r w:rsidRPr="00981B9E">
        <w:rPr>
          <w:rFonts w:ascii="Times New Roman" w:hAnsi="Times New Roman"/>
          <w:sz w:val="28"/>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документация по планировке территории</w:t>
      </w:r>
      <w:r w:rsidRPr="00981B9E">
        <w:rPr>
          <w:rFonts w:ascii="Times New Roman" w:hAnsi="Times New Roman"/>
          <w:sz w:val="28"/>
        </w:rPr>
        <w:t xml:space="preserve"> - документация, подготовленная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 проекты планировки территории, проекты межевания территории и градостроительные планы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дорога</w:t>
      </w:r>
      <w:r w:rsidRPr="00981B9E">
        <w:rPr>
          <w:rFonts w:ascii="Times New Roman" w:hAnsi="Times New Roman"/>
          <w:sz w:val="28"/>
        </w:rPr>
        <w:t xml:space="preserve"> - путь сообщения на территории населенного пункта, предназначенный для движения автомобильного транспорта, как правило, </w:t>
      </w:r>
      <w:r w:rsidRPr="00981B9E">
        <w:rPr>
          <w:rFonts w:ascii="Times New Roman" w:hAnsi="Times New Roman"/>
          <w:sz w:val="28"/>
        </w:rPr>
        <w:lastRenderedPageBreak/>
        <w:t>изолированный от пешеходов, жилой и общественной застройки, обеспечивающий выход на внешние автомобильные дороги и ограниченный красными линиями улично-дорожной сети;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жилой дом малоэтажный – </w:t>
      </w:r>
      <w:r w:rsidRPr="00981B9E">
        <w:rPr>
          <w:rFonts w:ascii="Times New Roman" w:hAnsi="Times New Roman"/>
          <w:sz w:val="28"/>
        </w:rPr>
        <w:t>включает понятия</w:t>
      </w:r>
      <w:r w:rsidRPr="00981B9E">
        <w:rPr>
          <w:rFonts w:ascii="Times New Roman" w:hAnsi="Times New Roman"/>
          <w:b/>
          <w:sz w:val="28"/>
        </w:rPr>
        <w:t xml:space="preserve"> </w:t>
      </w:r>
      <w:r w:rsidRPr="00981B9E">
        <w:rPr>
          <w:rFonts w:ascii="Times New Roman" w:hAnsi="Times New Roman"/>
          <w:sz w:val="28"/>
        </w:rPr>
        <w:t>усадебного индивидуального жилого дома, многоквартирного жилого дома, блокированного жилого дома;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жилой дом блокированный</w:t>
      </w:r>
      <w:r w:rsidRPr="00981B9E">
        <w:rPr>
          <w:rFonts w:ascii="Times New Roman" w:hAnsi="Times New Roman"/>
          <w:sz w:val="28"/>
        </w:rPr>
        <w:t xml:space="preserve"> - жилой дом с количеством этажей не более чем три, состоящий из нескольких блоков, количество которых не превышает десять, каждый из которых предназначен для проживания одной семьи, имеет общую стену (общие стены) без проемов с соседними блоками, расположен на отдельном земельном участке и имеет выход на территорию общего 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жилой дом индивидуальный</w:t>
      </w:r>
      <w:r w:rsidRPr="00981B9E">
        <w:rPr>
          <w:rFonts w:ascii="Times New Roman" w:hAnsi="Times New Roman"/>
          <w:sz w:val="28"/>
        </w:rPr>
        <w:t xml:space="preserve"> - отдельно стоящий жилой дом с количеством этажей не более чем три, предназначенный для проживания одной-двух семей;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жилой дом многоквартирный</w:t>
      </w:r>
      <w:r w:rsidRPr="00981B9E">
        <w:rPr>
          <w:rFonts w:ascii="Times New Roman" w:hAnsi="Times New Roman"/>
          <w:sz w:val="28"/>
        </w:rPr>
        <w:t xml:space="preserve"> - совокупность более двух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жилой дом содержит в себе элементы общего имущества собственников жилых помещений в соответствии с жилищным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зоны с особыми условиями использования территорий</w:t>
      </w:r>
      <w:r w:rsidRPr="00981B9E">
        <w:rPr>
          <w:rFonts w:ascii="Times New Roman" w:hAnsi="Times New Roman"/>
          <w:sz w:val="28"/>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земельный участок</w:t>
      </w:r>
      <w:r w:rsidRPr="00981B9E">
        <w:rPr>
          <w:rFonts w:ascii="Times New Roman" w:hAnsi="Times New Roman"/>
          <w:sz w:val="28"/>
        </w:rPr>
        <w:t xml:space="preserve"> - часть поверхности земли (в том числе почвенный слой), границы которой описаны и удостоверены в установленном порядке;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зоны санитарной охраны источников питьевого водоснабжения</w:t>
      </w:r>
      <w:r w:rsidRPr="00981B9E">
        <w:rPr>
          <w:rFonts w:ascii="Times New Roman" w:hAnsi="Times New Roman"/>
          <w:sz w:val="28"/>
        </w:rPr>
        <w:t xml:space="preserve"> -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регламентируемый действующими государственными санитарно-экологическими правилами и нормативами;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инженерные изыскания</w:t>
      </w:r>
      <w:r w:rsidRPr="00981B9E">
        <w:rPr>
          <w:rFonts w:ascii="Times New Roman" w:hAnsi="Times New Roman"/>
          <w:sz w:val="28"/>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квартал</w:t>
      </w:r>
      <w:r w:rsidRPr="00981B9E">
        <w:rPr>
          <w:rFonts w:ascii="Times New Roman" w:hAnsi="Times New Roman"/>
          <w:sz w:val="28"/>
        </w:rPr>
        <w:t xml:space="preserve"> - структурный элемент жилой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красные линии</w:t>
      </w:r>
      <w:r w:rsidRPr="00981B9E">
        <w:rPr>
          <w:rFonts w:ascii="Times New Roman" w:hAnsi="Times New Roman"/>
          <w:sz w:val="28"/>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линии застройки</w:t>
      </w:r>
      <w:r w:rsidRPr="00981B9E">
        <w:rPr>
          <w:rFonts w:ascii="Times New Roman" w:hAnsi="Times New Roman"/>
          <w:sz w:val="28"/>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линейно-кабельные сооружения</w:t>
      </w:r>
      <w:r w:rsidRPr="00981B9E">
        <w:rPr>
          <w:rFonts w:ascii="Times New Roman" w:hAnsi="Times New Roman"/>
          <w:sz w:val="28"/>
        </w:rPr>
        <w:t xml:space="preserve"> - линии электропередачи, линии связи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линейные объекты</w:t>
      </w:r>
      <w:r w:rsidRPr="00981B9E">
        <w:rPr>
          <w:rFonts w:ascii="Times New Roman" w:hAnsi="Times New Roman"/>
          <w:sz w:val="28"/>
        </w:rPr>
        <w:t xml:space="preserve"> - трубопроводы, автомобильные дороги, железнодорожные линии и другие подобные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объект капитального строительства</w:t>
      </w:r>
      <w:r w:rsidRPr="00981B9E">
        <w:rPr>
          <w:rFonts w:ascii="Times New Roman" w:hAnsi="Times New Roman"/>
          <w:sz w:val="28"/>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обязательные нормативные требования</w:t>
      </w:r>
      <w:r w:rsidRPr="00981B9E">
        <w:rPr>
          <w:rFonts w:ascii="Times New Roman" w:hAnsi="Times New Roman"/>
          <w:sz w:val="28"/>
        </w:rPr>
        <w:t xml:space="preserve"> - положения, применение которых обязательно в соответствии с системой нормативных документов в строительстве;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озелененные территории </w:t>
      </w:r>
      <w:r w:rsidRPr="00981B9E">
        <w:rPr>
          <w:rFonts w:ascii="Times New Roman" w:hAnsi="Times New Roman"/>
          <w:sz w:val="28"/>
        </w:rPr>
        <w:t>- часть территории природного комплекса, на которой располагаются искусственно созданные садово-парковые комплексы и объекты - парк, сад, сквер, бульвар;</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отступ застройки</w:t>
      </w:r>
      <w:r w:rsidRPr="00981B9E">
        <w:rPr>
          <w:rFonts w:ascii="Times New Roman" w:hAnsi="Times New Roman"/>
          <w:sz w:val="28"/>
        </w:rPr>
        <w:t xml:space="preserve"> - расстояние между красной линией или границей земельного участка и стеной здания, строения,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полоса отвода автомобильных дорог</w:t>
      </w:r>
      <w:r w:rsidRPr="00981B9E">
        <w:rPr>
          <w:rFonts w:ascii="Times New Roman" w:hAnsi="Times New Roman"/>
          <w:sz w:val="28"/>
        </w:rPr>
        <w:t xml:space="preserve"> - земельные участки, занятые автомобильными дорогами, их конструктивными элементами и дорожными сооружениями, являющимися технологической частью дороги;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предельные размеры земельных участков и предельные параметры разрешенного строительства, реконструкции объектов капитального строительства - предельные физические характеристики земельных участков и объектов капитального строительства (зданий, строений и сооружений), которые могут быть размещены на территории земельных участков в соответствии с градостроительным регламентом;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проезд</w:t>
      </w:r>
      <w:r w:rsidRPr="00981B9E">
        <w:rPr>
          <w:rFonts w:ascii="Times New Roman" w:hAnsi="Times New Roman"/>
          <w:sz w:val="28"/>
        </w:rPr>
        <w:t xml:space="preserve"> - путь сообщения для подъезда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w:t>
      </w:r>
    </w:p>
    <w:p w:rsidR="00500365" w:rsidRPr="00981B9E" w:rsidRDefault="00500365" w:rsidP="00DF1844">
      <w:pPr>
        <w:autoSpaceDE w:val="0"/>
        <w:autoSpaceDN w:val="0"/>
        <w:adjustRightInd w:val="0"/>
        <w:spacing w:after="0" w:line="240" w:lineRule="auto"/>
        <w:jc w:val="both"/>
        <w:rPr>
          <w:rFonts w:ascii="Times New Roman" w:hAnsi="Times New Roman" w:cs="Times New Roman"/>
          <w:sz w:val="28"/>
          <w:szCs w:val="24"/>
        </w:rPr>
      </w:pPr>
      <w:r w:rsidRPr="00981B9E">
        <w:rPr>
          <w:rFonts w:ascii="Times New Roman" w:hAnsi="Times New Roman" w:cs="Times New Roman"/>
          <w:b/>
          <w:sz w:val="28"/>
          <w:szCs w:val="24"/>
        </w:rPr>
        <w:t>приаэродромная территория</w:t>
      </w:r>
      <w:r w:rsidRPr="00981B9E">
        <w:rPr>
          <w:rFonts w:ascii="Times New Roman" w:hAnsi="Times New Roman" w:cs="Times New Roman"/>
          <w:sz w:val="28"/>
          <w:szCs w:val="24"/>
        </w:rPr>
        <w:t xml:space="preserve"> - прилегающий к аэродрому участок земной или водной поверхности, в пределах которого (в целях обеспечения безопасности полетов и исключения вредного воздействия на здоровье людей и деятельность организаций) устанавливается зона с особыми условиями использования территории</w:t>
      </w:r>
    </w:p>
    <w:p w:rsidR="00500365" w:rsidRPr="00981B9E" w:rsidRDefault="00500365"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прибрежные защитные полосы</w:t>
      </w:r>
      <w:r w:rsidRPr="00981B9E">
        <w:rPr>
          <w:rFonts w:ascii="Times New Roman" w:hAnsi="Times New Roman"/>
          <w:sz w:val="28"/>
        </w:rPr>
        <w:t xml:space="preserve"> - устанавливаются внутри водоохранных зон, на территории прибрежной защитной полосы вводятся дополнительные ограничения хозяйственной и иной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 xml:space="preserve">реконструкция </w:t>
      </w:r>
      <w:r w:rsidRPr="00981B9E">
        <w:rPr>
          <w:rFonts w:ascii="Times New Roman" w:hAnsi="Times New Roman"/>
          <w:sz w:val="28"/>
        </w:rPr>
        <w:t>- изменение параметров объектов капитального строительства, их частей (высоты, количества этажей (далее - этажность), площади, показателей производственной мощности, объема) и качества инженерно-технического обеспечения;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нормативные требования</w:t>
      </w:r>
      <w:r w:rsidRPr="00981B9E">
        <w:rPr>
          <w:rFonts w:ascii="Times New Roman" w:hAnsi="Times New Roman"/>
          <w:sz w:val="28"/>
        </w:rPr>
        <w:t xml:space="preserve"> - положения, носящие рекомендательный характер, допускаются отступления при соответствующем обосновании при разработке генеральных планов и документации по планировке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санитарно-защитные зоны</w:t>
      </w:r>
      <w:r w:rsidRPr="00981B9E">
        <w:rPr>
          <w:rFonts w:ascii="Times New Roman" w:hAnsi="Times New Roman"/>
          <w:sz w:val="28"/>
        </w:rPr>
        <w:t xml:space="preserve"> - специальные территории с особым режимом использования, размер которых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Установление размеров санитарно-защитных зон и режим использования территории санитарно-защитной зоны определены действующими государственными санитарно-эпидемиологическими правилами и нормативами;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строительство</w:t>
      </w:r>
      <w:r w:rsidRPr="00981B9E">
        <w:rPr>
          <w:rFonts w:ascii="Times New Roman" w:hAnsi="Times New Roman"/>
          <w:sz w:val="28"/>
        </w:rPr>
        <w:t xml:space="preserve"> - создание зданий, строений, сооружений (в том числе на месте сносимых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территории общего пользования</w:t>
      </w:r>
      <w:r w:rsidRPr="00981B9E">
        <w:rPr>
          <w:rFonts w:ascii="Times New Roman" w:hAnsi="Times New Roman"/>
          <w:sz w:val="28"/>
        </w:rPr>
        <w:t xml:space="preserve"> - территории, которыми беспрепятственно пользуется неограниченный круг лиц, в том числе площади, улицы, проезды, набережные, скверы, бульвары;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территориальное планирование</w:t>
      </w:r>
      <w:r w:rsidRPr="00981B9E">
        <w:rPr>
          <w:rFonts w:ascii="Times New Roman" w:hAnsi="Times New Roman"/>
          <w:sz w:val="28"/>
        </w:rPr>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территориальные зоны</w:t>
      </w:r>
      <w:r w:rsidRPr="00981B9E">
        <w:rPr>
          <w:rFonts w:ascii="Times New Roman" w:hAnsi="Times New Roman"/>
          <w:sz w:val="28"/>
        </w:rPr>
        <w:t xml:space="preserve"> - зоны, для которых в правилах землепользования и застройки определены границы и установлены градостроительные регламенты;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технические (охранные) зоны инженерных сооружений и коммуникаций</w:t>
      </w:r>
      <w:r w:rsidRPr="00981B9E">
        <w:rPr>
          <w:rFonts w:ascii="Times New Roman" w:hAnsi="Times New Roman"/>
          <w:sz w:val="28"/>
        </w:rPr>
        <w:t xml:space="preserve"> - территории, предназначенные для обеспечения обслуживания и безопасной эксплуатации наземных и подземных транспортных и инженерных сооружений и коммуникаций;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улица</w:t>
      </w:r>
      <w:r w:rsidRPr="00981B9E">
        <w:rPr>
          <w:rFonts w:ascii="Times New Roman" w:hAnsi="Times New Roman"/>
          <w:sz w:val="28"/>
        </w:rPr>
        <w:t xml:space="preserve"> - путь сообщения на территории населенного пункта, предназначенный преимущественно для общественного и индивидуального легкового транспорта, а также пешеходного движения, расположенный между кварталами застройки и ограниченный красными линиями улично-дорожной сети;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функциональные зоны</w:t>
      </w:r>
      <w:r w:rsidRPr="00981B9E">
        <w:rPr>
          <w:rFonts w:ascii="Times New Roman" w:hAnsi="Times New Roman"/>
          <w:sz w:val="28"/>
        </w:rPr>
        <w:t xml:space="preserve"> - зоны, для которых документами территориального планирования определены границы и функциональное назначение;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функциональное зонирование территории</w:t>
      </w:r>
      <w:r w:rsidRPr="00981B9E">
        <w:rPr>
          <w:rFonts w:ascii="Times New Roman" w:hAnsi="Times New Roman"/>
          <w:sz w:val="28"/>
        </w:rPr>
        <w:t xml:space="preserve"> - деление территории на зоны при градостроительном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этаж</w:t>
      </w:r>
      <w:r w:rsidRPr="00981B9E">
        <w:rPr>
          <w:rFonts w:ascii="Times New Roman" w:hAnsi="Times New Roman"/>
          <w:sz w:val="28"/>
        </w:rPr>
        <w:t xml:space="preserve"> - пространство между поверхностями двух последовательно расположенных перекрытий в здании, строении, сооружении;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этажность здания</w:t>
      </w:r>
      <w:r w:rsidRPr="00981B9E">
        <w:rPr>
          <w:rFonts w:ascii="Times New Roman" w:hAnsi="Times New Roman"/>
          <w:sz w:val="28"/>
        </w:rPr>
        <w:t xml:space="preserve"> - количество этажей, определяемое как сумма наземных этажей (в том числе мансардных) и цокольного этажа (в случае, если верх его перекрытия возвышается над уровнем тротуара или отмостки не менее чем на два метра).</w:t>
      </w:r>
    </w:p>
    <w:p w:rsidR="003E1922" w:rsidRPr="00981B9E" w:rsidRDefault="003E1922" w:rsidP="00DF1844">
      <w:pPr>
        <w:spacing w:after="0"/>
        <w:jc w:val="both"/>
      </w:pPr>
    </w:p>
    <w:p w:rsidR="003E1922" w:rsidRPr="00981B9E" w:rsidRDefault="003E1922" w:rsidP="00DF1844">
      <w:pPr>
        <w:spacing w:after="0"/>
        <w:jc w:val="both"/>
      </w:pPr>
    </w:p>
    <w:p w:rsidR="003E1922" w:rsidRPr="00981B9E" w:rsidRDefault="003E1922" w:rsidP="00DF1844">
      <w:pPr>
        <w:jc w:val="center"/>
        <w:rPr>
          <w:b/>
        </w:rPr>
      </w:pPr>
    </w:p>
    <w:sectPr w:rsidR="003E1922" w:rsidRPr="00981B9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7252" w:rsidRDefault="00DB7252" w:rsidP="003E1922">
      <w:pPr>
        <w:spacing w:after="0" w:line="240" w:lineRule="auto"/>
      </w:pPr>
      <w:r>
        <w:separator/>
      </w:r>
    </w:p>
  </w:endnote>
  <w:endnote w:type="continuationSeparator" w:id="0">
    <w:p w:rsidR="00DB7252" w:rsidRDefault="00DB7252" w:rsidP="003E19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ISOCPEUR">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Peterburg">
    <w:charset w:val="00"/>
    <w:family w:val="auto"/>
    <w:pitch w:val="variable"/>
    <w:sig w:usb0="00000203" w:usb1="00000000" w:usb2="00000000" w:usb3="00000000" w:csb0="00000005" w:csb1="00000000"/>
  </w:font>
  <w:font w:name="TimesET">
    <w:charset w:val="00"/>
    <w:family w:val="swiss"/>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B5A" w:rsidRDefault="006F4B5A"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6F4B5A" w:rsidRDefault="006F4B5A" w:rsidP="00CB515B">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B5A" w:rsidRDefault="006F4B5A"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4C2E89">
      <w:rPr>
        <w:rStyle w:val="a8"/>
        <w:noProof/>
      </w:rPr>
      <w:t>105</w:t>
    </w:r>
    <w:r>
      <w:rPr>
        <w:rStyle w:val="a8"/>
      </w:rPr>
      <w:fldChar w:fldCharType="end"/>
    </w:r>
  </w:p>
  <w:p w:rsidR="006F4B5A" w:rsidRDefault="006F4B5A" w:rsidP="00CB515B">
    <w:pPr>
      <w:pStyle w:val="a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B5A" w:rsidRDefault="006F4B5A"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6F4B5A" w:rsidRDefault="006F4B5A" w:rsidP="00CB515B">
    <w:pPr>
      <w:pStyle w:val="a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B5A" w:rsidRDefault="006F4B5A"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4C2E89">
      <w:rPr>
        <w:rStyle w:val="a8"/>
        <w:noProof/>
      </w:rPr>
      <w:t>193</w:t>
    </w:r>
    <w:r>
      <w:rPr>
        <w:rStyle w:val="a8"/>
      </w:rPr>
      <w:fldChar w:fldCharType="end"/>
    </w:r>
  </w:p>
  <w:p w:rsidR="006F4B5A" w:rsidRDefault="006F4B5A" w:rsidP="00CB515B">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7252" w:rsidRDefault="00DB7252" w:rsidP="003E1922">
      <w:pPr>
        <w:spacing w:after="0" w:line="240" w:lineRule="auto"/>
      </w:pPr>
      <w:r>
        <w:separator/>
      </w:r>
    </w:p>
  </w:footnote>
  <w:footnote w:type="continuationSeparator" w:id="0">
    <w:p w:rsidR="00DB7252" w:rsidRDefault="00DB7252" w:rsidP="003E1922">
      <w:pPr>
        <w:spacing w:after="0" w:line="240" w:lineRule="auto"/>
      </w:pPr>
      <w:r>
        <w:continuationSeparator/>
      </w:r>
    </w:p>
  </w:footnote>
  <w:footnote w:id="1">
    <w:p w:rsidR="006F4B5A" w:rsidRPr="007652C8" w:rsidRDefault="006F4B5A" w:rsidP="003E1922">
      <w:pPr>
        <w:spacing w:line="360" w:lineRule="auto"/>
        <w:ind w:firstLine="540"/>
        <w:jc w:val="both"/>
        <w:rPr>
          <w:color w:val="000000"/>
        </w:rPr>
      </w:pPr>
      <w:r>
        <w:rPr>
          <w:rStyle w:val="af"/>
        </w:rPr>
        <w:footnoteRef/>
      </w:r>
      <w:r>
        <w:t xml:space="preserve"> </w:t>
      </w:r>
      <w:r w:rsidRPr="005D4A33">
        <w:rPr>
          <w:color w:val="000000"/>
          <w:sz w:val="20"/>
          <w:szCs w:val="20"/>
        </w:rPr>
        <w:t>Строительство лесного поселка проводилось в 80 годы калужским лесничеством для обеспечения своих сотрудников жильем. В настоящее время, никаких правоуставливающих документов и нормативно-правовых актов на выделение участков под жилищное строительство в ГУ «Калужское лесничество» и администрации МО СП «Село Корекозево»  не имеется. Включение лесного поселка в границы населенного пункта с.</w:t>
      </w:r>
      <w:r w:rsidRPr="005D4A33">
        <w:rPr>
          <w:color w:val="000000"/>
          <w:sz w:val="20"/>
          <w:szCs w:val="20"/>
          <w:lang w:val="en-US"/>
        </w:rPr>
        <w:t> </w:t>
      </w:r>
      <w:r w:rsidRPr="005D4A33">
        <w:rPr>
          <w:color w:val="000000"/>
          <w:sz w:val="20"/>
          <w:szCs w:val="20"/>
        </w:rPr>
        <w:t>Корекозево выполнено на основании ходатайства ГУ «Калужское л</w:t>
      </w:r>
      <w:r>
        <w:rPr>
          <w:color w:val="000000"/>
          <w:sz w:val="20"/>
          <w:szCs w:val="20"/>
        </w:rPr>
        <w:t>есничество» (письмо №102</w:t>
      </w:r>
      <w:r w:rsidRPr="005D4A33">
        <w:rPr>
          <w:color w:val="000000"/>
          <w:sz w:val="20"/>
          <w:szCs w:val="20"/>
        </w:rPr>
        <w:t xml:space="preserve"> 22.03.10г. см</w:t>
      </w:r>
      <w:r>
        <w:rPr>
          <w:color w:val="000000"/>
          <w:sz w:val="20"/>
          <w:szCs w:val="20"/>
        </w:rPr>
        <w:t>.</w:t>
      </w:r>
      <w:r w:rsidRPr="005D4A33">
        <w:rPr>
          <w:color w:val="000000"/>
          <w:sz w:val="20"/>
          <w:szCs w:val="20"/>
        </w:rPr>
        <w:t xml:space="preserve"> приложения) и многочисленных обращений граждан в администрацию с. Корекозево.</w:t>
      </w:r>
    </w:p>
    <w:p w:rsidR="006F4B5A" w:rsidRDefault="006F4B5A" w:rsidP="003E1922">
      <w:pPr>
        <w:pStyle w:val="ad"/>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B5A" w:rsidRDefault="006F4B5A" w:rsidP="00CB515B">
    <w:pPr>
      <w:pStyle w:val="a3"/>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6F4B5A" w:rsidRDefault="006F4B5A">
    <w:pPr>
      <w:pStyle w:val="a3"/>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B5A" w:rsidRDefault="006F4B5A">
    <w:pPr>
      <w:pStyle w:val="a3"/>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B5A" w:rsidRDefault="006F4B5A" w:rsidP="00CB515B">
    <w:pPr>
      <w:pStyle w:val="a3"/>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6F4B5A" w:rsidRDefault="006F4B5A">
    <w:pPr>
      <w:pStyle w:val="a3"/>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B5A" w:rsidRDefault="006F4B5A">
    <w:pPr>
      <w:pStyle w:val="a3"/>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068FB"/>
    <w:multiLevelType w:val="hybridMultilevel"/>
    <w:tmpl w:val="654A3288"/>
    <w:lvl w:ilvl="0" w:tplc="26C011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A800F4"/>
    <w:multiLevelType w:val="hybridMultilevel"/>
    <w:tmpl w:val="860AC9F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nsid w:val="03AA52BC"/>
    <w:multiLevelType w:val="hybridMultilevel"/>
    <w:tmpl w:val="23DAD6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AD1C3E"/>
    <w:multiLevelType w:val="hybridMultilevel"/>
    <w:tmpl w:val="327ACC90"/>
    <w:lvl w:ilvl="0" w:tplc="737E2E28">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4">
    <w:nsid w:val="08780B77"/>
    <w:multiLevelType w:val="hybridMultilevel"/>
    <w:tmpl w:val="F852ECA4"/>
    <w:lvl w:ilvl="0" w:tplc="4290E7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9F65024"/>
    <w:multiLevelType w:val="hybridMultilevel"/>
    <w:tmpl w:val="5D90CA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A1743EA"/>
    <w:multiLevelType w:val="hybridMultilevel"/>
    <w:tmpl w:val="83F27CB8"/>
    <w:lvl w:ilvl="0" w:tplc="077EC29C">
      <w:start w:val="1"/>
      <w:numFmt w:val="decimal"/>
      <w:lvlText w:val="%1."/>
      <w:lvlJc w:val="left"/>
      <w:pPr>
        <w:ind w:left="1452" w:hanging="88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0D3D14F7"/>
    <w:multiLevelType w:val="hybridMultilevel"/>
    <w:tmpl w:val="B8482598"/>
    <w:lvl w:ilvl="0" w:tplc="CB6EF954">
      <w:numFmt w:val="bullet"/>
      <w:lvlText w:val=""/>
      <w:lvlJc w:val="left"/>
      <w:pPr>
        <w:tabs>
          <w:tab w:val="num" w:pos="720"/>
        </w:tabs>
        <w:ind w:left="720" w:hanging="360"/>
      </w:pPr>
      <w:rPr>
        <w:rFonts w:ascii="Symbol" w:eastAsia="Calibri" w:hAnsi="Symbol" w:cs="Times New Roman" w:hint="default"/>
        <w:b/>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F670449"/>
    <w:multiLevelType w:val="hybridMultilevel"/>
    <w:tmpl w:val="07E64662"/>
    <w:lvl w:ilvl="0" w:tplc="26C011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2C84957"/>
    <w:multiLevelType w:val="hybridMultilevel"/>
    <w:tmpl w:val="E23250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95D3CE5"/>
    <w:multiLevelType w:val="hybridMultilevel"/>
    <w:tmpl w:val="60EE10A6"/>
    <w:lvl w:ilvl="0" w:tplc="4A94972E">
      <w:start w:val="1"/>
      <w:numFmt w:val="decimal"/>
      <w:lvlText w:val="%1."/>
      <w:lvlJc w:val="left"/>
      <w:pPr>
        <w:ind w:left="600" w:hanging="45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1">
    <w:nsid w:val="223910C2"/>
    <w:multiLevelType w:val="singleLevel"/>
    <w:tmpl w:val="FC2CDBB8"/>
    <w:lvl w:ilvl="0">
      <w:numFmt w:val="none"/>
      <w:lvlText w:val=""/>
      <w:lvlJc w:val="left"/>
      <w:pPr>
        <w:tabs>
          <w:tab w:val="num" w:pos="360"/>
        </w:tabs>
      </w:pPr>
    </w:lvl>
  </w:abstractNum>
  <w:abstractNum w:abstractNumId="12">
    <w:nsid w:val="22A53BA6"/>
    <w:multiLevelType w:val="hybridMultilevel"/>
    <w:tmpl w:val="4016E65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3970757"/>
    <w:multiLevelType w:val="hybridMultilevel"/>
    <w:tmpl w:val="CD9C5CC4"/>
    <w:lvl w:ilvl="0" w:tplc="BCF46526">
      <w:start w:val="1"/>
      <w:numFmt w:val="decimal"/>
      <w:lvlText w:val="%1."/>
      <w:lvlJc w:val="left"/>
      <w:pPr>
        <w:ind w:left="675" w:hanging="675"/>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5026605"/>
    <w:multiLevelType w:val="multilevel"/>
    <w:tmpl w:val="84A41156"/>
    <w:lvl w:ilvl="0">
      <w:start w:val="1"/>
      <w:numFmt w:val="decimal"/>
      <w:lvlText w:val="%1."/>
      <w:lvlJc w:val="left"/>
      <w:pPr>
        <w:ind w:left="720" w:hanging="360"/>
      </w:pPr>
      <w:rPr>
        <w:rFonts w:eastAsia="Times New Roman"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5">
    <w:nsid w:val="2ABB7328"/>
    <w:multiLevelType w:val="hybridMultilevel"/>
    <w:tmpl w:val="6D48CE1C"/>
    <w:lvl w:ilvl="0" w:tplc="27A2BA7A">
      <w:start w:val="1"/>
      <w:numFmt w:val="decimal"/>
      <w:lvlText w:val="%1."/>
      <w:lvlJc w:val="left"/>
      <w:pPr>
        <w:ind w:left="1056" w:hanging="360"/>
      </w:pPr>
      <w:rPr>
        <w:rFonts w:hint="default"/>
      </w:rPr>
    </w:lvl>
    <w:lvl w:ilvl="1" w:tplc="04190019" w:tentative="1">
      <w:start w:val="1"/>
      <w:numFmt w:val="lowerLetter"/>
      <w:lvlText w:val="%2."/>
      <w:lvlJc w:val="left"/>
      <w:pPr>
        <w:ind w:left="1776" w:hanging="360"/>
      </w:pPr>
    </w:lvl>
    <w:lvl w:ilvl="2" w:tplc="0419001B" w:tentative="1">
      <w:start w:val="1"/>
      <w:numFmt w:val="lowerRoman"/>
      <w:lvlText w:val="%3."/>
      <w:lvlJc w:val="right"/>
      <w:pPr>
        <w:ind w:left="2496" w:hanging="180"/>
      </w:pPr>
    </w:lvl>
    <w:lvl w:ilvl="3" w:tplc="0419000F" w:tentative="1">
      <w:start w:val="1"/>
      <w:numFmt w:val="decimal"/>
      <w:lvlText w:val="%4."/>
      <w:lvlJc w:val="left"/>
      <w:pPr>
        <w:ind w:left="3216" w:hanging="360"/>
      </w:pPr>
    </w:lvl>
    <w:lvl w:ilvl="4" w:tplc="04190019" w:tentative="1">
      <w:start w:val="1"/>
      <w:numFmt w:val="lowerLetter"/>
      <w:lvlText w:val="%5."/>
      <w:lvlJc w:val="left"/>
      <w:pPr>
        <w:ind w:left="3936" w:hanging="360"/>
      </w:pPr>
    </w:lvl>
    <w:lvl w:ilvl="5" w:tplc="0419001B" w:tentative="1">
      <w:start w:val="1"/>
      <w:numFmt w:val="lowerRoman"/>
      <w:lvlText w:val="%6."/>
      <w:lvlJc w:val="right"/>
      <w:pPr>
        <w:ind w:left="4656" w:hanging="180"/>
      </w:pPr>
    </w:lvl>
    <w:lvl w:ilvl="6" w:tplc="0419000F" w:tentative="1">
      <w:start w:val="1"/>
      <w:numFmt w:val="decimal"/>
      <w:lvlText w:val="%7."/>
      <w:lvlJc w:val="left"/>
      <w:pPr>
        <w:ind w:left="5376" w:hanging="360"/>
      </w:pPr>
    </w:lvl>
    <w:lvl w:ilvl="7" w:tplc="04190019" w:tentative="1">
      <w:start w:val="1"/>
      <w:numFmt w:val="lowerLetter"/>
      <w:lvlText w:val="%8."/>
      <w:lvlJc w:val="left"/>
      <w:pPr>
        <w:ind w:left="6096" w:hanging="360"/>
      </w:pPr>
    </w:lvl>
    <w:lvl w:ilvl="8" w:tplc="0419001B" w:tentative="1">
      <w:start w:val="1"/>
      <w:numFmt w:val="lowerRoman"/>
      <w:lvlText w:val="%9."/>
      <w:lvlJc w:val="right"/>
      <w:pPr>
        <w:ind w:left="6816" w:hanging="180"/>
      </w:pPr>
    </w:lvl>
  </w:abstractNum>
  <w:abstractNum w:abstractNumId="16">
    <w:nsid w:val="2FD37BEA"/>
    <w:multiLevelType w:val="hybridMultilevel"/>
    <w:tmpl w:val="7E948A92"/>
    <w:lvl w:ilvl="0" w:tplc="7066727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558325B"/>
    <w:multiLevelType w:val="hybridMultilevel"/>
    <w:tmpl w:val="CEF41ED8"/>
    <w:lvl w:ilvl="0" w:tplc="6840D89E">
      <w:start w:val="4"/>
      <w:numFmt w:val="decimal"/>
      <w:lvlText w:val="%1"/>
      <w:lvlJc w:val="left"/>
      <w:pPr>
        <w:ind w:left="720" w:hanging="360"/>
      </w:pPr>
      <w:rPr>
        <w:rFonts w:ascii="Calibri" w:hAnsi="Calibr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7D17D19"/>
    <w:multiLevelType w:val="hybridMultilevel"/>
    <w:tmpl w:val="1650643C"/>
    <w:lvl w:ilvl="0" w:tplc="706672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D0630C7"/>
    <w:multiLevelType w:val="hybridMultilevel"/>
    <w:tmpl w:val="B4AE0CA2"/>
    <w:lvl w:ilvl="0" w:tplc="7F5A0FBA">
      <w:start w:val="1"/>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5A973B5"/>
    <w:multiLevelType w:val="hybridMultilevel"/>
    <w:tmpl w:val="37041700"/>
    <w:lvl w:ilvl="0" w:tplc="813EB1BE">
      <w:start w:val="1"/>
      <w:numFmt w:val="decimal"/>
      <w:lvlText w:val="%1."/>
      <w:lvlJc w:val="left"/>
      <w:pPr>
        <w:tabs>
          <w:tab w:val="num" w:pos="2785"/>
        </w:tabs>
        <w:ind w:left="2785" w:hanging="1650"/>
      </w:pPr>
      <w:rPr>
        <w:rFonts w:hint="default"/>
      </w:rPr>
    </w:lvl>
    <w:lvl w:ilvl="1" w:tplc="04190019" w:tentative="1">
      <w:start w:val="1"/>
      <w:numFmt w:val="lowerLetter"/>
      <w:lvlText w:val="%2."/>
      <w:lvlJc w:val="left"/>
      <w:pPr>
        <w:tabs>
          <w:tab w:val="num" w:pos="2215"/>
        </w:tabs>
        <w:ind w:left="2215" w:hanging="360"/>
      </w:pPr>
    </w:lvl>
    <w:lvl w:ilvl="2" w:tplc="0419001B" w:tentative="1">
      <w:start w:val="1"/>
      <w:numFmt w:val="lowerRoman"/>
      <w:lvlText w:val="%3."/>
      <w:lvlJc w:val="right"/>
      <w:pPr>
        <w:tabs>
          <w:tab w:val="num" w:pos="2935"/>
        </w:tabs>
        <w:ind w:left="2935" w:hanging="180"/>
      </w:pPr>
    </w:lvl>
    <w:lvl w:ilvl="3" w:tplc="0419000F" w:tentative="1">
      <w:start w:val="1"/>
      <w:numFmt w:val="decimal"/>
      <w:lvlText w:val="%4."/>
      <w:lvlJc w:val="left"/>
      <w:pPr>
        <w:tabs>
          <w:tab w:val="num" w:pos="3655"/>
        </w:tabs>
        <w:ind w:left="3655" w:hanging="360"/>
      </w:pPr>
    </w:lvl>
    <w:lvl w:ilvl="4" w:tplc="04190019" w:tentative="1">
      <w:start w:val="1"/>
      <w:numFmt w:val="lowerLetter"/>
      <w:lvlText w:val="%5."/>
      <w:lvlJc w:val="left"/>
      <w:pPr>
        <w:tabs>
          <w:tab w:val="num" w:pos="4375"/>
        </w:tabs>
        <w:ind w:left="4375" w:hanging="360"/>
      </w:pPr>
    </w:lvl>
    <w:lvl w:ilvl="5" w:tplc="0419001B" w:tentative="1">
      <w:start w:val="1"/>
      <w:numFmt w:val="lowerRoman"/>
      <w:lvlText w:val="%6."/>
      <w:lvlJc w:val="right"/>
      <w:pPr>
        <w:tabs>
          <w:tab w:val="num" w:pos="5095"/>
        </w:tabs>
        <w:ind w:left="5095" w:hanging="180"/>
      </w:pPr>
    </w:lvl>
    <w:lvl w:ilvl="6" w:tplc="0419000F" w:tentative="1">
      <w:start w:val="1"/>
      <w:numFmt w:val="decimal"/>
      <w:lvlText w:val="%7."/>
      <w:lvlJc w:val="left"/>
      <w:pPr>
        <w:tabs>
          <w:tab w:val="num" w:pos="5815"/>
        </w:tabs>
        <w:ind w:left="5815" w:hanging="360"/>
      </w:pPr>
    </w:lvl>
    <w:lvl w:ilvl="7" w:tplc="04190019" w:tentative="1">
      <w:start w:val="1"/>
      <w:numFmt w:val="lowerLetter"/>
      <w:lvlText w:val="%8."/>
      <w:lvlJc w:val="left"/>
      <w:pPr>
        <w:tabs>
          <w:tab w:val="num" w:pos="6535"/>
        </w:tabs>
        <w:ind w:left="6535" w:hanging="360"/>
      </w:pPr>
    </w:lvl>
    <w:lvl w:ilvl="8" w:tplc="0419001B" w:tentative="1">
      <w:start w:val="1"/>
      <w:numFmt w:val="lowerRoman"/>
      <w:lvlText w:val="%9."/>
      <w:lvlJc w:val="right"/>
      <w:pPr>
        <w:tabs>
          <w:tab w:val="num" w:pos="7255"/>
        </w:tabs>
        <w:ind w:left="7255" w:hanging="180"/>
      </w:pPr>
    </w:lvl>
  </w:abstractNum>
  <w:abstractNum w:abstractNumId="21">
    <w:nsid w:val="567760AD"/>
    <w:multiLevelType w:val="hybridMultilevel"/>
    <w:tmpl w:val="89E48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C4168F2"/>
    <w:multiLevelType w:val="hybridMultilevel"/>
    <w:tmpl w:val="8DC2D874"/>
    <w:lvl w:ilvl="0" w:tplc="04190005">
      <w:start w:val="1"/>
      <w:numFmt w:val="bullet"/>
      <w:lvlText w:val=""/>
      <w:lvlJc w:val="left"/>
      <w:pPr>
        <w:ind w:left="1416" w:hanging="360"/>
      </w:pPr>
      <w:rPr>
        <w:rFonts w:ascii="Wingdings" w:hAnsi="Wingdings" w:hint="default"/>
      </w:rPr>
    </w:lvl>
    <w:lvl w:ilvl="1" w:tplc="04190001">
      <w:start w:val="1"/>
      <w:numFmt w:val="bullet"/>
      <w:lvlText w:val=""/>
      <w:lvlJc w:val="left"/>
      <w:pPr>
        <w:ind w:left="720" w:hanging="360"/>
      </w:pPr>
      <w:rPr>
        <w:rFonts w:ascii="Symbol" w:hAnsi="Symbol" w:hint="default"/>
      </w:rPr>
    </w:lvl>
    <w:lvl w:ilvl="2" w:tplc="04190005" w:tentative="1">
      <w:start w:val="1"/>
      <w:numFmt w:val="bullet"/>
      <w:lvlText w:val=""/>
      <w:lvlJc w:val="left"/>
      <w:pPr>
        <w:ind w:left="2856" w:hanging="360"/>
      </w:pPr>
      <w:rPr>
        <w:rFonts w:ascii="Wingdings" w:hAnsi="Wingdings" w:hint="default"/>
      </w:rPr>
    </w:lvl>
    <w:lvl w:ilvl="3" w:tplc="04190001" w:tentative="1">
      <w:start w:val="1"/>
      <w:numFmt w:val="bullet"/>
      <w:lvlText w:val=""/>
      <w:lvlJc w:val="left"/>
      <w:pPr>
        <w:ind w:left="3576" w:hanging="360"/>
      </w:pPr>
      <w:rPr>
        <w:rFonts w:ascii="Symbol" w:hAnsi="Symbol" w:hint="default"/>
      </w:rPr>
    </w:lvl>
    <w:lvl w:ilvl="4" w:tplc="04190003" w:tentative="1">
      <w:start w:val="1"/>
      <w:numFmt w:val="bullet"/>
      <w:lvlText w:val="o"/>
      <w:lvlJc w:val="left"/>
      <w:pPr>
        <w:ind w:left="4296" w:hanging="360"/>
      </w:pPr>
      <w:rPr>
        <w:rFonts w:ascii="Courier New" w:hAnsi="Courier New" w:cs="Courier New" w:hint="default"/>
      </w:rPr>
    </w:lvl>
    <w:lvl w:ilvl="5" w:tplc="04190005" w:tentative="1">
      <w:start w:val="1"/>
      <w:numFmt w:val="bullet"/>
      <w:lvlText w:val=""/>
      <w:lvlJc w:val="left"/>
      <w:pPr>
        <w:ind w:left="5016" w:hanging="360"/>
      </w:pPr>
      <w:rPr>
        <w:rFonts w:ascii="Wingdings" w:hAnsi="Wingdings" w:hint="default"/>
      </w:rPr>
    </w:lvl>
    <w:lvl w:ilvl="6" w:tplc="04190001" w:tentative="1">
      <w:start w:val="1"/>
      <w:numFmt w:val="bullet"/>
      <w:lvlText w:val=""/>
      <w:lvlJc w:val="left"/>
      <w:pPr>
        <w:ind w:left="5736" w:hanging="360"/>
      </w:pPr>
      <w:rPr>
        <w:rFonts w:ascii="Symbol" w:hAnsi="Symbol" w:hint="default"/>
      </w:rPr>
    </w:lvl>
    <w:lvl w:ilvl="7" w:tplc="04190003" w:tentative="1">
      <w:start w:val="1"/>
      <w:numFmt w:val="bullet"/>
      <w:lvlText w:val="o"/>
      <w:lvlJc w:val="left"/>
      <w:pPr>
        <w:ind w:left="6456" w:hanging="360"/>
      </w:pPr>
      <w:rPr>
        <w:rFonts w:ascii="Courier New" w:hAnsi="Courier New" w:cs="Courier New" w:hint="default"/>
      </w:rPr>
    </w:lvl>
    <w:lvl w:ilvl="8" w:tplc="04190005" w:tentative="1">
      <w:start w:val="1"/>
      <w:numFmt w:val="bullet"/>
      <w:lvlText w:val=""/>
      <w:lvlJc w:val="left"/>
      <w:pPr>
        <w:ind w:left="7176" w:hanging="360"/>
      </w:pPr>
      <w:rPr>
        <w:rFonts w:ascii="Wingdings" w:hAnsi="Wingdings" w:hint="default"/>
      </w:rPr>
    </w:lvl>
  </w:abstractNum>
  <w:abstractNum w:abstractNumId="23">
    <w:nsid w:val="66E94CF4"/>
    <w:multiLevelType w:val="hybridMultilevel"/>
    <w:tmpl w:val="E6C0D72E"/>
    <w:lvl w:ilvl="0" w:tplc="26C011A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nsid w:val="68234A99"/>
    <w:multiLevelType w:val="hybridMultilevel"/>
    <w:tmpl w:val="084A5C2E"/>
    <w:lvl w:ilvl="0" w:tplc="26C011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6BA26895"/>
    <w:multiLevelType w:val="hybridMultilevel"/>
    <w:tmpl w:val="0DC0FC4C"/>
    <w:lvl w:ilvl="0" w:tplc="6C9E47AC">
      <w:start w:val="1"/>
      <w:numFmt w:val="decimal"/>
      <w:lvlText w:val="%1."/>
      <w:lvlJc w:val="left"/>
      <w:pPr>
        <w:ind w:left="600" w:hanging="45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26">
    <w:nsid w:val="70B46BE1"/>
    <w:multiLevelType w:val="hybridMultilevel"/>
    <w:tmpl w:val="C6C05216"/>
    <w:lvl w:ilvl="0" w:tplc="26C011A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7">
    <w:nsid w:val="7B5A078C"/>
    <w:multiLevelType w:val="hybridMultilevel"/>
    <w:tmpl w:val="8CFC3FF8"/>
    <w:lvl w:ilvl="0" w:tplc="26C011A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16"/>
  </w:num>
  <w:num w:numId="2">
    <w:abstractNumId w:val="4"/>
  </w:num>
  <w:num w:numId="3">
    <w:abstractNumId w:val="6"/>
  </w:num>
  <w:num w:numId="4">
    <w:abstractNumId w:val="7"/>
  </w:num>
  <w:num w:numId="5">
    <w:abstractNumId w:val="1"/>
  </w:num>
  <w:num w:numId="6">
    <w:abstractNumId w:val="22"/>
  </w:num>
  <w:num w:numId="7">
    <w:abstractNumId w:val="23"/>
  </w:num>
  <w:num w:numId="8">
    <w:abstractNumId w:val="27"/>
  </w:num>
  <w:num w:numId="9">
    <w:abstractNumId w:val="15"/>
  </w:num>
  <w:num w:numId="10">
    <w:abstractNumId w:val="13"/>
  </w:num>
  <w:num w:numId="11">
    <w:abstractNumId w:val="26"/>
  </w:num>
  <w:num w:numId="12">
    <w:abstractNumId w:val="25"/>
  </w:num>
  <w:num w:numId="13">
    <w:abstractNumId w:val="0"/>
  </w:num>
  <w:num w:numId="14">
    <w:abstractNumId w:val="24"/>
  </w:num>
  <w:num w:numId="15">
    <w:abstractNumId w:val="8"/>
  </w:num>
  <w:num w:numId="16">
    <w:abstractNumId w:val="18"/>
  </w:num>
  <w:num w:numId="17">
    <w:abstractNumId w:val="5"/>
  </w:num>
  <w:num w:numId="18">
    <w:abstractNumId w:val="10"/>
  </w:num>
  <w:num w:numId="19">
    <w:abstractNumId w:val="9"/>
  </w:num>
  <w:num w:numId="20">
    <w:abstractNumId w:val="3"/>
  </w:num>
  <w:num w:numId="21">
    <w:abstractNumId w:val="17"/>
  </w:num>
  <w:num w:numId="22">
    <w:abstractNumId w:val="12"/>
  </w:num>
  <w:num w:numId="23">
    <w:abstractNumId w:val="11"/>
  </w:num>
  <w:num w:numId="24">
    <w:abstractNumId w:val="19"/>
  </w:num>
  <w:num w:numId="25">
    <w:abstractNumId w:val="20"/>
  </w:num>
  <w:num w:numId="26">
    <w:abstractNumId w:val="14"/>
  </w:num>
  <w:num w:numId="27">
    <w:abstractNumId w:val="2"/>
  </w:num>
  <w:num w:numId="2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384D"/>
    <w:rsid w:val="0000064D"/>
    <w:rsid w:val="00027236"/>
    <w:rsid w:val="00054611"/>
    <w:rsid w:val="00055570"/>
    <w:rsid w:val="00057716"/>
    <w:rsid w:val="00061577"/>
    <w:rsid w:val="000634D6"/>
    <w:rsid w:val="0006697D"/>
    <w:rsid w:val="00072880"/>
    <w:rsid w:val="000754DE"/>
    <w:rsid w:val="0008535D"/>
    <w:rsid w:val="00086940"/>
    <w:rsid w:val="000977F5"/>
    <w:rsid w:val="000A6522"/>
    <w:rsid w:val="000B58DE"/>
    <w:rsid w:val="000C5CB7"/>
    <w:rsid w:val="000D1AB2"/>
    <w:rsid w:val="000D1E16"/>
    <w:rsid w:val="000E15A1"/>
    <w:rsid w:val="00101564"/>
    <w:rsid w:val="00112F8D"/>
    <w:rsid w:val="001133B9"/>
    <w:rsid w:val="001A22E5"/>
    <w:rsid w:val="001A6657"/>
    <w:rsid w:val="001A6BDE"/>
    <w:rsid w:val="001B72C8"/>
    <w:rsid w:val="001C030E"/>
    <w:rsid w:val="001C1C12"/>
    <w:rsid w:val="001D4968"/>
    <w:rsid w:val="001E1834"/>
    <w:rsid w:val="001E384D"/>
    <w:rsid w:val="001F3E25"/>
    <w:rsid w:val="001F4C1F"/>
    <w:rsid w:val="002010CE"/>
    <w:rsid w:val="00202EC5"/>
    <w:rsid w:val="0020340F"/>
    <w:rsid w:val="0020433E"/>
    <w:rsid w:val="00222AE9"/>
    <w:rsid w:val="00223A15"/>
    <w:rsid w:val="00235C28"/>
    <w:rsid w:val="00254886"/>
    <w:rsid w:val="00267060"/>
    <w:rsid w:val="00271BBF"/>
    <w:rsid w:val="00271D29"/>
    <w:rsid w:val="00274ED0"/>
    <w:rsid w:val="00275CFE"/>
    <w:rsid w:val="00283ADB"/>
    <w:rsid w:val="00295518"/>
    <w:rsid w:val="002A0EE0"/>
    <w:rsid w:val="002A4B3B"/>
    <w:rsid w:val="002C1240"/>
    <w:rsid w:val="002C6F46"/>
    <w:rsid w:val="00301A7F"/>
    <w:rsid w:val="00315EFD"/>
    <w:rsid w:val="00320DBE"/>
    <w:rsid w:val="003246E9"/>
    <w:rsid w:val="0033214B"/>
    <w:rsid w:val="00333A56"/>
    <w:rsid w:val="00334112"/>
    <w:rsid w:val="00335A5A"/>
    <w:rsid w:val="00335B4D"/>
    <w:rsid w:val="003547AF"/>
    <w:rsid w:val="00360036"/>
    <w:rsid w:val="00372062"/>
    <w:rsid w:val="003732A4"/>
    <w:rsid w:val="003764C4"/>
    <w:rsid w:val="00393A67"/>
    <w:rsid w:val="0039510D"/>
    <w:rsid w:val="003970B1"/>
    <w:rsid w:val="003B1940"/>
    <w:rsid w:val="003B3DA5"/>
    <w:rsid w:val="003B6EC6"/>
    <w:rsid w:val="003B7330"/>
    <w:rsid w:val="003E1922"/>
    <w:rsid w:val="0041303A"/>
    <w:rsid w:val="004147BA"/>
    <w:rsid w:val="0042020C"/>
    <w:rsid w:val="0042318A"/>
    <w:rsid w:val="00430C96"/>
    <w:rsid w:val="00433538"/>
    <w:rsid w:val="00436212"/>
    <w:rsid w:val="00443889"/>
    <w:rsid w:val="00444F6F"/>
    <w:rsid w:val="004867D2"/>
    <w:rsid w:val="004909DF"/>
    <w:rsid w:val="004A1C40"/>
    <w:rsid w:val="004C2E89"/>
    <w:rsid w:val="004C50B7"/>
    <w:rsid w:val="00500365"/>
    <w:rsid w:val="00523410"/>
    <w:rsid w:val="005237C4"/>
    <w:rsid w:val="00531CC0"/>
    <w:rsid w:val="00543A13"/>
    <w:rsid w:val="0054706A"/>
    <w:rsid w:val="005771C0"/>
    <w:rsid w:val="0058113B"/>
    <w:rsid w:val="005852DC"/>
    <w:rsid w:val="00585E58"/>
    <w:rsid w:val="00586EB6"/>
    <w:rsid w:val="005B70F8"/>
    <w:rsid w:val="005C7A6E"/>
    <w:rsid w:val="005F13C9"/>
    <w:rsid w:val="005F2B1C"/>
    <w:rsid w:val="00601F80"/>
    <w:rsid w:val="00602009"/>
    <w:rsid w:val="006113B2"/>
    <w:rsid w:val="00616F16"/>
    <w:rsid w:val="006207F7"/>
    <w:rsid w:val="006242A8"/>
    <w:rsid w:val="00625A19"/>
    <w:rsid w:val="00642BC4"/>
    <w:rsid w:val="00646CF0"/>
    <w:rsid w:val="0064763F"/>
    <w:rsid w:val="00651094"/>
    <w:rsid w:val="00695FFA"/>
    <w:rsid w:val="00697B67"/>
    <w:rsid w:val="006A1BE4"/>
    <w:rsid w:val="006A79A6"/>
    <w:rsid w:val="006B21BE"/>
    <w:rsid w:val="006B6D2B"/>
    <w:rsid w:val="006C49EC"/>
    <w:rsid w:val="006C4CFD"/>
    <w:rsid w:val="006E1677"/>
    <w:rsid w:val="006E36B3"/>
    <w:rsid w:val="006F4B5A"/>
    <w:rsid w:val="00700C24"/>
    <w:rsid w:val="00707451"/>
    <w:rsid w:val="00721AAE"/>
    <w:rsid w:val="00722D4A"/>
    <w:rsid w:val="00724D40"/>
    <w:rsid w:val="00746D6B"/>
    <w:rsid w:val="007630C2"/>
    <w:rsid w:val="007652F1"/>
    <w:rsid w:val="00767A01"/>
    <w:rsid w:val="00784A17"/>
    <w:rsid w:val="007856F1"/>
    <w:rsid w:val="00794781"/>
    <w:rsid w:val="00796AA3"/>
    <w:rsid w:val="007D032A"/>
    <w:rsid w:val="007E18DC"/>
    <w:rsid w:val="007E725E"/>
    <w:rsid w:val="007F2B5D"/>
    <w:rsid w:val="008045AC"/>
    <w:rsid w:val="008069D5"/>
    <w:rsid w:val="00814BB7"/>
    <w:rsid w:val="00822291"/>
    <w:rsid w:val="008260B6"/>
    <w:rsid w:val="00833029"/>
    <w:rsid w:val="00876206"/>
    <w:rsid w:val="00881E15"/>
    <w:rsid w:val="00882E9D"/>
    <w:rsid w:val="00897530"/>
    <w:rsid w:val="00897908"/>
    <w:rsid w:val="008A4A72"/>
    <w:rsid w:val="008B028D"/>
    <w:rsid w:val="008B4E1B"/>
    <w:rsid w:val="008C6D2F"/>
    <w:rsid w:val="008D3EA8"/>
    <w:rsid w:val="008D5DF8"/>
    <w:rsid w:val="008F3292"/>
    <w:rsid w:val="008F6575"/>
    <w:rsid w:val="00914CB6"/>
    <w:rsid w:val="00925779"/>
    <w:rsid w:val="00960D2C"/>
    <w:rsid w:val="009651E1"/>
    <w:rsid w:val="00981B9E"/>
    <w:rsid w:val="009824C7"/>
    <w:rsid w:val="0099148F"/>
    <w:rsid w:val="0099248B"/>
    <w:rsid w:val="0099502B"/>
    <w:rsid w:val="009A1115"/>
    <w:rsid w:val="009E067C"/>
    <w:rsid w:val="009F0D56"/>
    <w:rsid w:val="009F4196"/>
    <w:rsid w:val="00A161EF"/>
    <w:rsid w:val="00A171F0"/>
    <w:rsid w:val="00A23A02"/>
    <w:rsid w:val="00A30388"/>
    <w:rsid w:val="00A33DDC"/>
    <w:rsid w:val="00A35BD0"/>
    <w:rsid w:val="00A35D3F"/>
    <w:rsid w:val="00A40E86"/>
    <w:rsid w:val="00A44A31"/>
    <w:rsid w:val="00A47B8F"/>
    <w:rsid w:val="00A47DFF"/>
    <w:rsid w:val="00A713ED"/>
    <w:rsid w:val="00A76774"/>
    <w:rsid w:val="00A919DE"/>
    <w:rsid w:val="00A93DDE"/>
    <w:rsid w:val="00AA537C"/>
    <w:rsid w:val="00AB2B04"/>
    <w:rsid w:val="00AC306E"/>
    <w:rsid w:val="00AC6CA9"/>
    <w:rsid w:val="00AD0911"/>
    <w:rsid w:val="00AD30F8"/>
    <w:rsid w:val="00AE667D"/>
    <w:rsid w:val="00AE7D15"/>
    <w:rsid w:val="00AF56FF"/>
    <w:rsid w:val="00AF6EA9"/>
    <w:rsid w:val="00B0606C"/>
    <w:rsid w:val="00B41B13"/>
    <w:rsid w:val="00B45645"/>
    <w:rsid w:val="00B623C1"/>
    <w:rsid w:val="00B66081"/>
    <w:rsid w:val="00B73277"/>
    <w:rsid w:val="00B761F5"/>
    <w:rsid w:val="00B77B6F"/>
    <w:rsid w:val="00B96C61"/>
    <w:rsid w:val="00BA2DC4"/>
    <w:rsid w:val="00BB5279"/>
    <w:rsid w:val="00BF07E8"/>
    <w:rsid w:val="00BF4024"/>
    <w:rsid w:val="00BF5993"/>
    <w:rsid w:val="00C01DA2"/>
    <w:rsid w:val="00C06C52"/>
    <w:rsid w:val="00C129F4"/>
    <w:rsid w:val="00C30027"/>
    <w:rsid w:val="00C448A8"/>
    <w:rsid w:val="00C44B8C"/>
    <w:rsid w:val="00C45FA0"/>
    <w:rsid w:val="00C46351"/>
    <w:rsid w:val="00C472A1"/>
    <w:rsid w:val="00C507D1"/>
    <w:rsid w:val="00C50BC6"/>
    <w:rsid w:val="00C56B4C"/>
    <w:rsid w:val="00C60F78"/>
    <w:rsid w:val="00C70D7A"/>
    <w:rsid w:val="00C75453"/>
    <w:rsid w:val="00C82360"/>
    <w:rsid w:val="00C87430"/>
    <w:rsid w:val="00C94BCB"/>
    <w:rsid w:val="00CA1E3E"/>
    <w:rsid w:val="00CB515B"/>
    <w:rsid w:val="00CC2A6B"/>
    <w:rsid w:val="00CF24F2"/>
    <w:rsid w:val="00D016AB"/>
    <w:rsid w:val="00D02113"/>
    <w:rsid w:val="00D16EA4"/>
    <w:rsid w:val="00D23D3E"/>
    <w:rsid w:val="00D501C9"/>
    <w:rsid w:val="00D53B11"/>
    <w:rsid w:val="00D53DF5"/>
    <w:rsid w:val="00D6099A"/>
    <w:rsid w:val="00D621D1"/>
    <w:rsid w:val="00D65B15"/>
    <w:rsid w:val="00D707CD"/>
    <w:rsid w:val="00D7325A"/>
    <w:rsid w:val="00D74E79"/>
    <w:rsid w:val="00D77DFE"/>
    <w:rsid w:val="00D87098"/>
    <w:rsid w:val="00D9182D"/>
    <w:rsid w:val="00D95A57"/>
    <w:rsid w:val="00DA07F1"/>
    <w:rsid w:val="00DA5513"/>
    <w:rsid w:val="00DB1C7B"/>
    <w:rsid w:val="00DB7252"/>
    <w:rsid w:val="00DC3189"/>
    <w:rsid w:val="00DD2480"/>
    <w:rsid w:val="00DD710A"/>
    <w:rsid w:val="00DD7C8A"/>
    <w:rsid w:val="00DE6188"/>
    <w:rsid w:val="00DF1844"/>
    <w:rsid w:val="00DF25B6"/>
    <w:rsid w:val="00E25ADD"/>
    <w:rsid w:val="00E47979"/>
    <w:rsid w:val="00E60CFF"/>
    <w:rsid w:val="00E74643"/>
    <w:rsid w:val="00E770C2"/>
    <w:rsid w:val="00E84663"/>
    <w:rsid w:val="00EB5C5D"/>
    <w:rsid w:val="00ED1A92"/>
    <w:rsid w:val="00ED2C0A"/>
    <w:rsid w:val="00ED30F9"/>
    <w:rsid w:val="00EE3239"/>
    <w:rsid w:val="00EE3D66"/>
    <w:rsid w:val="00EE4A06"/>
    <w:rsid w:val="00EF4356"/>
    <w:rsid w:val="00F005F7"/>
    <w:rsid w:val="00F0462A"/>
    <w:rsid w:val="00F107BB"/>
    <w:rsid w:val="00F1708E"/>
    <w:rsid w:val="00F17A3C"/>
    <w:rsid w:val="00F2242B"/>
    <w:rsid w:val="00F229B3"/>
    <w:rsid w:val="00F25D36"/>
    <w:rsid w:val="00F508B7"/>
    <w:rsid w:val="00F551FE"/>
    <w:rsid w:val="00F84872"/>
    <w:rsid w:val="00F93EAC"/>
    <w:rsid w:val="00FA1CE0"/>
    <w:rsid w:val="00FA38DC"/>
    <w:rsid w:val="00FA64B0"/>
    <w:rsid w:val="00FB5513"/>
    <w:rsid w:val="00FC6E38"/>
    <w:rsid w:val="00FD60E2"/>
    <w:rsid w:val="00FD69FC"/>
    <w:rsid w:val="00FE2B33"/>
    <w:rsid w:val="00FE62BB"/>
    <w:rsid w:val="00FF00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4801E7DF-086D-4B6D-9644-92C2EFDC6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3E1922"/>
    <w:pPr>
      <w:keepNext/>
      <w:spacing w:after="0" w:line="240" w:lineRule="auto"/>
      <w:ind w:left="709" w:firstLine="709"/>
      <w:jc w:val="center"/>
      <w:outlineLvl w:val="0"/>
    </w:pPr>
    <w:rPr>
      <w:rFonts w:ascii="Times New Roman" w:eastAsia="Times New Roman" w:hAnsi="Times New Roman" w:cs="Times New Roman"/>
      <w:b/>
      <w:sz w:val="28"/>
      <w:szCs w:val="24"/>
      <w:lang w:eastAsia="ru-RU"/>
    </w:rPr>
  </w:style>
  <w:style w:type="paragraph" w:styleId="2">
    <w:name w:val="heading 2"/>
    <w:aliases w:val="Вид зоны"/>
    <w:basedOn w:val="a"/>
    <w:next w:val="a"/>
    <w:link w:val="20"/>
    <w:qFormat/>
    <w:rsid w:val="003E1922"/>
    <w:pPr>
      <w:keepNext/>
      <w:spacing w:after="0" w:line="240" w:lineRule="auto"/>
      <w:ind w:left="709" w:firstLine="709"/>
      <w:jc w:val="center"/>
      <w:outlineLvl w:val="1"/>
    </w:pPr>
    <w:rPr>
      <w:rFonts w:ascii="Times New Roman" w:eastAsia="Times New Roman" w:hAnsi="Times New Roman" w:cs="Times New Roman"/>
      <w:b/>
      <w:bCs/>
      <w:iCs/>
      <w:sz w:val="26"/>
      <w:szCs w:val="28"/>
      <w:lang w:eastAsia="ru-RU"/>
    </w:rPr>
  </w:style>
  <w:style w:type="paragraph" w:styleId="3">
    <w:name w:val="heading 3"/>
    <w:basedOn w:val="a"/>
    <w:next w:val="a"/>
    <w:link w:val="30"/>
    <w:uiPriority w:val="9"/>
    <w:qFormat/>
    <w:rsid w:val="003E1922"/>
    <w:pPr>
      <w:keepNext/>
      <w:spacing w:after="0" w:line="240" w:lineRule="auto"/>
      <w:ind w:left="709" w:firstLine="709"/>
      <w:outlineLvl w:val="2"/>
    </w:pPr>
    <w:rPr>
      <w:rFonts w:ascii="Times New Roman" w:eastAsia="Times New Roman" w:hAnsi="Times New Roman" w:cs="Times New Roman"/>
      <w:b/>
      <w:bCs/>
      <w:sz w:val="24"/>
      <w:szCs w:val="26"/>
      <w:lang w:eastAsia="ru-RU"/>
    </w:rPr>
  </w:style>
  <w:style w:type="paragraph" w:styleId="4">
    <w:name w:val="heading 4"/>
    <w:basedOn w:val="a"/>
    <w:next w:val="a"/>
    <w:link w:val="40"/>
    <w:uiPriority w:val="9"/>
    <w:qFormat/>
    <w:rsid w:val="003E1922"/>
    <w:pPr>
      <w:keepNext/>
      <w:spacing w:before="240" w:after="60" w:line="240" w:lineRule="auto"/>
      <w:outlineLvl w:val="3"/>
    </w:pPr>
    <w:rPr>
      <w:rFonts w:ascii="Calibri" w:eastAsia="Times New Roman" w:hAnsi="Calibri" w:cs="Times New Roman"/>
      <w:b/>
      <w:bCs/>
      <w:sz w:val="28"/>
      <w:szCs w:val="28"/>
      <w:lang w:eastAsia="ru-RU"/>
    </w:rPr>
  </w:style>
  <w:style w:type="paragraph" w:styleId="5">
    <w:name w:val="heading 5"/>
    <w:basedOn w:val="a"/>
    <w:next w:val="a"/>
    <w:link w:val="50"/>
    <w:qFormat/>
    <w:rsid w:val="003E1922"/>
    <w:pPr>
      <w:keepNext/>
      <w:keepLines/>
      <w:spacing w:before="200" w:after="0" w:line="240" w:lineRule="auto"/>
      <w:ind w:firstLine="709"/>
      <w:jc w:val="both"/>
      <w:outlineLvl w:val="4"/>
    </w:pPr>
    <w:rPr>
      <w:rFonts w:ascii="Cambria" w:eastAsia="Times New Roman" w:hAnsi="Cambria" w:cs="Times New Roman"/>
      <w:color w:val="243F60"/>
      <w:sz w:val="24"/>
      <w:szCs w:val="24"/>
      <w:lang w:eastAsia="ru-RU"/>
    </w:rPr>
  </w:style>
  <w:style w:type="paragraph" w:styleId="6">
    <w:name w:val="heading 6"/>
    <w:basedOn w:val="a"/>
    <w:next w:val="a"/>
    <w:link w:val="60"/>
    <w:uiPriority w:val="9"/>
    <w:qFormat/>
    <w:rsid w:val="003E1922"/>
    <w:pPr>
      <w:keepNext/>
      <w:keepLines/>
      <w:spacing w:before="200" w:after="0" w:line="240" w:lineRule="auto"/>
      <w:ind w:firstLine="709"/>
      <w:jc w:val="both"/>
      <w:outlineLvl w:val="5"/>
    </w:pPr>
    <w:rPr>
      <w:rFonts w:ascii="Cambria" w:eastAsia="Times New Roman" w:hAnsi="Cambria" w:cs="Times New Roman"/>
      <w:i/>
      <w:iCs/>
      <w:color w:val="243F60"/>
      <w:sz w:val="24"/>
      <w:szCs w:val="24"/>
      <w:lang w:eastAsia="ru-RU"/>
    </w:rPr>
  </w:style>
  <w:style w:type="paragraph" w:styleId="7">
    <w:name w:val="heading 7"/>
    <w:aliases w:val="заголовок для ПЗЗ"/>
    <w:basedOn w:val="a"/>
    <w:next w:val="a"/>
    <w:link w:val="70"/>
    <w:qFormat/>
    <w:rsid w:val="003E1922"/>
    <w:pPr>
      <w:keepNext/>
      <w:spacing w:before="120" w:after="120" w:line="240" w:lineRule="auto"/>
      <w:jc w:val="center"/>
      <w:outlineLvl w:val="6"/>
    </w:pPr>
    <w:rPr>
      <w:rFonts w:ascii="Times New Roman" w:eastAsia="MS Mincho" w:hAnsi="Times New Roman" w:cs="Times New Roman"/>
      <w:b/>
      <w:sz w:val="28"/>
      <w:szCs w:val="24"/>
      <w:lang w:eastAsia="ru-RU"/>
    </w:rPr>
  </w:style>
  <w:style w:type="paragraph" w:styleId="9">
    <w:name w:val="heading 9"/>
    <w:basedOn w:val="a"/>
    <w:next w:val="a"/>
    <w:link w:val="90"/>
    <w:uiPriority w:val="9"/>
    <w:semiHidden/>
    <w:unhideWhenUsed/>
    <w:qFormat/>
    <w:rsid w:val="006C49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qFormat/>
    <w:rsid w:val="003E192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0">
    <w:name w:val="Заголовок 1 Знак"/>
    <w:basedOn w:val="a0"/>
    <w:link w:val="1"/>
    <w:uiPriority w:val="9"/>
    <w:rsid w:val="003E1922"/>
    <w:rPr>
      <w:rFonts w:ascii="Times New Roman" w:eastAsia="Times New Roman" w:hAnsi="Times New Roman" w:cs="Times New Roman"/>
      <w:b/>
      <w:sz w:val="28"/>
      <w:szCs w:val="24"/>
      <w:lang w:eastAsia="ru-RU"/>
    </w:rPr>
  </w:style>
  <w:style w:type="character" w:customStyle="1" w:styleId="20">
    <w:name w:val="Заголовок 2 Знак"/>
    <w:aliases w:val="Вид зоны Знак"/>
    <w:basedOn w:val="a0"/>
    <w:link w:val="2"/>
    <w:rsid w:val="003E1922"/>
    <w:rPr>
      <w:rFonts w:ascii="Times New Roman" w:eastAsia="Times New Roman" w:hAnsi="Times New Roman" w:cs="Times New Roman"/>
      <w:b/>
      <w:bCs/>
      <w:iCs/>
      <w:sz w:val="26"/>
      <w:szCs w:val="28"/>
      <w:lang w:eastAsia="ru-RU"/>
    </w:rPr>
  </w:style>
  <w:style w:type="character" w:customStyle="1" w:styleId="30">
    <w:name w:val="Заголовок 3 Знак"/>
    <w:basedOn w:val="a0"/>
    <w:link w:val="3"/>
    <w:uiPriority w:val="9"/>
    <w:rsid w:val="003E1922"/>
    <w:rPr>
      <w:rFonts w:ascii="Times New Roman" w:eastAsia="Times New Roman" w:hAnsi="Times New Roman" w:cs="Times New Roman"/>
      <w:b/>
      <w:bCs/>
      <w:sz w:val="24"/>
      <w:szCs w:val="26"/>
      <w:lang w:eastAsia="ru-RU"/>
    </w:rPr>
  </w:style>
  <w:style w:type="character" w:customStyle="1" w:styleId="40">
    <w:name w:val="Заголовок 4 Знак"/>
    <w:basedOn w:val="a0"/>
    <w:link w:val="4"/>
    <w:uiPriority w:val="9"/>
    <w:rsid w:val="003E1922"/>
    <w:rPr>
      <w:rFonts w:ascii="Calibri" w:eastAsia="Times New Roman" w:hAnsi="Calibri" w:cs="Times New Roman"/>
      <w:b/>
      <w:bCs/>
      <w:sz w:val="28"/>
      <w:szCs w:val="28"/>
      <w:lang w:eastAsia="ru-RU"/>
    </w:rPr>
  </w:style>
  <w:style w:type="character" w:customStyle="1" w:styleId="50">
    <w:name w:val="Заголовок 5 Знак"/>
    <w:basedOn w:val="a0"/>
    <w:link w:val="5"/>
    <w:rsid w:val="003E1922"/>
    <w:rPr>
      <w:rFonts w:ascii="Cambria" w:eastAsia="Times New Roman" w:hAnsi="Cambria" w:cs="Times New Roman"/>
      <w:color w:val="243F60"/>
      <w:sz w:val="24"/>
      <w:szCs w:val="24"/>
      <w:lang w:eastAsia="ru-RU"/>
    </w:rPr>
  </w:style>
  <w:style w:type="character" w:customStyle="1" w:styleId="60">
    <w:name w:val="Заголовок 6 Знак"/>
    <w:basedOn w:val="a0"/>
    <w:link w:val="6"/>
    <w:uiPriority w:val="9"/>
    <w:rsid w:val="003E1922"/>
    <w:rPr>
      <w:rFonts w:ascii="Cambria" w:eastAsia="Times New Roman" w:hAnsi="Cambria" w:cs="Times New Roman"/>
      <w:i/>
      <w:iCs/>
      <w:color w:val="243F60"/>
      <w:sz w:val="24"/>
      <w:szCs w:val="24"/>
      <w:lang w:eastAsia="ru-RU"/>
    </w:rPr>
  </w:style>
  <w:style w:type="character" w:customStyle="1" w:styleId="70">
    <w:name w:val="Заголовок 7 Знак"/>
    <w:aliases w:val="заголовок для ПЗЗ Знак"/>
    <w:basedOn w:val="a0"/>
    <w:link w:val="7"/>
    <w:rsid w:val="003E1922"/>
    <w:rPr>
      <w:rFonts w:ascii="Times New Roman" w:eastAsia="MS Mincho" w:hAnsi="Times New Roman" w:cs="Times New Roman"/>
      <w:b/>
      <w:sz w:val="28"/>
      <w:szCs w:val="24"/>
      <w:lang w:eastAsia="ru-RU"/>
    </w:rPr>
  </w:style>
  <w:style w:type="numbering" w:customStyle="1" w:styleId="11">
    <w:name w:val="Нет списка1"/>
    <w:next w:val="a2"/>
    <w:uiPriority w:val="99"/>
    <w:semiHidden/>
    <w:unhideWhenUsed/>
    <w:rsid w:val="003E1922"/>
  </w:style>
  <w:style w:type="paragraph" w:styleId="a3">
    <w:name w:val="header"/>
    <w:basedOn w:val="a"/>
    <w:link w:val="a4"/>
    <w:rsid w:val="003E192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3E1922"/>
    <w:rPr>
      <w:rFonts w:ascii="Times New Roman" w:eastAsia="Times New Roman" w:hAnsi="Times New Roman" w:cs="Times New Roman"/>
      <w:sz w:val="24"/>
      <w:szCs w:val="24"/>
      <w:lang w:eastAsia="ru-RU"/>
    </w:rPr>
  </w:style>
  <w:style w:type="paragraph" w:styleId="a5">
    <w:name w:val="footer"/>
    <w:basedOn w:val="a"/>
    <w:link w:val="a6"/>
    <w:uiPriority w:val="99"/>
    <w:rsid w:val="003E192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basedOn w:val="a0"/>
    <w:link w:val="a5"/>
    <w:uiPriority w:val="99"/>
    <w:rsid w:val="003E1922"/>
    <w:rPr>
      <w:rFonts w:ascii="Times New Roman" w:eastAsia="Times New Roman" w:hAnsi="Times New Roman" w:cs="Times New Roman"/>
      <w:sz w:val="24"/>
      <w:szCs w:val="24"/>
      <w:lang w:eastAsia="ru-RU"/>
    </w:rPr>
  </w:style>
  <w:style w:type="paragraph" w:customStyle="1" w:styleId="a7">
    <w:name w:val="Чертежный"/>
    <w:rsid w:val="003E1922"/>
    <w:pPr>
      <w:spacing w:after="0" w:line="240" w:lineRule="auto"/>
      <w:jc w:val="both"/>
    </w:pPr>
    <w:rPr>
      <w:rFonts w:ascii="ISOCPEUR" w:eastAsia="Times New Roman" w:hAnsi="ISOCPEUR" w:cs="Times New Roman"/>
      <w:i/>
      <w:sz w:val="28"/>
      <w:szCs w:val="20"/>
      <w:lang w:val="uk-UA" w:eastAsia="ru-RU"/>
    </w:rPr>
  </w:style>
  <w:style w:type="character" w:styleId="a8">
    <w:name w:val="page number"/>
    <w:basedOn w:val="a0"/>
    <w:rsid w:val="003E1922"/>
  </w:style>
  <w:style w:type="table" w:styleId="a9">
    <w:name w:val="Table Grid"/>
    <w:basedOn w:val="a1"/>
    <w:uiPriority w:val="39"/>
    <w:rsid w:val="003E1922"/>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List Paragraph"/>
    <w:basedOn w:val="a"/>
    <w:uiPriority w:val="34"/>
    <w:qFormat/>
    <w:rsid w:val="003E1922"/>
    <w:pPr>
      <w:spacing w:after="0" w:line="240" w:lineRule="auto"/>
      <w:ind w:left="708"/>
    </w:pPr>
    <w:rPr>
      <w:rFonts w:ascii="Times New Roman" w:eastAsia="Times New Roman" w:hAnsi="Times New Roman" w:cs="Times New Roman"/>
      <w:sz w:val="24"/>
      <w:szCs w:val="24"/>
      <w:lang w:eastAsia="ru-RU"/>
    </w:rPr>
  </w:style>
  <w:style w:type="paragraph" w:styleId="ab">
    <w:name w:val="Title"/>
    <w:basedOn w:val="a"/>
    <w:link w:val="ac"/>
    <w:qFormat/>
    <w:rsid w:val="003E1922"/>
    <w:pPr>
      <w:spacing w:after="0" w:line="240" w:lineRule="auto"/>
      <w:jc w:val="center"/>
    </w:pPr>
    <w:rPr>
      <w:rFonts w:ascii="Times New Roman" w:eastAsia="Times New Roman" w:hAnsi="Times New Roman" w:cs="Times New Roman"/>
      <w:sz w:val="24"/>
      <w:szCs w:val="24"/>
      <w:lang w:eastAsia="ru-RU"/>
    </w:rPr>
  </w:style>
  <w:style w:type="character" w:customStyle="1" w:styleId="ac">
    <w:name w:val="Название Знак"/>
    <w:basedOn w:val="a0"/>
    <w:link w:val="ab"/>
    <w:rsid w:val="003E1922"/>
    <w:rPr>
      <w:rFonts w:ascii="Times New Roman" w:eastAsia="Times New Roman" w:hAnsi="Times New Roman" w:cs="Times New Roman"/>
      <w:sz w:val="24"/>
      <w:szCs w:val="24"/>
      <w:lang w:eastAsia="ru-RU"/>
    </w:rPr>
  </w:style>
  <w:style w:type="paragraph" w:styleId="21">
    <w:name w:val="Body Text Indent 2"/>
    <w:basedOn w:val="a"/>
    <w:link w:val="22"/>
    <w:uiPriority w:val="99"/>
    <w:rsid w:val="003E1922"/>
    <w:pPr>
      <w:spacing w:after="0" w:line="240" w:lineRule="auto"/>
      <w:ind w:firstLine="709"/>
      <w:jc w:val="both"/>
    </w:pPr>
    <w:rPr>
      <w:rFonts w:ascii="Times New Roman" w:eastAsia="Times New Roman" w:hAnsi="Times New Roman" w:cs="Times New Roman"/>
      <w:b/>
      <w:sz w:val="24"/>
      <w:szCs w:val="24"/>
      <w:lang w:eastAsia="ru-RU"/>
    </w:rPr>
  </w:style>
  <w:style w:type="character" w:customStyle="1" w:styleId="22">
    <w:name w:val="Основной текст с отступом 2 Знак"/>
    <w:basedOn w:val="a0"/>
    <w:link w:val="21"/>
    <w:uiPriority w:val="99"/>
    <w:rsid w:val="003E1922"/>
    <w:rPr>
      <w:rFonts w:ascii="Times New Roman" w:eastAsia="Times New Roman" w:hAnsi="Times New Roman" w:cs="Times New Roman"/>
      <w:b/>
      <w:sz w:val="24"/>
      <w:szCs w:val="24"/>
      <w:lang w:eastAsia="ru-RU"/>
    </w:rPr>
  </w:style>
  <w:style w:type="paragraph" w:customStyle="1" w:styleId="210">
    <w:name w:val="Основной текст 21"/>
    <w:basedOn w:val="a"/>
    <w:rsid w:val="003E1922"/>
    <w:pPr>
      <w:widowControl w:val="0"/>
      <w:spacing w:after="0" w:line="240" w:lineRule="auto"/>
      <w:ind w:firstLine="567"/>
      <w:jc w:val="both"/>
    </w:pPr>
    <w:rPr>
      <w:rFonts w:ascii="Times New Roman" w:eastAsia="Times New Roman" w:hAnsi="Times New Roman" w:cs="Times New Roman"/>
      <w:color w:val="000000"/>
      <w:sz w:val="24"/>
      <w:szCs w:val="20"/>
      <w:lang w:eastAsia="ru-RU"/>
    </w:rPr>
  </w:style>
  <w:style w:type="paragraph" w:customStyle="1" w:styleId="WW-Web">
    <w:name w:val="WW-Обычный (Web)"/>
    <w:basedOn w:val="a"/>
    <w:link w:val="WW-Web0"/>
    <w:rsid w:val="003E1922"/>
    <w:pPr>
      <w:widowControl w:val="0"/>
      <w:suppressAutoHyphens/>
      <w:spacing w:before="100" w:after="100" w:line="240" w:lineRule="auto"/>
    </w:pPr>
    <w:rPr>
      <w:rFonts w:ascii="Times New Roman" w:eastAsia="Lucida Sans Unicode" w:hAnsi="Times New Roman" w:cs="Calibri"/>
      <w:kern w:val="1"/>
      <w:sz w:val="24"/>
      <w:szCs w:val="20"/>
      <w:lang w:eastAsia="ar-SA"/>
    </w:rPr>
  </w:style>
  <w:style w:type="character" w:customStyle="1" w:styleId="WW-Web0">
    <w:name w:val="WW-Обычный (Web) Знак"/>
    <w:link w:val="WW-Web"/>
    <w:rsid w:val="003E1922"/>
    <w:rPr>
      <w:rFonts w:ascii="Times New Roman" w:eastAsia="Lucida Sans Unicode" w:hAnsi="Times New Roman" w:cs="Calibri"/>
      <w:kern w:val="1"/>
      <w:sz w:val="24"/>
      <w:szCs w:val="20"/>
      <w:lang w:eastAsia="ar-SA"/>
    </w:rPr>
  </w:style>
  <w:style w:type="paragraph" w:customStyle="1" w:styleId="0">
    <w:name w:val="Основной текст 0"/>
    <w:aliases w:val="95 ПК"/>
    <w:basedOn w:val="a"/>
    <w:rsid w:val="003E1922"/>
    <w:pPr>
      <w:spacing w:after="0" w:line="240" w:lineRule="auto"/>
      <w:ind w:firstLine="539"/>
      <w:jc w:val="both"/>
    </w:pPr>
    <w:rPr>
      <w:rFonts w:ascii="Times New Roman" w:eastAsia="Calibri" w:hAnsi="Times New Roman" w:cs="Times New Roman"/>
      <w:color w:val="000000"/>
      <w:kern w:val="24"/>
      <w:sz w:val="24"/>
      <w:szCs w:val="24"/>
      <w:lang w:eastAsia="ru-RU"/>
    </w:rPr>
  </w:style>
  <w:style w:type="paragraph" w:customStyle="1" w:styleId="Iauiue">
    <w:name w:val="Iau?iue"/>
    <w:rsid w:val="003E1922"/>
    <w:pPr>
      <w:widowControl w:val="0"/>
      <w:spacing w:after="0" w:line="240" w:lineRule="auto"/>
    </w:pPr>
    <w:rPr>
      <w:rFonts w:ascii="Times New Roman" w:eastAsia="Times New Roman" w:hAnsi="Times New Roman" w:cs="Times New Roman"/>
      <w:sz w:val="20"/>
      <w:szCs w:val="20"/>
      <w:lang w:eastAsia="ru-RU"/>
    </w:rPr>
  </w:style>
  <w:style w:type="paragraph" w:customStyle="1" w:styleId="CharChar1CharChar1CharChar">
    <w:name w:val="Char Char Знак Знак1 Char Char1 Знак Знак Char Char"/>
    <w:basedOn w:val="a"/>
    <w:next w:val="a"/>
    <w:uiPriority w:val="99"/>
    <w:rsid w:val="003E1922"/>
    <w:pPr>
      <w:spacing w:before="100" w:beforeAutospacing="1" w:after="100" w:afterAutospacing="1" w:line="240" w:lineRule="auto"/>
    </w:pPr>
    <w:rPr>
      <w:rFonts w:ascii="Tahoma" w:eastAsia="Times New Roman" w:hAnsi="Tahoma" w:cs="Tahoma"/>
      <w:sz w:val="20"/>
      <w:szCs w:val="20"/>
      <w:lang w:val="en-US" w:eastAsia="ru-RU"/>
    </w:rPr>
  </w:style>
  <w:style w:type="paragraph" w:styleId="ad">
    <w:name w:val="footnote text"/>
    <w:basedOn w:val="a"/>
    <w:link w:val="ae"/>
    <w:rsid w:val="003E1922"/>
    <w:pPr>
      <w:spacing w:after="0" w:line="240" w:lineRule="auto"/>
    </w:pPr>
    <w:rPr>
      <w:rFonts w:ascii="Times New Roman" w:eastAsia="Times New Roman" w:hAnsi="Times New Roman" w:cs="Times New Roman"/>
      <w:sz w:val="20"/>
      <w:szCs w:val="20"/>
      <w:lang w:eastAsia="ru-RU"/>
    </w:rPr>
  </w:style>
  <w:style w:type="character" w:customStyle="1" w:styleId="ae">
    <w:name w:val="Текст сноски Знак"/>
    <w:basedOn w:val="a0"/>
    <w:link w:val="ad"/>
    <w:rsid w:val="003E1922"/>
    <w:rPr>
      <w:rFonts w:ascii="Times New Roman" w:eastAsia="Times New Roman" w:hAnsi="Times New Roman" w:cs="Times New Roman"/>
      <w:sz w:val="20"/>
      <w:szCs w:val="20"/>
      <w:lang w:eastAsia="ru-RU"/>
    </w:rPr>
  </w:style>
  <w:style w:type="character" w:styleId="af">
    <w:name w:val="footnote reference"/>
    <w:rsid w:val="003E1922"/>
    <w:rPr>
      <w:vertAlign w:val="superscript"/>
    </w:rPr>
  </w:style>
  <w:style w:type="paragraph" w:customStyle="1" w:styleId="nienie">
    <w:name w:val="nienie"/>
    <w:basedOn w:val="a"/>
    <w:rsid w:val="003E1922"/>
    <w:pPr>
      <w:keepLines/>
      <w:widowControl w:val="0"/>
      <w:spacing w:after="0" w:line="240" w:lineRule="auto"/>
      <w:ind w:left="709" w:hanging="284"/>
      <w:jc w:val="both"/>
    </w:pPr>
    <w:rPr>
      <w:rFonts w:ascii="Peterburg" w:eastAsia="Times New Roman" w:hAnsi="Peterburg" w:cs="Times New Roman"/>
      <w:sz w:val="24"/>
      <w:szCs w:val="20"/>
      <w:lang w:eastAsia="ru-RU"/>
    </w:rPr>
  </w:style>
  <w:style w:type="paragraph" w:customStyle="1" w:styleId="ConsNormal">
    <w:name w:val="ConsNormal"/>
    <w:rsid w:val="003E192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0">
    <w:name w:val="TOC Heading"/>
    <w:basedOn w:val="1"/>
    <w:next w:val="a"/>
    <w:uiPriority w:val="39"/>
    <w:qFormat/>
    <w:rsid w:val="003E1922"/>
    <w:pPr>
      <w:keepLines/>
      <w:spacing w:before="480" w:line="276" w:lineRule="auto"/>
      <w:ind w:left="0" w:firstLine="0"/>
      <w:jc w:val="left"/>
      <w:outlineLvl w:val="9"/>
    </w:pPr>
    <w:rPr>
      <w:rFonts w:ascii="Cambria" w:hAnsi="Cambria"/>
      <w:bCs/>
      <w:color w:val="365F91"/>
      <w:szCs w:val="28"/>
      <w:lang w:eastAsia="en-US"/>
    </w:rPr>
  </w:style>
  <w:style w:type="paragraph" w:styleId="23">
    <w:name w:val="toc 2"/>
    <w:basedOn w:val="a"/>
    <w:next w:val="a"/>
    <w:autoRedefine/>
    <w:uiPriority w:val="39"/>
    <w:unhideWhenUsed/>
    <w:qFormat/>
    <w:rsid w:val="00DA07F1"/>
    <w:pPr>
      <w:tabs>
        <w:tab w:val="right" w:leader="dot" w:pos="8640"/>
        <w:tab w:val="right" w:leader="dot" w:pos="9062"/>
      </w:tabs>
      <w:spacing w:after="100" w:line="240" w:lineRule="auto"/>
      <w:ind w:right="459"/>
      <w:jc w:val="both"/>
    </w:pPr>
    <w:rPr>
      <w:rFonts w:ascii="Times New Roman" w:eastAsia="Times New Roman" w:hAnsi="Times New Roman" w:cs="Times New Roman"/>
      <w:bCs/>
      <w:noProof/>
      <w:sz w:val="28"/>
      <w:szCs w:val="28"/>
      <w:lang w:eastAsia="ru-RU"/>
    </w:rPr>
  </w:style>
  <w:style w:type="paragraph" w:styleId="12">
    <w:name w:val="toc 1"/>
    <w:basedOn w:val="a"/>
    <w:next w:val="a"/>
    <w:autoRedefine/>
    <w:uiPriority w:val="39"/>
    <w:unhideWhenUsed/>
    <w:qFormat/>
    <w:rsid w:val="00CB515B"/>
    <w:pPr>
      <w:tabs>
        <w:tab w:val="right" w:leader="dot" w:pos="8640"/>
      </w:tabs>
      <w:spacing w:after="0" w:line="240" w:lineRule="auto"/>
      <w:ind w:right="-108"/>
    </w:pPr>
    <w:rPr>
      <w:rFonts w:ascii="Times New Roman" w:eastAsia="Times New Roman" w:hAnsi="Times New Roman" w:cs="Times New Roman"/>
      <w:noProof/>
      <w:sz w:val="28"/>
      <w:szCs w:val="28"/>
      <w:lang w:eastAsia="ru-RU"/>
    </w:rPr>
  </w:style>
  <w:style w:type="paragraph" w:styleId="31">
    <w:name w:val="toc 3"/>
    <w:basedOn w:val="a"/>
    <w:next w:val="a"/>
    <w:autoRedefine/>
    <w:uiPriority w:val="39"/>
    <w:unhideWhenUsed/>
    <w:qFormat/>
    <w:rsid w:val="00DA07F1"/>
    <w:pPr>
      <w:tabs>
        <w:tab w:val="right" w:leader="dot" w:pos="8640"/>
        <w:tab w:val="right" w:leader="dot" w:pos="9072"/>
      </w:tabs>
      <w:spacing w:after="0" w:line="240" w:lineRule="auto"/>
      <w:ind w:right="459"/>
    </w:pPr>
    <w:rPr>
      <w:rFonts w:ascii="Times New Roman" w:eastAsia="Times New Roman" w:hAnsi="Times New Roman" w:cs="Times New Roman"/>
      <w:bCs/>
      <w:noProof/>
      <w:sz w:val="28"/>
      <w:szCs w:val="28"/>
      <w:lang w:eastAsia="ru-RU"/>
    </w:rPr>
  </w:style>
  <w:style w:type="paragraph" w:styleId="af1">
    <w:name w:val="Balloon Text"/>
    <w:basedOn w:val="a"/>
    <w:link w:val="af2"/>
    <w:uiPriority w:val="99"/>
    <w:unhideWhenUsed/>
    <w:rsid w:val="003E1922"/>
    <w:pPr>
      <w:spacing w:after="0" w:line="240" w:lineRule="auto"/>
    </w:pPr>
    <w:rPr>
      <w:rFonts w:ascii="Tahoma" w:eastAsia="Times New Roman" w:hAnsi="Tahoma" w:cs="Tahoma"/>
      <w:sz w:val="16"/>
      <w:szCs w:val="16"/>
      <w:lang w:eastAsia="ru-RU"/>
    </w:rPr>
  </w:style>
  <w:style w:type="character" w:customStyle="1" w:styleId="af2">
    <w:name w:val="Текст выноски Знак"/>
    <w:basedOn w:val="a0"/>
    <w:link w:val="af1"/>
    <w:uiPriority w:val="99"/>
    <w:rsid w:val="003E1922"/>
    <w:rPr>
      <w:rFonts w:ascii="Tahoma" w:eastAsia="Times New Roman" w:hAnsi="Tahoma" w:cs="Tahoma"/>
      <w:sz w:val="16"/>
      <w:szCs w:val="16"/>
      <w:lang w:eastAsia="ru-RU"/>
    </w:rPr>
  </w:style>
  <w:style w:type="character" w:styleId="af3">
    <w:name w:val="Hyperlink"/>
    <w:uiPriority w:val="99"/>
    <w:unhideWhenUsed/>
    <w:rsid w:val="003E1922"/>
    <w:rPr>
      <w:color w:val="0000FF"/>
      <w:u w:val="single"/>
    </w:rPr>
  </w:style>
  <w:style w:type="character" w:customStyle="1" w:styleId="WW8Num7z2">
    <w:name w:val="WW8Num7z2"/>
    <w:rsid w:val="003E1922"/>
    <w:rPr>
      <w:rFonts w:ascii="Wingdings" w:hAnsi="Wingdings"/>
    </w:rPr>
  </w:style>
  <w:style w:type="character" w:styleId="af4">
    <w:name w:val="Emphasis"/>
    <w:uiPriority w:val="20"/>
    <w:qFormat/>
    <w:rsid w:val="003E1922"/>
    <w:rPr>
      <w:i/>
      <w:iCs/>
    </w:rPr>
  </w:style>
  <w:style w:type="character" w:customStyle="1" w:styleId="y5black">
    <w:name w:val="y5_black"/>
    <w:basedOn w:val="a0"/>
    <w:rsid w:val="003E1922"/>
  </w:style>
  <w:style w:type="paragraph" w:styleId="af5">
    <w:name w:val="Normal (Web)"/>
    <w:aliases w:val="Обычный (Web)1"/>
    <w:basedOn w:val="a"/>
    <w:link w:val="af6"/>
    <w:uiPriority w:val="99"/>
    <w:unhideWhenUsed/>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niiaiieoaenonionooiii2">
    <w:name w:val="Iniiaiie oaeno n ionooiii 2"/>
    <w:basedOn w:val="Iauiue"/>
    <w:rsid w:val="003E1922"/>
    <w:pPr>
      <w:widowControl/>
      <w:ind w:firstLine="284"/>
      <w:jc w:val="both"/>
    </w:pPr>
    <w:rPr>
      <w:rFonts w:ascii="Peterburg" w:hAnsi="Peterburg"/>
    </w:rPr>
  </w:style>
  <w:style w:type="paragraph" w:customStyle="1" w:styleId="af7">
    <w:name w:val="???????"/>
    <w:rsid w:val="003E1922"/>
    <w:pPr>
      <w:autoSpaceDE w:val="0"/>
      <w:autoSpaceDN w:val="0"/>
      <w:adjustRightInd w:val="0"/>
      <w:spacing w:after="0" w:line="360" w:lineRule="auto"/>
      <w:ind w:firstLine="283"/>
    </w:pPr>
    <w:rPr>
      <w:rFonts w:ascii="Times New Roman" w:eastAsia="Times New Roman" w:hAnsi="Times New Roman" w:cs="Times New Roman"/>
      <w:sz w:val="20"/>
      <w:szCs w:val="20"/>
      <w:lang w:eastAsia="ru-RU"/>
    </w:rPr>
  </w:style>
  <w:style w:type="paragraph" w:customStyle="1" w:styleId="13">
    <w:name w:val="Без интервала1"/>
    <w:qFormat/>
    <w:rsid w:val="003E1922"/>
    <w:pPr>
      <w:spacing w:after="0" w:line="240" w:lineRule="auto"/>
      <w:ind w:firstLine="709"/>
      <w:jc w:val="both"/>
    </w:pPr>
    <w:rPr>
      <w:rFonts w:ascii="Calibri" w:eastAsia="Calibri" w:hAnsi="Calibri" w:cs="Times New Roman"/>
      <w:lang w:eastAsia="ru-RU"/>
    </w:rPr>
  </w:style>
  <w:style w:type="paragraph" w:styleId="af8">
    <w:name w:val="Body Text"/>
    <w:aliases w:val="Заг1,BO,ID,body indent,ändrad,EHPT,Body Text2"/>
    <w:basedOn w:val="a"/>
    <w:link w:val="af9"/>
    <w:uiPriority w:val="99"/>
    <w:unhideWhenUsed/>
    <w:rsid w:val="003E1922"/>
    <w:pPr>
      <w:spacing w:after="120" w:line="240" w:lineRule="auto"/>
    </w:pPr>
    <w:rPr>
      <w:rFonts w:ascii="Times New Roman" w:eastAsia="Times New Roman" w:hAnsi="Times New Roman" w:cs="Times New Roman"/>
      <w:sz w:val="24"/>
      <w:szCs w:val="24"/>
      <w:lang w:eastAsia="ru-RU"/>
    </w:rPr>
  </w:style>
  <w:style w:type="character" w:customStyle="1" w:styleId="af9">
    <w:name w:val="Основной текст Знак"/>
    <w:aliases w:val="Заг1 Знак,BO Знак,ID Знак,body indent Знак,ändrad Знак,EHPT Знак,Body Text2 Знак"/>
    <w:basedOn w:val="a0"/>
    <w:link w:val="af8"/>
    <w:uiPriority w:val="99"/>
    <w:rsid w:val="003E1922"/>
    <w:rPr>
      <w:rFonts w:ascii="Times New Roman" w:eastAsia="Times New Roman" w:hAnsi="Times New Roman" w:cs="Times New Roman"/>
      <w:sz w:val="24"/>
      <w:szCs w:val="24"/>
      <w:lang w:eastAsia="ru-RU"/>
    </w:rPr>
  </w:style>
  <w:style w:type="paragraph" w:customStyle="1" w:styleId="ConsPlusTitle">
    <w:name w:val="ConsPlusTitle"/>
    <w:rsid w:val="003E1922"/>
    <w:pPr>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paragraph" w:customStyle="1" w:styleId="Web">
    <w:name w:val="Обычный (Web)"/>
    <w:basedOn w:val="a"/>
    <w:rsid w:val="003E1922"/>
    <w:pPr>
      <w:spacing w:before="100" w:after="100" w:line="240" w:lineRule="auto"/>
    </w:pPr>
    <w:rPr>
      <w:rFonts w:ascii="Times New Roman" w:eastAsia="Times New Roman" w:hAnsi="Times New Roman" w:cs="Times New Roman"/>
      <w:sz w:val="24"/>
      <w:szCs w:val="20"/>
      <w:lang w:eastAsia="ru-RU"/>
    </w:rPr>
  </w:style>
  <w:style w:type="paragraph" w:customStyle="1" w:styleId="211">
    <w:name w:val="Основной текст с отступом 21"/>
    <w:basedOn w:val="a"/>
    <w:rsid w:val="003E1922"/>
    <w:pPr>
      <w:spacing w:before="120" w:after="0" w:line="240" w:lineRule="auto"/>
      <w:ind w:firstLine="709"/>
      <w:jc w:val="both"/>
    </w:pPr>
    <w:rPr>
      <w:rFonts w:ascii="Times New Roman" w:eastAsia="Times New Roman" w:hAnsi="Times New Roman" w:cs="Times New Roman"/>
      <w:sz w:val="24"/>
      <w:szCs w:val="20"/>
      <w:lang w:eastAsia="ru-RU"/>
    </w:rPr>
  </w:style>
  <w:style w:type="paragraph" w:styleId="24">
    <w:name w:val="Body Text 2"/>
    <w:basedOn w:val="a"/>
    <w:link w:val="25"/>
    <w:unhideWhenUsed/>
    <w:rsid w:val="003E1922"/>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basedOn w:val="a0"/>
    <w:link w:val="24"/>
    <w:rsid w:val="003E1922"/>
    <w:rPr>
      <w:rFonts w:ascii="Times New Roman" w:eastAsia="Times New Roman" w:hAnsi="Times New Roman" w:cs="Times New Roman"/>
      <w:sz w:val="24"/>
      <w:szCs w:val="24"/>
      <w:lang w:eastAsia="ru-RU"/>
    </w:rPr>
  </w:style>
  <w:style w:type="paragraph" w:customStyle="1" w:styleId="ConsPlusNonformat">
    <w:name w:val="ConsPlusNonformat"/>
    <w:rsid w:val="003E192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a">
    <w:name w:val="a"/>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b">
    <w:name w:val="Основной ГП"/>
    <w:link w:val="afc"/>
    <w:qFormat/>
    <w:rsid w:val="003E1922"/>
    <w:pPr>
      <w:spacing w:after="120" w:line="276" w:lineRule="auto"/>
      <w:ind w:firstLine="709"/>
      <w:jc w:val="both"/>
    </w:pPr>
    <w:rPr>
      <w:rFonts w:ascii="Tahoma" w:eastAsia="Calibri" w:hAnsi="Tahoma" w:cs="Tahoma"/>
      <w:sz w:val="24"/>
      <w:szCs w:val="24"/>
    </w:rPr>
  </w:style>
  <w:style w:type="character" w:customStyle="1" w:styleId="afc">
    <w:name w:val="Основной ГП Знак"/>
    <w:link w:val="afb"/>
    <w:rsid w:val="003E1922"/>
    <w:rPr>
      <w:rFonts w:ascii="Tahoma" w:eastAsia="Calibri" w:hAnsi="Tahoma" w:cs="Tahoma"/>
      <w:sz w:val="24"/>
      <w:szCs w:val="24"/>
    </w:rPr>
  </w:style>
  <w:style w:type="character" w:customStyle="1" w:styleId="120">
    <w:name w:val="Стиль 12 пт"/>
    <w:rsid w:val="003E1922"/>
    <w:rPr>
      <w:sz w:val="24"/>
    </w:rPr>
  </w:style>
  <w:style w:type="paragraph" w:customStyle="1" w:styleId="Default">
    <w:name w:val="Default"/>
    <w:rsid w:val="003E1922"/>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d">
    <w:name w:val="Document Map"/>
    <w:basedOn w:val="a"/>
    <w:link w:val="afe"/>
    <w:uiPriority w:val="99"/>
    <w:unhideWhenUsed/>
    <w:rsid w:val="003E1922"/>
    <w:pPr>
      <w:spacing w:after="0" w:line="240" w:lineRule="auto"/>
      <w:ind w:firstLine="709"/>
      <w:jc w:val="both"/>
    </w:pPr>
    <w:rPr>
      <w:rFonts w:ascii="Tahoma" w:eastAsia="Times New Roman" w:hAnsi="Tahoma" w:cs="Tahoma"/>
      <w:sz w:val="16"/>
      <w:szCs w:val="16"/>
      <w:lang w:eastAsia="ru-RU"/>
    </w:rPr>
  </w:style>
  <w:style w:type="character" w:customStyle="1" w:styleId="afe">
    <w:name w:val="Схема документа Знак"/>
    <w:basedOn w:val="a0"/>
    <w:link w:val="afd"/>
    <w:uiPriority w:val="99"/>
    <w:rsid w:val="003E1922"/>
    <w:rPr>
      <w:rFonts w:ascii="Tahoma" w:eastAsia="Times New Roman" w:hAnsi="Tahoma" w:cs="Tahoma"/>
      <w:sz w:val="16"/>
      <w:szCs w:val="16"/>
      <w:lang w:eastAsia="ru-RU"/>
    </w:rPr>
  </w:style>
  <w:style w:type="paragraph" w:customStyle="1" w:styleId="aff">
    <w:name w:val="Знак Знак Знак"/>
    <w:basedOn w:val="a"/>
    <w:rsid w:val="003E1922"/>
    <w:pPr>
      <w:widowControl w:val="0"/>
      <w:adjustRightInd w:val="0"/>
      <w:spacing w:line="240" w:lineRule="exact"/>
      <w:jc w:val="right"/>
    </w:pPr>
    <w:rPr>
      <w:rFonts w:ascii="Times New Roman" w:eastAsia="Times New Roman" w:hAnsi="Times New Roman" w:cs="Times New Roman"/>
      <w:sz w:val="20"/>
      <w:szCs w:val="20"/>
      <w:lang w:val="en-GB" w:eastAsia="ru-RU"/>
    </w:rPr>
  </w:style>
  <w:style w:type="paragraph" w:customStyle="1" w:styleId="aff0">
    <w:name w:val="Стиль"/>
    <w:rsid w:val="003E1922"/>
    <w:pPr>
      <w:widowControl w:val="0"/>
      <w:autoSpaceDE w:val="0"/>
      <w:autoSpaceDN w:val="0"/>
      <w:spacing w:after="0" w:line="240" w:lineRule="auto"/>
    </w:pPr>
    <w:rPr>
      <w:rFonts w:ascii="Times New Roman" w:eastAsia="Times New Roman" w:hAnsi="Times New Roman" w:cs="Times New Roman"/>
      <w:spacing w:val="-1"/>
      <w:kern w:val="65535"/>
      <w:position w:val="-1"/>
      <w:sz w:val="24"/>
      <w:szCs w:val="24"/>
      <w:lang w:eastAsia="ru-RU"/>
    </w:rPr>
  </w:style>
  <w:style w:type="paragraph" w:customStyle="1" w:styleId="14">
    <w:name w:val="З1"/>
    <w:basedOn w:val="a"/>
    <w:next w:val="a"/>
    <w:rsid w:val="003E1922"/>
    <w:pPr>
      <w:spacing w:after="0" w:line="360" w:lineRule="auto"/>
      <w:ind w:firstLine="748"/>
      <w:jc w:val="both"/>
    </w:pPr>
    <w:rPr>
      <w:rFonts w:ascii="Times New Roman" w:eastAsia="Times New Roman" w:hAnsi="Times New Roman" w:cs="Times New Roman"/>
      <w:b/>
      <w:snapToGrid w:val="0"/>
      <w:sz w:val="24"/>
      <w:szCs w:val="24"/>
      <w:lang w:eastAsia="ru-RU"/>
    </w:rPr>
  </w:style>
  <w:style w:type="paragraph" w:customStyle="1" w:styleId="u">
    <w:name w:val="u"/>
    <w:basedOn w:val="a"/>
    <w:rsid w:val="003E1922"/>
    <w:pPr>
      <w:spacing w:after="0" w:line="240" w:lineRule="auto"/>
      <w:ind w:firstLine="353"/>
      <w:jc w:val="both"/>
    </w:pPr>
    <w:rPr>
      <w:rFonts w:ascii="Times New Roman" w:eastAsia="Times New Roman" w:hAnsi="Times New Roman" w:cs="Times New Roman"/>
      <w:sz w:val="24"/>
      <w:szCs w:val="24"/>
      <w:lang w:eastAsia="ru-RU"/>
    </w:rPr>
  </w:style>
  <w:style w:type="paragraph" w:customStyle="1" w:styleId="15">
    <w:name w:val="Знак Знак Знак1"/>
    <w:basedOn w:val="a"/>
    <w:rsid w:val="003E1922"/>
    <w:pPr>
      <w:widowControl w:val="0"/>
      <w:adjustRightInd w:val="0"/>
      <w:spacing w:line="240" w:lineRule="exact"/>
      <w:jc w:val="right"/>
    </w:pPr>
    <w:rPr>
      <w:rFonts w:ascii="Times New Roman" w:eastAsia="Times New Roman" w:hAnsi="Times New Roman" w:cs="Times New Roman"/>
      <w:sz w:val="20"/>
      <w:szCs w:val="20"/>
      <w:lang w:val="en-GB" w:eastAsia="ru-RU"/>
    </w:rPr>
  </w:style>
  <w:style w:type="character" w:styleId="aff1">
    <w:name w:val="FollowedHyperlink"/>
    <w:uiPriority w:val="99"/>
    <w:unhideWhenUsed/>
    <w:rsid w:val="003E1922"/>
    <w:rPr>
      <w:color w:val="800080"/>
      <w:u w:val="single"/>
    </w:rPr>
  </w:style>
  <w:style w:type="paragraph" w:customStyle="1" w:styleId="26">
    <w:name w:val="Îñíîâíîé òåêñò 2"/>
    <w:basedOn w:val="a"/>
    <w:rsid w:val="003E1922"/>
    <w:pPr>
      <w:widowControl w:val="0"/>
      <w:spacing w:after="0" w:line="240" w:lineRule="auto"/>
      <w:ind w:firstLine="720"/>
      <w:jc w:val="both"/>
    </w:pPr>
    <w:rPr>
      <w:rFonts w:ascii="Times New Roman" w:eastAsia="Times New Roman" w:hAnsi="Times New Roman" w:cs="Times New Roman"/>
      <w:b/>
      <w:color w:val="000000"/>
      <w:sz w:val="24"/>
      <w:szCs w:val="20"/>
      <w:lang w:val="en-US" w:eastAsia="ru-RU"/>
    </w:rPr>
  </w:style>
  <w:style w:type="paragraph" w:customStyle="1" w:styleId="s12">
    <w:name w:val="s_12"/>
    <w:basedOn w:val="a"/>
    <w:rsid w:val="003E1922"/>
    <w:pPr>
      <w:spacing w:after="0" w:line="240" w:lineRule="auto"/>
      <w:ind w:firstLine="720"/>
    </w:pPr>
    <w:rPr>
      <w:rFonts w:ascii="Times New Roman" w:eastAsia="Times New Roman" w:hAnsi="Times New Roman" w:cs="Times New Roman"/>
      <w:sz w:val="24"/>
      <w:szCs w:val="24"/>
      <w:lang w:eastAsia="ru-RU"/>
    </w:rPr>
  </w:style>
  <w:style w:type="paragraph" w:customStyle="1" w:styleId="s13">
    <w:name w:val="s_13"/>
    <w:basedOn w:val="a"/>
    <w:rsid w:val="003E1922"/>
    <w:pPr>
      <w:spacing w:after="0" w:line="240" w:lineRule="auto"/>
      <w:ind w:firstLine="720"/>
    </w:pPr>
    <w:rPr>
      <w:rFonts w:ascii="Times New Roman" w:eastAsia="Times New Roman" w:hAnsi="Times New Roman" w:cs="Times New Roman"/>
      <w:sz w:val="24"/>
      <w:szCs w:val="24"/>
      <w:lang w:eastAsia="ru-RU"/>
    </w:rPr>
  </w:style>
  <w:style w:type="character" w:styleId="aff2">
    <w:name w:val="annotation reference"/>
    <w:uiPriority w:val="99"/>
    <w:unhideWhenUsed/>
    <w:rsid w:val="003E1922"/>
    <w:rPr>
      <w:sz w:val="16"/>
      <w:szCs w:val="16"/>
    </w:rPr>
  </w:style>
  <w:style w:type="paragraph" w:styleId="aff3">
    <w:name w:val="annotation text"/>
    <w:basedOn w:val="a"/>
    <w:link w:val="aff4"/>
    <w:uiPriority w:val="99"/>
    <w:unhideWhenUsed/>
    <w:rsid w:val="003E1922"/>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aff4">
    <w:name w:val="Текст примечания Знак"/>
    <w:basedOn w:val="a0"/>
    <w:link w:val="aff3"/>
    <w:uiPriority w:val="99"/>
    <w:rsid w:val="003E1922"/>
    <w:rPr>
      <w:rFonts w:ascii="Times New Roman" w:eastAsia="Times New Roman" w:hAnsi="Times New Roman" w:cs="Times New Roman"/>
      <w:sz w:val="20"/>
      <w:szCs w:val="20"/>
      <w:lang w:eastAsia="ru-RU"/>
    </w:rPr>
  </w:style>
  <w:style w:type="paragraph" w:styleId="aff5">
    <w:name w:val="annotation subject"/>
    <w:basedOn w:val="aff3"/>
    <w:next w:val="aff3"/>
    <w:link w:val="aff6"/>
    <w:uiPriority w:val="99"/>
    <w:unhideWhenUsed/>
    <w:rsid w:val="003E1922"/>
    <w:rPr>
      <w:b/>
      <w:bCs/>
    </w:rPr>
  </w:style>
  <w:style w:type="character" w:customStyle="1" w:styleId="aff6">
    <w:name w:val="Тема примечания Знак"/>
    <w:basedOn w:val="aff4"/>
    <w:link w:val="aff5"/>
    <w:uiPriority w:val="99"/>
    <w:rsid w:val="003E1922"/>
    <w:rPr>
      <w:rFonts w:ascii="Times New Roman" w:eastAsia="Times New Roman" w:hAnsi="Times New Roman" w:cs="Times New Roman"/>
      <w:b/>
      <w:bCs/>
      <w:sz w:val="20"/>
      <w:szCs w:val="20"/>
      <w:lang w:eastAsia="ru-RU"/>
    </w:rPr>
  </w:style>
  <w:style w:type="paragraph" w:customStyle="1" w:styleId="s3">
    <w:name w:val="s_3"/>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
    <w:name w:val="s_1"/>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0">
    <w:name w:val="s_10"/>
    <w:basedOn w:val="a0"/>
    <w:rsid w:val="003E1922"/>
  </w:style>
  <w:style w:type="character" w:customStyle="1" w:styleId="spelle">
    <w:name w:val="spelle"/>
    <w:basedOn w:val="a0"/>
    <w:rsid w:val="003E1922"/>
  </w:style>
  <w:style w:type="character" w:customStyle="1" w:styleId="apple-converted-space">
    <w:name w:val="apple-converted-space"/>
    <w:basedOn w:val="a0"/>
    <w:rsid w:val="003E1922"/>
  </w:style>
  <w:style w:type="paragraph" w:styleId="aff7">
    <w:name w:val="Body Text Indent"/>
    <w:basedOn w:val="a"/>
    <w:link w:val="aff8"/>
    <w:unhideWhenUsed/>
    <w:rsid w:val="003E1922"/>
    <w:pPr>
      <w:spacing w:after="120" w:line="240" w:lineRule="auto"/>
      <w:ind w:left="283"/>
    </w:pPr>
    <w:rPr>
      <w:rFonts w:ascii="Times New Roman" w:eastAsia="Times New Roman" w:hAnsi="Times New Roman" w:cs="Times New Roman"/>
      <w:sz w:val="24"/>
      <w:szCs w:val="24"/>
      <w:lang w:eastAsia="ru-RU"/>
    </w:rPr>
  </w:style>
  <w:style w:type="character" w:customStyle="1" w:styleId="aff8">
    <w:name w:val="Основной текст с отступом Знак"/>
    <w:basedOn w:val="a0"/>
    <w:link w:val="aff7"/>
    <w:rsid w:val="003E1922"/>
    <w:rPr>
      <w:rFonts w:ascii="Times New Roman" w:eastAsia="Times New Roman" w:hAnsi="Times New Roman" w:cs="Times New Roman"/>
      <w:sz w:val="24"/>
      <w:szCs w:val="24"/>
      <w:lang w:eastAsia="ru-RU"/>
    </w:rPr>
  </w:style>
  <w:style w:type="paragraph" w:customStyle="1" w:styleId="16">
    <w:name w:val="Текст примечания1"/>
    <w:basedOn w:val="a"/>
    <w:rsid w:val="003E1922"/>
    <w:pPr>
      <w:suppressAutoHyphens/>
      <w:spacing w:after="0" w:line="240" w:lineRule="auto"/>
    </w:pPr>
    <w:rPr>
      <w:rFonts w:ascii="Times New Roman" w:eastAsia="Times New Roman" w:hAnsi="Times New Roman" w:cs="Times New Roman"/>
      <w:bCs/>
      <w:sz w:val="20"/>
      <w:szCs w:val="20"/>
      <w:lang w:eastAsia="ar-SA"/>
    </w:rPr>
  </w:style>
  <w:style w:type="paragraph" w:customStyle="1" w:styleId="aff9">
    <w:name w:val="Нормальный (таблица)"/>
    <w:basedOn w:val="a"/>
    <w:next w:val="a"/>
    <w:uiPriority w:val="99"/>
    <w:rsid w:val="003E1922"/>
    <w:pPr>
      <w:widowControl w:val="0"/>
      <w:autoSpaceDE w:val="0"/>
      <w:autoSpaceDN w:val="0"/>
      <w:adjustRightInd w:val="0"/>
      <w:spacing w:after="0" w:line="240" w:lineRule="auto"/>
      <w:jc w:val="both"/>
    </w:pPr>
    <w:rPr>
      <w:rFonts w:ascii="Arial" w:eastAsia="Times New Roman" w:hAnsi="Arial" w:cs="Arial"/>
      <w:sz w:val="26"/>
      <w:szCs w:val="26"/>
      <w:lang w:eastAsia="ru-RU"/>
    </w:rPr>
  </w:style>
  <w:style w:type="paragraph" w:customStyle="1" w:styleId="affa">
    <w:name w:val="Прижатый влево"/>
    <w:basedOn w:val="a"/>
    <w:next w:val="a"/>
    <w:uiPriority w:val="99"/>
    <w:rsid w:val="003E1922"/>
    <w:pPr>
      <w:widowControl w:val="0"/>
      <w:autoSpaceDE w:val="0"/>
      <w:autoSpaceDN w:val="0"/>
      <w:adjustRightInd w:val="0"/>
      <w:spacing w:after="0" w:line="240" w:lineRule="auto"/>
    </w:pPr>
    <w:rPr>
      <w:rFonts w:ascii="Arial" w:eastAsia="Times New Roman" w:hAnsi="Arial" w:cs="Arial"/>
      <w:sz w:val="26"/>
      <w:szCs w:val="26"/>
      <w:lang w:eastAsia="ru-RU"/>
    </w:rPr>
  </w:style>
  <w:style w:type="paragraph" w:styleId="affb">
    <w:name w:val="caption"/>
    <w:basedOn w:val="a"/>
    <w:next w:val="a"/>
    <w:uiPriority w:val="35"/>
    <w:qFormat/>
    <w:rsid w:val="003E1922"/>
    <w:pPr>
      <w:spacing w:after="0" w:line="240" w:lineRule="auto"/>
      <w:ind w:firstLine="709"/>
      <w:jc w:val="both"/>
    </w:pPr>
    <w:rPr>
      <w:rFonts w:ascii="Times New Roman" w:eastAsia="Times New Roman" w:hAnsi="Times New Roman" w:cs="Times New Roman"/>
      <w:b/>
      <w:bCs/>
      <w:sz w:val="20"/>
      <w:szCs w:val="20"/>
      <w:lang w:eastAsia="ru-RU"/>
    </w:rPr>
  </w:style>
  <w:style w:type="numbering" w:customStyle="1" w:styleId="110">
    <w:name w:val="Нет списка11"/>
    <w:next w:val="a2"/>
    <w:uiPriority w:val="99"/>
    <w:semiHidden/>
    <w:unhideWhenUsed/>
    <w:rsid w:val="003E1922"/>
  </w:style>
  <w:style w:type="table" w:customStyle="1" w:styleId="17">
    <w:name w:val="Светлый список1"/>
    <w:basedOn w:val="a1"/>
    <w:uiPriority w:val="61"/>
    <w:rsid w:val="003E192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7">
    <w:name w:val="Нет списка2"/>
    <w:next w:val="a2"/>
    <w:uiPriority w:val="99"/>
    <w:semiHidden/>
    <w:rsid w:val="003E1922"/>
  </w:style>
  <w:style w:type="paragraph" w:customStyle="1" w:styleId="310">
    <w:name w:val="Основной текст с отступом 31"/>
    <w:basedOn w:val="a"/>
    <w:rsid w:val="003E1922"/>
    <w:pPr>
      <w:tabs>
        <w:tab w:val="left" w:pos="709"/>
      </w:tabs>
      <w:spacing w:after="0" w:line="240" w:lineRule="auto"/>
      <w:ind w:firstLine="709"/>
      <w:jc w:val="both"/>
    </w:pPr>
    <w:rPr>
      <w:rFonts w:ascii="TimesET" w:eastAsia="TimesET" w:hAnsi="TimesET" w:cs="Times New Roman"/>
      <w:sz w:val="24"/>
      <w:szCs w:val="20"/>
      <w:lang w:eastAsia="ru-RU"/>
    </w:rPr>
  </w:style>
  <w:style w:type="paragraph" w:styleId="32">
    <w:name w:val="Body Text Indent 3"/>
    <w:basedOn w:val="a"/>
    <w:link w:val="33"/>
    <w:rsid w:val="003E1922"/>
    <w:pPr>
      <w:spacing w:after="0" w:line="240" w:lineRule="auto"/>
      <w:ind w:left="360" w:hanging="360"/>
      <w:jc w:val="both"/>
    </w:pPr>
    <w:rPr>
      <w:rFonts w:ascii="Times New Roman" w:eastAsia="Times New Roman" w:hAnsi="Times New Roman" w:cs="Times New Roman"/>
      <w:b/>
      <w:bCs/>
      <w:sz w:val="28"/>
      <w:szCs w:val="24"/>
      <w:lang w:eastAsia="ru-RU"/>
    </w:rPr>
  </w:style>
  <w:style w:type="character" w:customStyle="1" w:styleId="33">
    <w:name w:val="Основной текст с отступом 3 Знак"/>
    <w:basedOn w:val="a0"/>
    <w:link w:val="32"/>
    <w:rsid w:val="003E1922"/>
    <w:rPr>
      <w:rFonts w:ascii="Times New Roman" w:eastAsia="Times New Roman" w:hAnsi="Times New Roman" w:cs="Times New Roman"/>
      <w:b/>
      <w:bCs/>
      <w:sz w:val="28"/>
      <w:szCs w:val="24"/>
      <w:lang w:eastAsia="ru-RU"/>
    </w:rPr>
  </w:style>
  <w:style w:type="paragraph" w:customStyle="1" w:styleId="affc">
    <w:name w:val="Готовый"/>
    <w:basedOn w:val="a"/>
    <w:rsid w:val="003E1922"/>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firstLine="709"/>
      <w:jc w:val="both"/>
    </w:pPr>
    <w:rPr>
      <w:rFonts w:ascii="Courier New" w:eastAsia="Times New Roman" w:hAnsi="Courier New" w:cs="Times New Roman"/>
      <w:snapToGrid w:val="0"/>
      <w:sz w:val="20"/>
      <w:szCs w:val="20"/>
      <w:lang w:eastAsia="ru-RU"/>
    </w:rPr>
  </w:style>
  <w:style w:type="paragraph" w:customStyle="1" w:styleId="ConsTitle">
    <w:name w:val="ConsTitle"/>
    <w:rsid w:val="003E1922"/>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8">
    <w:name w:val="Основной текст1"/>
    <w:basedOn w:val="a"/>
    <w:rsid w:val="003E1922"/>
    <w:pPr>
      <w:widowControl w:val="0"/>
      <w:spacing w:after="0" w:line="240" w:lineRule="auto"/>
      <w:ind w:firstLine="709"/>
      <w:jc w:val="both"/>
    </w:pPr>
    <w:rPr>
      <w:rFonts w:ascii="Times New Roman" w:eastAsia="Times New Roman" w:hAnsi="Times New Roman" w:cs="Times New Roman"/>
      <w:sz w:val="24"/>
      <w:szCs w:val="20"/>
      <w:lang w:eastAsia="ru-RU"/>
    </w:rPr>
  </w:style>
  <w:style w:type="paragraph" w:customStyle="1" w:styleId="00">
    <w:name w:val="Заголовок 0"/>
    <w:basedOn w:val="1"/>
    <w:rsid w:val="003E1922"/>
    <w:pPr>
      <w:ind w:left="0" w:firstLine="0"/>
    </w:pPr>
    <w:rPr>
      <w:b w:val="0"/>
      <w:caps/>
      <w:sz w:val="24"/>
    </w:rPr>
  </w:style>
  <w:style w:type="paragraph" w:customStyle="1" w:styleId="Iauiue2">
    <w:name w:val="Iau?iue2"/>
    <w:rsid w:val="003E1922"/>
    <w:pPr>
      <w:widowControl w:val="0"/>
      <w:spacing w:after="0" w:line="240" w:lineRule="auto"/>
    </w:pPr>
    <w:rPr>
      <w:rFonts w:ascii="Times New Roman" w:eastAsia="Times New Roman" w:hAnsi="Times New Roman" w:cs="Times New Roman"/>
      <w:sz w:val="20"/>
      <w:szCs w:val="20"/>
      <w:lang w:val="en-US" w:eastAsia="ru-RU"/>
    </w:rPr>
  </w:style>
  <w:style w:type="paragraph" w:customStyle="1" w:styleId="affd">
    <w:name w:val="Ñòèëü"/>
    <w:rsid w:val="003E1922"/>
    <w:pPr>
      <w:widowControl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customStyle="1" w:styleId="affe">
    <w:name w:val="Îáû÷íûé"/>
    <w:rsid w:val="003E1922"/>
    <w:pPr>
      <w:widowControl w:val="0"/>
      <w:spacing w:after="0" w:line="240" w:lineRule="auto"/>
    </w:pPr>
    <w:rPr>
      <w:rFonts w:ascii="Times New Roman" w:eastAsia="Times New Roman" w:hAnsi="Times New Roman" w:cs="Times New Roman"/>
      <w:sz w:val="28"/>
      <w:szCs w:val="20"/>
      <w:lang w:eastAsia="ru-RU"/>
    </w:rPr>
  </w:style>
  <w:style w:type="paragraph" w:customStyle="1" w:styleId="28">
    <w:name w:val="Îñíîâíîé òåêñò ñ îòñòóïîì 2"/>
    <w:basedOn w:val="affe"/>
    <w:rsid w:val="003E1922"/>
  </w:style>
  <w:style w:type="paragraph" w:customStyle="1" w:styleId="19">
    <w:name w:val="çàãîëîâîê 1"/>
    <w:basedOn w:val="affe"/>
    <w:next w:val="affe"/>
    <w:rsid w:val="003E1922"/>
  </w:style>
  <w:style w:type="paragraph" w:customStyle="1" w:styleId="34">
    <w:name w:val="Îñíîâíîé òåêñò ñ îòñòóïîì 3"/>
    <w:basedOn w:val="affe"/>
    <w:rsid w:val="003E1922"/>
  </w:style>
  <w:style w:type="paragraph" w:customStyle="1" w:styleId="Iniiaiieoaeno">
    <w:name w:val="Iniiaiie oaeno"/>
    <w:basedOn w:val="Iauiue"/>
    <w:rsid w:val="003E1922"/>
  </w:style>
  <w:style w:type="paragraph" w:customStyle="1" w:styleId="afff">
    <w:name w:val="основной"/>
    <w:basedOn w:val="a"/>
    <w:rsid w:val="003E1922"/>
    <w:pPr>
      <w:keepNext/>
      <w:spacing w:after="0" w:line="240" w:lineRule="auto"/>
    </w:pPr>
    <w:rPr>
      <w:rFonts w:ascii="Times New Roman" w:eastAsia="Times New Roman" w:hAnsi="Times New Roman" w:cs="Times New Roman"/>
      <w:sz w:val="24"/>
      <w:szCs w:val="20"/>
      <w:lang w:eastAsia="ru-RU"/>
    </w:rPr>
  </w:style>
  <w:style w:type="paragraph" w:customStyle="1" w:styleId="Iniiaiieoaeno2">
    <w:name w:val="Iniiaiie oaeno 2"/>
    <w:basedOn w:val="a"/>
    <w:rsid w:val="003E1922"/>
    <w:pPr>
      <w:widowControl w:val="0"/>
      <w:spacing w:after="0" w:line="240" w:lineRule="auto"/>
      <w:ind w:firstLine="567"/>
      <w:jc w:val="both"/>
    </w:pPr>
    <w:rPr>
      <w:rFonts w:ascii="Times New Roman" w:eastAsia="Times New Roman" w:hAnsi="Times New Roman" w:cs="Times New Roman"/>
      <w:b/>
      <w:color w:val="000000"/>
      <w:sz w:val="24"/>
      <w:szCs w:val="20"/>
      <w:lang w:eastAsia="ru-RU"/>
    </w:rPr>
  </w:style>
  <w:style w:type="paragraph" w:customStyle="1" w:styleId="afff0">
    <w:name w:val="Îñíîâíîé òåêñò"/>
    <w:basedOn w:val="affe"/>
    <w:rsid w:val="003E1922"/>
  </w:style>
  <w:style w:type="paragraph" w:customStyle="1" w:styleId="caaieiaie2">
    <w:name w:val="caaieiaie 2"/>
    <w:basedOn w:val="Iauiue"/>
    <w:next w:val="Iauiue"/>
    <w:rsid w:val="003E1922"/>
  </w:style>
  <w:style w:type="paragraph" w:styleId="afff1">
    <w:name w:val="Plain Text"/>
    <w:basedOn w:val="a"/>
    <w:link w:val="afff2"/>
    <w:rsid w:val="003E1922"/>
    <w:pPr>
      <w:spacing w:after="0" w:line="240" w:lineRule="auto"/>
    </w:pPr>
    <w:rPr>
      <w:rFonts w:ascii="Courier New" w:eastAsia="Times New Roman" w:hAnsi="Courier New" w:cs="Times New Roman"/>
      <w:sz w:val="20"/>
      <w:szCs w:val="20"/>
      <w:lang w:eastAsia="ru-RU"/>
    </w:rPr>
  </w:style>
  <w:style w:type="character" w:customStyle="1" w:styleId="afff2">
    <w:name w:val="Текст Знак"/>
    <w:basedOn w:val="a0"/>
    <w:link w:val="afff1"/>
    <w:rsid w:val="003E1922"/>
    <w:rPr>
      <w:rFonts w:ascii="Courier New" w:eastAsia="Times New Roman" w:hAnsi="Courier New" w:cs="Times New Roman"/>
      <w:sz w:val="20"/>
      <w:szCs w:val="20"/>
      <w:lang w:eastAsia="ru-RU"/>
    </w:rPr>
  </w:style>
  <w:style w:type="table" w:customStyle="1" w:styleId="1a">
    <w:name w:val="Сетка таблицы1"/>
    <w:basedOn w:val="a1"/>
    <w:next w:val="a9"/>
    <w:rsid w:val="003E1922"/>
    <w:pPr>
      <w:spacing w:after="0" w:line="240" w:lineRule="auto"/>
      <w:ind w:firstLine="709"/>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9"/>
    <w:uiPriority w:val="59"/>
    <w:rsid w:val="003E1922"/>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1">
    <w:name w:val="Нет списка12"/>
    <w:next w:val="a2"/>
    <w:uiPriority w:val="99"/>
    <w:semiHidden/>
    <w:unhideWhenUsed/>
    <w:rsid w:val="003E1922"/>
  </w:style>
  <w:style w:type="paragraph" w:customStyle="1" w:styleId="ConsPlusCell">
    <w:name w:val="ConsPlusCell"/>
    <w:rsid w:val="003E192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3E192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3E1922"/>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3E1922"/>
    <w:pPr>
      <w:widowControl w:val="0"/>
      <w:autoSpaceDE w:val="0"/>
      <w:autoSpaceDN w:val="0"/>
      <w:spacing w:after="0" w:line="240" w:lineRule="auto"/>
    </w:pPr>
    <w:rPr>
      <w:rFonts w:ascii="Tahoma" w:eastAsia="Times New Roman" w:hAnsi="Tahoma" w:cs="Tahoma"/>
      <w:szCs w:val="20"/>
      <w:lang w:eastAsia="ru-RU"/>
    </w:rPr>
  </w:style>
  <w:style w:type="character" w:customStyle="1" w:styleId="docaccesstitle">
    <w:name w:val="docaccess_title"/>
    <w:basedOn w:val="a0"/>
    <w:rsid w:val="003E1922"/>
  </w:style>
  <w:style w:type="character" w:customStyle="1" w:styleId="af6">
    <w:name w:val="Обычный (веб) Знак"/>
    <w:aliases w:val="Обычный (Web)1 Знак"/>
    <w:link w:val="af5"/>
    <w:uiPriority w:val="99"/>
    <w:rsid w:val="003E1922"/>
    <w:rPr>
      <w:rFonts w:ascii="Times New Roman" w:eastAsia="Times New Roman" w:hAnsi="Times New Roman" w:cs="Times New Roman"/>
      <w:sz w:val="24"/>
      <w:szCs w:val="24"/>
      <w:lang w:eastAsia="ru-RU"/>
    </w:rPr>
  </w:style>
  <w:style w:type="paragraph" w:styleId="35">
    <w:name w:val="Body Text 3"/>
    <w:basedOn w:val="a"/>
    <w:link w:val="36"/>
    <w:rsid w:val="003E1922"/>
    <w:pPr>
      <w:spacing w:after="120" w:line="276" w:lineRule="auto"/>
    </w:pPr>
    <w:rPr>
      <w:rFonts w:ascii="Calibri" w:eastAsia="Calibri" w:hAnsi="Calibri" w:cs="Times New Roman"/>
      <w:sz w:val="16"/>
      <w:szCs w:val="16"/>
      <w:lang w:eastAsia="ru-RU"/>
    </w:rPr>
  </w:style>
  <w:style w:type="character" w:customStyle="1" w:styleId="36">
    <w:name w:val="Основной текст 3 Знак"/>
    <w:basedOn w:val="a0"/>
    <w:link w:val="35"/>
    <w:rsid w:val="003E1922"/>
    <w:rPr>
      <w:rFonts w:ascii="Calibri" w:eastAsia="Calibri" w:hAnsi="Calibri" w:cs="Times New Roman"/>
      <w:sz w:val="16"/>
      <w:szCs w:val="16"/>
      <w:lang w:eastAsia="ru-RU"/>
    </w:rPr>
  </w:style>
  <w:style w:type="paragraph" w:customStyle="1" w:styleId="Main">
    <w:name w:val="Main"/>
    <w:link w:val="Main0"/>
    <w:rsid w:val="003E1922"/>
    <w:pPr>
      <w:widowControl w:val="0"/>
      <w:spacing w:after="0" w:line="360" w:lineRule="auto"/>
      <w:ind w:firstLine="709"/>
      <w:jc w:val="both"/>
    </w:pPr>
    <w:rPr>
      <w:rFonts w:ascii="Times New Roman" w:eastAsia="Times New Roman" w:hAnsi="Times New Roman" w:cs="Tahoma"/>
      <w:sz w:val="24"/>
      <w:szCs w:val="16"/>
      <w:lang w:eastAsia="ru-RU"/>
    </w:rPr>
  </w:style>
  <w:style w:type="character" w:customStyle="1" w:styleId="Main0">
    <w:name w:val="Main Знак"/>
    <w:link w:val="Main"/>
    <w:rsid w:val="003E1922"/>
    <w:rPr>
      <w:rFonts w:ascii="Times New Roman" w:eastAsia="Times New Roman" w:hAnsi="Times New Roman" w:cs="Tahoma"/>
      <w:sz w:val="24"/>
      <w:szCs w:val="16"/>
      <w:lang w:eastAsia="ru-RU"/>
    </w:rPr>
  </w:style>
  <w:style w:type="paragraph" w:styleId="HTML">
    <w:name w:val="HTML Preformatted"/>
    <w:basedOn w:val="a"/>
    <w:link w:val="HTML0"/>
    <w:uiPriority w:val="99"/>
    <w:unhideWhenUsed/>
    <w:rsid w:val="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3E1922"/>
    <w:rPr>
      <w:rFonts w:ascii="Courier New" w:eastAsia="Times New Roman" w:hAnsi="Courier New" w:cs="Courier New"/>
      <w:sz w:val="20"/>
      <w:szCs w:val="20"/>
      <w:lang w:eastAsia="ru-RU"/>
    </w:rPr>
  </w:style>
  <w:style w:type="paragraph" w:customStyle="1" w:styleId="afff3">
    <w:name w:val="обычный"/>
    <w:basedOn w:val="a"/>
    <w:rsid w:val="003E1922"/>
    <w:pPr>
      <w:suppressAutoHyphens/>
      <w:autoSpaceDE w:val="0"/>
      <w:spacing w:before="60" w:after="0" w:line="360" w:lineRule="auto"/>
      <w:ind w:firstLine="567"/>
      <w:jc w:val="both"/>
    </w:pPr>
    <w:rPr>
      <w:rFonts w:ascii="Times New Roman" w:eastAsia="Times New Roman" w:hAnsi="Times New Roman" w:cs="Times New Roman"/>
      <w:sz w:val="24"/>
      <w:szCs w:val="24"/>
      <w:lang w:eastAsia="ar-SA"/>
    </w:rPr>
  </w:style>
  <w:style w:type="paragraph" w:customStyle="1" w:styleId="Standard">
    <w:name w:val="Standard"/>
    <w:rsid w:val="003E1922"/>
    <w:pPr>
      <w:suppressAutoHyphens/>
      <w:autoSpaceDN w:val="0"/>
      <w:spacing w:after="0" w:line="360" w:lineRule="auto"/>
      <w:ind w:firstLine="709"/>
      <w:jc w:val="both"/>
      <w:textAlignment w:val="baseline"/>
    </w:pPr>
    <w:rPr>
      <w:rFonts w:ascii="Times New Roman" w:eastAsia="Times New Roman" w:hAnsi="Times New Roman" w:cs="Times New Roman"/>
      <w:kern w:val="3"/>
      <w:sz w:val="24"/>
      <w:szCs w:val="24"/>
      <w:lang w:eastAsia="zh-CN"/>
    </w:rPr>
  </w:style>
  <w:style w:type="paragraph" w:customStyle="1" w:styleId="afff4">
    <w:name w:val="Обычный текст"/>
    <w:basedOn w:val="a"/>
    <w:qFormat/>
    <w:rsid w:val="003E1922"/>
    <w:pPr>
      <w:spacing w:after="0" w:line="240" w:lineRule="auto"/>
      <w:ind w:firstLine="709"/>
      <w:jc w:val="both"/>
    </w:pPr>
    <w:rPr>
      <w:rFonts w:ascii="Times New Roman" w:eastAsia="Times New Roman" w:hAnsi="Times New Roman" w:cs="Times New Roman"/>
      <w:sz w:val="24"/>
      <w:szCs w:val="24"/>
      <w:lang w:val="en-US" w:eastAsia="ar-SA" w:bidi="en-US"/>
    </w:rPr>
  </w:style>
  <w:style w:type="paragraph" w:customStyle="1" w:styleId="pboth">
    <w:name w:val="pboth"/>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7">
    <w:name w:val="Нет списка3"/>
    <w:next w:val="a2"/>
    <w:uiPriority w:val="99"/>
    <w:semiHidden/>
    <w:unhideWhenUsed/>
    <w:rsid w:val="008D5DF8"/>
  </w:style>
  <w:style w:type="numbering" w:customStyle="1" w:styleId="130">
    <w:name w:val="Нет списка13"/>
    <w:next w:val="a2"/>
    <w:uiPriority w:val="99"/>
    <w:semiHidden/>
    <w:unhideWhenUsed/>
    <w:rsid w:val="008D5DF8"/>
  </w:style>
  <w:style w:type="numbering" w:customStyle="1" w:styleId="1110">
    <w:name w:val="Нет списка111"/>
    <w:next w:val="a2"/>
    <w:uiPriority w:val="99"/>
    <w:semiHidden/>
    <w:unhideWhenUsed/>
    <w:rsid w:val="008D5DF8"/>
  </w:style>
  <w:style w:type="numbering" w:customStyle="1" w:styleId="212">
    <w:name w:val="Нет списка21"/>
    <w:next w:val="a2"/>
    <w:uiPriority w:val="99"/>
    <w:semiHidden/>
    <w:rsid w:val="008D5DF8"/>
  </w:style>
  <w:style w:type="numbering" w:customStyle="1" w:styleId="1210">
    <w:name w:val="Нет списка121"/>
    <w:next w:val="a2"/>
    <w:uiPriority w:val="99"/>
    <w:semiHidden/>
    <w:unhideWhenUsed/>
    <w:rsid w:val="008D5DF8"/>
  </w:style>
  <w:style w:type="paragraph" w:styleId="afff5">
    <w:name w:val="No Spacing"/>
    <w:uiPriority w:val="1"/>
    <w:qFormat/>
    <w:rsid w:val="008D5DF8"/>
    <w:pPr>
      <w:spacing w:after="0" w:line="240" w:lineRule="auto"/>
    </w:pPr>
    <w:rPr>
      <w:rFonts w:ascii="Calibri" w:eastAsia="Times New Roman" w:hAnsi="Calibri" w:cs="Times New Roman"/>
      <w:lang w:eastAsia="ru-RU"/>
    </w:rPr>
  </w:style>
  <w:style w:type="paragraph" w:customStyle="1" w:styleId="dt-p">
    <w:name w:val="dt-p"/>
    <w:basedOn w:val="a"/>
    <w:rsid w:val="008D5DF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90">
    <w:name w:val="Заголовок 9 Знак"/>
    <w:basedOn w:val="a0"/>
    <w:link w:val="9"/>
    <w:uiPriority w:val="9"/>
    <w:semiHidden/>
    <w:rsid w:val="006C49EC"/>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4107294">
      <w:bodyDiv w:val="1"/>
      <w:marLeft w:val="0"/>
      <w:marRight w:val="0"/>
      <w:marTop w:val="0"/>
      <w:marBottom w:val="0"/>
      <w:divBdr>
        <w:top w:val="none" w:sz="0" w:space="0" w:color="auto"/>
        <w:left w:val="none" w:sz="0" w:space="0" w:color="auto"/>
        <w:bottom w:val="none" w:sz="0" w:space="0" w:color="auto"/>
        <w:right w:val="none" w:sz="0" w:space="0" w:color="auto"/>
      </w:divBdr>
    </w:div>
    <w:div w:id="1200434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andia.ru/text/category/akt_normativnij/" TargetMode="External"/><Relationship Id="rId21" Type="http://schemas.openxmlformats.org/officeDocument/2006/relationships/hyperlink" Target="consultantplus://offline/ref=A1A4BACCF115888C56AB011436B5243A1AC0DF7D37580CE0A12D6815394EFF45A526FB93B9AA68D82193BC8DB1A41E4B1A1972A9421C074ERFg0I" TargetMode="External"/><Relationship Id="rId42" Type="http://schemas.openxmlformats.org/officeDocument/2006/relationships/hyperlink" Target="consultantplus://offline/ref=4EF45B46C19255C7D568938569BA6B4BD594BC3FE4BF24BB3F1338F158D35B0AD87E3B3AFBE173E7B12D0AD2C8C1CBEF0A2E550CB5D5900AT2p3I" TargetMode="External"/><Relationship Id="rId63" Type="http://schemas.openxmlformats.org/officeDocument/2006/relationships/hyperlink" Target="consultantplus://offline/ref=C6D2EABD0AFE67B651A1A88A0500466DB4942D85A40B9DE1EAEF34EC5A40C7257E4B6DC7ABB09191967762F40B030BAC44EDAA45A65D71EFiFFEL" TargetMode="External"/><Relationship Id="rId84" Type="http://schemas.openxmlformats.org/officeDocument/2006/relationships/hyperlink" Target="consultantplus://offline/ref=A8EE30F5B8B691427B1F89116921F50CB2E7180250509C6EB5E4D4BC69F0DB657D1A4361E93797CA6F68CB64C83FE0D60E91FE5DE74F18D7Z1Y6L" TargetMode="External"/><Relationship Id="rId138" Type="http://schemas.openxmlformats.org/officeDocument/2006/relationships/image" Target="media/image2.jpeg"/><Relationship Id="rId159" Type="http://schemas.openxmlformats.org/officeDocument/2006/relationships/hyperlink" Target="consultantplus://offline/ref=43C4DCB15B2ECACC686D96DBC925164FF2EB72E0DFCC1ED3580471D8AC1ACB7C29053F19AA4ACDA9y97EJ" TargetMode="External"/><Relationship Id="rId170" Type="http://schemas.openxmlformats.org/officeDocument/2006/relationships/hyperlink" Target="consultantplus://offline/ref=43C4DCB15B2ECACC686D96DBC925164FF2EB72E0DFCC1ED3580471D8AC1ACB7C29053F19AA4ACDA9y97BJ" TargetMode="External"/><Relationship Id="rId107" Type="http://schemas.openxmlformats.org/officeDocument/2006/relationships/hyperlink" Target="consultantplus://offline/ref=4EB620CF248E62090E72C3D309652607C3F1D3D03E33908BCF03CD235D5E3ADB8501198884251A26C17C74N4I0I" TargetMode="External"/><Relationship Id="rId11" Type="http://schemas.openxmlformats.org/officeDocument/2006/relationships/hyperlink" Target="consultantplus://offline/ref=986255B4B0DB5B38BC20A6D4F8AC5BA945C95119D1B07B005CD404471BB25920DB7048F79DF9gCHEF" TargetMode="External"/><Relationship Id="rId32" Type="http://schemas.openxmlformats.org/officeDocument/2006/relationships/hyperlink" Target="consultantplus://offline/ref=2E8932423E97A7B88B4BEC0A58E6C61A88B2A9A860A79D031C32CC5CC83DBF5EF7A9423B8D5A87CC1F3D3E49E0BBE44ED60E7E2FC97C28F4nDUEF" TargetMode="External"/><Relationship Id="rId53" Type="http://schemas.openxmlformats.org/officeDocument/2006/relationships/hyperlink" Target="consultantplus://offline/ref=5B8E4EE4D36017F140A49E46535C9D769873F23E2681F291F6C6625291CB9C00B9BF10FC81394B6901F3A14580E373BD39F13952A8F3ADCFh5pFI" TargetMode="External"/><Relationship Id="rId74" Type="http://schemas.openxmlformats.org/officeDocument/2006/relationships/hyperlink" Target="consultantplus://offline/ref=C27950E91C165C1B0AA1FD611B0D7103477DB358ADC073CBFC42E9D7030294D275228C432525554F6AA2180D1A871650D6306BE33FB3F7ABn0L3L" TargetMode="External"/><Relationship Id="rId128" Type="http://schemas.openxmlformats.org/officeDocument/2006/relationships/hyperlink" Target="consultantplus://offline/ref=DF222871A3664871CD513D4BBF84A9B94347ACC582B4EAB90B3DBCCA6B554E52D2818AB56758288DI4f5L" TargetMode="External"/><Relationship Id="rId149" Type="http://schemas.openxmlformats.org/officeDocument/2006/relationships/hyperlink" Target="consultantplus://offline/ref=43C4DCB15B2ECACC686D96DBC925164FF2EB72E0DFCC1ED3580471D8AC1ACB7C29053F19AA4BCCA8y978J" TargetMode="External"/><Relationship Id="rId5" Type="http://schemas.openxmlformats.org/officeDocument/2006/relationships/webSettings" Target="webSettings.xml"/><Relationship Id="rId95" Type="http://schemas.openxmlformats.org/officeDocument/2006/relationships/hyperlink" Target="consultantplus://offline/ref=FD8F19D37AED486558201090371047356921EA9D0F1404D8603786602E19EC55779AF1442DF960832E1E1370987294B03EF307FBEECDBEEApFj3L" TargetMode="External"/><Relationship Id="rId160" Type="http://schemas.openxmlformats.org/officeDocument/2006/relationships/hyperlink" Target="consultantplus://offline/ref=43C4DCB15B2ECACC686D96DBC925164FF2EB72E0DFCC1ED3580471D8AC1ACB7C29053F19AA4ACAADy978J" TargetMode="External"/><Relationship Id="rId22" Type="http://schemas.openxmlformats.org/officeDocument/2006/relationships/hyperlink" Target="consultantplus://offline/ref=A1A4BACCF115888C56AB011436B5243A1AC0DF7D37580CE0A12D6815394EFF45A526FB93B9AA68DD2A93BC8DB1A41E4B1A1972A9421C074ERFg0I" TargetMode="External"/><Relationship Id="rId43" Type="http://schemas.openxmlformats.org/officeDocument/2006/relationships/hyperlink" Target="consultantplus://offline/ref=4EF45B46C19255C7D568938569BA6B4BD594BC3FE4BF24BB3F1338F158D35B0AD87E3B3AFBE173E4B52D0AD2C8C1CBEF0A2E550CB5D5900AT2p3I" TargetMode="External"/><Relationship Id="rId64" Type="http://schemas.openxmlformats.org/officeDocument/2006/relationships/hyperlink" Target="consultantplus://offline/ref=C6D2EABD0AFE67B651A1A88A0500466DB4942D85A40B9DE1EAEF34EC5A40C7257E4B6DC7ABB09192917762F40B030BAC44EDAA45A65D71EFiFFEL" TargetMode="External"/><Relationship Id="rId118" Type="http://schemas.openxmlformats.org/officeDocument/2006/relationships/hyperlink" Target="http://pandia.ru/text/category/vidi_deyatelmznosti/" TargetMode="External"/><Relationship Id="rId139" Type="http://schemas.openxmlformats.org/officeDocument/2006/relationships/hyperlink" Target="consultantplus://offline/ref=43C4DCB15B2ECACC686D96DBC925164FF2EA74E0DBC01ED3580471D8AC1ACB7C29053F19AA4ACDACy97CJ" TargetMode="External"/><Relationship Id="rId85" Type="http://schemas.openxmlformats.org/officeDocument/2006/relationships/hyperlink" Target="consultantplus://offline/ref=C1B7A0E71BC2CFFA9ADFBA04CBBD8F48771EE310B5A40C1F933DE9D7D9FB2306549CBBC1E4BF40A424E25AC87C15FBA2DF740227467F84D1f5b3L" TargetMode="External"/><Relationship Id="rId150" Type="http://schemas.openxmlformats.org/officeDocument/2006/relationships/hyperlink" Target="consultantplus://offline/ref=43C4DCB15B2ECACC686D96DBC925164FF2EB72E0DFCC1ED3580471D8AC1ACB7C29053F19AA4ACDAAy97BJ" TargetMode="External"/><Relationship Id="rId171" Type="http://schemas.openxmlformats.org/officeDocument/2006/relationships/fontTable" Target="fontTable.xml"/><Relationship Id="rId12" Type="http://schemas.openxmlformats.org/officeDocument/2006/relationships/hyperlink" Target="consultantplus://offline/ref=CF09961D8B586B09EA009B31A038D7860A228FE6567966E33E0570A4513330013E1DD4989EADFD2AT0PCF" TargetMode="External"/><Relationship Id="rId33" Type="http://schemas.openxmlformats.org/officeDocument/2006/relationships/hyperlink" Target="consultantplus://offline/ref=2E8932423E97A7B88B4BEC0A58E6C61A88B2A9A860A79D031C32CC5CC83DBF5EF7A9423B8D5A87CD1E3D3E49E0BBE44ED60E7E2FC97C28F4nDUEF" TargetMode="External"/><Relationship Id="rId108" Type="http://schemas.openxmlformats.org/officeDocument/2006/relationships/hyperlink" Target="http://pandia.ru/text/category/visshee_obrazovanie/" TargetMode="External"/><Relationship Id="rId129" Type="http://schemas.openxmlformats.org/officeDocument/2006/relationships/header" Target="header1.xml"/><Relationship Id="rId54" Type="http://schemas.openxmlformats.org/officeDocument/2006/relationships/hyperlink" Target="consultantplus://offline/ref=7966228B4011BD39E5655525F032DDEA6ED9427A85F9911C20EDCA0A89016D2FB89561CA1455406EBC500BB412261CE788C56FD884D5DB2CA6q8I" TargetMode="External"/><Relationship Id="rId70" Type="http://schemas.openxmlformats.org/officeDocument/2006/relationships/hyperlink" Target="consultantplus://offline/ref=A27132B34C0D7D554EA10C985C99CE2D816B360911BD62267DC09B5EFFE2C9C8FD4D3789339A2CEA6E7299C4E653E3BC77F79978A10883EBl3K0L" TargetMode="External"/><Relationship Id="rId75" Type="http://schemas.openxmlformats.org/officeDocument/2006/relationships/hyperlink" Target="consultantplus://offline/ref=2DC600E478AC95C3F151B25177E273DAFF120FE6A9CEA761B6E987486C6B11496CA6BBE386B40E8B3F067AF8976686C912F3985FA42BAE3Ds0V1L" TargetMode="External"/><Relationship Id="rId91" Type="http://schemas.openxmlformats.org/officeDocument/2006/relationships/hyperlink" Target="consultantplus://offline/ref=31A69801238F136160F20812E7D5D0997514F406B2AA0D4564F6B10B63F97D78542170886E4CCDAA040E34C9FB4A49C5C5E7F08237707390mEdAL" TargetMode="External"/><Relationship Id="rId96" Type="http://schemas.openxmlformats.org/officeDocument/2006/relationships/hyperlink" Target="consultantplus://offline/ref=FD8F19D37AED486558201090371047356921EA9D0F1404D8603786602E19EC55779AF1442DF960832D1E1370987294B03EF307FBEECDBEEApFj3L" TargetMode="External"/><Relationship Id="rId140" Type="http://schemas.openxmlformats.org/officeDocument/2006/relationships/hyperlink" Target="consultantplus://offline/ref=43C4DCB15B2ECACC686D96DBC925164FF2EB72E0DFCC1ED3580471D8AC1ACB7C29053F19AA4AC8A1y971J" TargetMode="External"/><Relationship Id="rId145" Type="http://schemas.openxmlformats.org/officeDocument/2006/relationships/hyperlink" Target="consultantplus://offline/ref=43C4DCB15B2ECACC686D96DBC925164FF2EB72E0DFCC1ED3580471D8AC1ACB7C29053F19AA4ACDAAy97CJ" TargetMode="External"/><Relationship Id="rId161" Type="http://schemas.openxmlformats.org/officeDocument/2006/relationships/hyperlink" Target="consultantplus://offline/ref=43C4DCB15B2ECACC686D96DBC925164FF2EB72E0DFCC1ED3580471D8AC1ACB7C29053F19AA4AC5A8y979J" TargetMode="External"/><Relationship Id="rId166" Type="http://schemas.openxmlformats.org/officeDocument/2006/relationships/hyperlink" Target="consultantplus://offline/ref=43C4DCB15B2ECACC686D96DBC925164FF2EB72E0DFCC1ED3580471D8AC1ACB7C29053F19AA4ACDA9y978J"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consultantplus://offline/ref=A1A4BACCF115888C56AB011436B5243A1AC0DF7D37580CE0A12D6815394EFF45A526FB93B9AA68D82193BC8DB1A41E4B1A1972A9421C074ERFg0I" TargetMode="External"/><Relationship Id="rId28" Type="http://schemas.openxmlformats.org/officeDocument/2006/relationships/hyperlink" Target="consultantplus://offline/ref=895AE9A592AF03891B375F46D8910BA2DDA6B06CCE7B6544B8410701BA3182C55AB057A48D4C009337475AF612E3DA78422F5694BDB62394R9i3I" TargetMode="External"/><Relationship Id="rId49" Type="http://schemas.openxmlformats.org/officeDocument/2006/relationships/hyperlink" Target="consultantplus://offline/ref=4EF45B46C19255C7D568938569BA6B4BD594BC3FE4BF24BB3F1338F158D35B0AD87E3B3AFBE170E1B42D0AD2C8C1CBEF0A2E550CB5D5900AT2p3I" TargetMode="External"/><Relationship Id="rId114" Type="http://schemas.openxmlformats.org/officeDocument/2006/relationships/hyperlink" Target="http://pandia.ru/text/category/zemlepolmzzovanie/" TargetMode="External"/><Relationship Id="rId119" Type="http://schemas.openxmlformats.org/officeDocument/2006/relationships/hyperlink" Target="http://pandia.ru/text/category/pravovie_akti/" TargetMode="External"/><Relationship Id="rId44" Type="http://schemas.openxmlformats.org/officeDocument/2006/relationships/hyperlink" Target="consultantplus://offline/ref=4EF45B46C19255C7D568938569BA6B4BD594BC3FE4BF24BB3F1338F158D35B0AD87E3B3AFBE173E5B32D0AD2C8C1CBEF0A2E550CB5D5900AT2p3I" TargetMode="External"/><Relationship Id="rId60" Type="http://schemas.openxmlformats.org/officeDocument/2006/relationships/hyperlink" Target="consultantplus://offline/ref=7B48B011DDA30CF4E10CFE9026712B36B43CDBA48F089C5874182EC44D5BA4BED47625FF13E4C5A98CE0E767C8AEF8E32EA3BAE697FF471CgF50I" TargetMode="External"/><Relationship Id="rId65" Type="http://schemas.openxmlformats.org/officeDocument/2006/relationships/hyperlink" Target="consultantplus://offline/ref=02ECD67AE692ED85E71995CA28AFD019830BDBB8ECC0AB2FA89DA0B6CF46D3A45F3C6AC113EC8A164A41B11ECC82AFBAEB0A7D9C52D239C0c7G3L" TargetMode="External"/><Relationship Id="rId81" Type="http://schemas.openxmlformats.org/officeDocument/2006/relationships/hyperlink" Target="consultantplus://offline/ref=EC8FAC8A45456E88855C4BCE5FA81CCA8E78356BC64E4021DC152DEEF8A4F51269ED7DF667A5A3496453B5F4E33AC5FED9206B2EDC8E7406P0X9L" TargetMode="External"/><Relationship Id="rId86" Type="http://schemas.openxmlformats.org/officeDocument/2006/relationships/hyperlink" Target="consultantplus://offline/ref=C1B7A0E71BC2CFFA9ADFBA04CBBD8F48771EE310B5A40C1F933DE9D7D9FB2306549CBBC1E4BF40A62FE25AC87C15FBA2DF740227467F84D1f5b3L" TargetMode="External"/><Relationship Id="rId130" Type="http://schemas.openxmlformats.org/officeDocument/2006/relationships/header" Target="header2.xml"/><Relationship Id="rId135" Type="http://schemas.openxmlformats.org/officeDocument/2006/relationships/header" Target="header4.xml"/><Relationship Id="rId151" Type="http://schemas.openxmlformats.org/officeDocument/2006/relationships/hyperlink" Target="consultantplus://offline/ref=43C4DCB15B2ECACC686D96DBC925164FF2EF77E5DCC11ED3580471D8AC1ACB7C29053F19AA4ACDAFy97FJ" TargetMode="External"/><Relationship Id="rId156" Type="http://schemas.openxmlformats.org/officeDocument/2006/relationships/hyperlink" Target="consultantplus://offline/ref=43C4DCB15B2ECACC686D96DBC925164FF2E87AE7DDCD1ED3580471D8AC1ACB7C29053F19AA4ACDAAy97DJ" TargetMode="External"/><Relationship Id="rId172" Type="http://schemas.openxmlformats.org/officeDocument/2006/relationships/theme" Target="theme/theme1.xml"/><Relationship Id="rId13" Type="http://schemas.openxmlformats.org/officeDocument/2006/relationships/hyperlink" Target="consultantplus://offline/ref=CF09961D8B586B09EA009B31A038D7860A2188EC5E7166E33E0570A4513330013E1DD4989EADFD2DT0PEF" TargetMode="External"/><Relationship Id="rId18" Type="http://schemas.openxmlformats.org/officeDocument/2006/relationships/hyperlink" Target="consultantplus://offline/ref=D48D74AAA5BE56C20277CA37991936AE162DBE1BF833AF9FFAA3C7E92D7423F4435F942EAE584357i3x8F" TargetMode="External"/><Relationship Id="rId39" Type="http://schemas.openxmlformats.org/officeDocument/2006/relationships/hyperlink" Target="consultantplus://offline/ref=4EF45B46C19255C7D568938569BA6B4BD594BC3FE4BF24BB3F1338F158D35B0AD87E3B3AFBE173E1BF2D0AD2C8C1CBEF0A2E550CB5D5900AT2p3I" TargetMode="External"/><Relationship Id="rId109" Type="http://schemas.openxmlformats.org/officeDocument/2006/relationships/hyperlink" Target="consultantplus://offline/ref=4EB620CF248E62090E72C3D309652607C3F1D3D03E33908BCF03CD235D5E3ADB8501198884251A26C17C74N4I0I" TargetMode="External"/><Relationship Id="rId34" Type="http://schemas.openxmlformats.org/officeDocument/2006/relationships/hyperlink" Target="consultantplus://offline/ref=2E8932423E97A7B88B4BEC0A58E6C61A88B2A9A860A79D031C32CC5CC83DBF5EF7A9423B8D5A86C41A3D3E49E0BBE44ED60E7E2FC97C28F4nDUEF" TargetMode="External"/><Relationship Id="rId50" Type="http://schemas.openxmlformats.org/officeDocument/2006/relationships/hyperlink" Target="consultantplus://offline/ref=4EF45B46C19255C7D568938569BA6B4BD594BC3FE4BF24BB3F1338F158D35B0AD87E3B3AFBE170EAB62D0AD2C8C1CBEF0A2E550CB5D5900AT2p3I" TargetMode="External"/><Relationship Id="rId55" Type="http://schemas.openxmlformats.org/officeDocument/2006/relationships/hyperlink" Target="consultantplus://offline/ref=7966228B4011BD39E5655525F032DDEA6ED9427A85F9911C20EDCA0A89016D2FB89561CA1455436EB8500BB412261CE788C56FD884D5DB2CA6q8I" TargetMode="External"/><Relationship Id="rId76" Type="http://schemas.openxmlformats.org/officeDocument/2006/relationships/hyperlink" Target="consultantplus://offline/ref=2DC600E478AC95C3F151B25177E273DAFF120FE6A9CEA761B6E987486C6B11496CA6BBE386B40E8B39067AF8976686C912F3985FA42BAE3Ds0V1L" TargetMode="External"/><Relationship Id="rId97" Type="http://schemas.openxmlformats.org/officeDocument/2006/relationships/hyperlink" Target="consultantplus://offline/ref=FD8F19D37AED486558201090371047356921EA9D0F1404D8603786602E19EC55779AF1442DF96585271E1370987294B03EF307FBEECDBEEApFj3L" TargetMode="External"/><Relationship Id="rId104" Type="http://schemas.openxmlformats.org/officeDocument/2006/relationships/hyperlink" Target="http://pandia.ru/text/category/vodosnabzhenie_i_kanalizatciya/" TargetMode="External"/><Relationship Id="rId120" Type="http://schemas.openxmlformats.org/officeDocument/2006/relationships/hyperlink" Target="http://pandia.ru/text/category/kaluzhskaya_obl_/" TargetMode="External"/><Relationship Id="rId125" Type="http://schemas.openxmlformats.org/officeDocument/2006/relationships/hyperlink" Target="http://snipov.net/database/c_3384767195_doc_4293811097.html" TargetMode="External"/><Relationship Id="rId141" Type="http://schemas.openxmlformats.org/officeDocument/2006/relationships/hyperlink" Target="consultantplus://offline/ref=43C4DCB15B2ECACC686D96DBC925164FF2EB72E0DFCC1ED3580471D8AC1ACB7C29053F19AA4ACDA8y971J" TargetMode="External"/><Relationship Id="rId146" Type="http://schemas.openxmlformats.org/officeDocument/2006/relationships/hyperlink" Target="consultantplus://offline/ref=43C4DCB15B2ECACC686D96DBC925164FF2EA74E0DBC01ED3580471D8AC1ACB7C29053F19AA4ACDACy97BJ" TargetMode="External"/><Relationship Id="rId167" Type="http://schemas.openxmlformats.org/officeDocument/2006/relationships/hyperlink" Target="consultantplus://offline/ref=43C4DCB15B2ECACC686D96DBC925164FF2EB72E0DFCC1ED3580471D8AC1ACB7C29053F19AA4ACDA9y97DJ" TargetMode="External"/><Relationship Id="rId7" Type="http://schemas.openxmlformats.org/officeDocument/2006/relationships/endnotes" Target="endnotes.xml"/><Relationship Id="rId71" Type="http://schemas.openxmlformats.org/officeDocument/2006/relationships/hyperlink" Target="consultantplus://offline/ref=AAB56E331AAFAB36B6523C62E7E76518530071065715F857962A2BBA0F27BAAA222878470F8EC23BB0542A1022F0E64315AE990DB89105A3QBL8L" TargetMode="External"/><Relationship Id="rId92" Type="http://schemas.openxmlformats.org/officeDocument/2006/relationships/hyperlink" Target="consultantplus://offline/ref=31A69801238F136160F20812E7D5D0997514F406B2AA0D4564F6B10B63F97D78542170886E4CCEAF0D0E34C9FB4A49C5C5E7F08237707390mEdAL" TargetMode="External"/><Relationship Id="rId162" Type="http://schemas.openxmlformats.org/officeDocument/2006/relationships/hyperlink" Target="consultantplus://offline/ref=43C4DCB15B2ECACC686D96DBC925164FF6EB75E4D3CF43D9505D7DDAAB15946B2E4C3318AA48C8yA78J" TargetMode="External"/><Relationship Id="rId2" Type="http://schemas.openxmlformats.org/officeDocument/2006/relationships/numbering" Target="numbering.xml"/><Relationship Id="rId29" Type="http://schemas.openxmlformats.org/officeDocument/2006/relationships/hyperlink" Target="consultantplus://offline/ref=895AE9A592AF03891B375F46D8910BA2DDA6B06CCE7B6544B8410701BA3182C55AB057A48D4C009031475AF612E3DA78422F5694BDB62394R9i3I" TargetMode="External"/><Relationship Id="rId24" Type="http://schemas.openxmlformats.org/officeDocument/2006/relationships/hyperlink" Target="consultantplus://offline/ref=A1A4BACCF115888C56AB011436B5243A1AC0DF7D37580CE0A12D6815394EFF45A526FB93B9AA68DD2A93BC8DB1A41E4B1A1972A9421C074ERFg0I" TargetMode="External"/><Relationship Id="rId40" Type="http://schemas.openxmlformats.org/officeDocument/2006/relationships/hyperlink" Target="consultantplus://offline/ref=4EF45B46C19255C7D568938569BA6B4BD594BC3FE4BF24BB3F1338F158D35B0AD87E3B3AFBE173E6B42D0AD2C8C1CBEF0A2E550CB5D5900AT2p3I" TargetMode="External"/><Relationship Id="rId45" Type="http://schemas.openxmlformats.org/officeDocument/2006/relationships/hyperlink" Target="consultantplus://offline/ref=4EF45B46C19255C7D568938569BA6B4BD594BC3FE4BF24BB3F1338F158D35B0AD87E3B3AFBE170E2BE2D0AD2C8C1CBEF0A2E550CB5D5900AT2p3I" TargetMode="External"/><Relationship Id="rId66" Type="http://schemas.openxmlformats.org/officeDocument/2006/relationships/hyperlink" Target="consultantplus://offline/ref=02ECD67AE692ED85E71995CA28AFD019830BDBB8ECC0AB2FA89DA0B6CF46D3A45F3C6AC113EC8A174E41B11ECC82AFBAEB0A7D9C52D239C0c7G3L" TargetMode="External"/><Relationship Id="rId87" Type="http://schemas.openxmlformats.org/officeDocument/2006/relationships/hyperlink" Target="consultantplus://offline/ref=089F5301F974BD610F911B6C768137A757E3E009511AF30DE5D1D49E27A5AC2F1864BA9E8AC256F14F000456DF97FF94AF3AF1FA09D97043wCc0L" TargetMode="External"/><Relationship Id="rId110" Type="http://schemas.openxmlformats.org/officeDocument/2006/relationships/hyperlink" Target="consultantplus://offline/ref=4EB620CF248E62090E72DDDE1F097809C5FA88D438379DDC925C967E0A57308CC24E40CAC0281B27NCI5I" TargetMode="External"/><Relationship Id="rId115" Type="http://schemas.openxmlformats.org/officeDocument/2006/relationships/hyperlink" Target="http://pandia.ru/text/category/zemelmznie_uchastki/" TargetMode="External"/><Relationship Id="rId131" Type="http://schemas.openxmlformats.org/officeDocument/2006/relationships/footer" Target="footer1.xml"/><Relationship Id="rId136" Type="http://schemas.openxmlformats.org/officeDocument/2006/relationships/footer" Target="footer3.xml"/><Relationship Id="rId157" Type="http://schemas.openxmlformats.org/officeDocument/2006/relationships/hyperlink" Target="consultantplus://offline/ref=43C4DCB15B2ECACC686D96DBC925164FF2EF77E5DCC11ED3580471D8AC1ACB7C29053F19AA4ACDAFy97EJ" TargetMode="External"/><Relationship Id="rId61" Type="http://schemas.openxmlformats.org/officeDocument/2006/relationships/hyperlink" Target="consultantplus://offline/ref=2FB6F6702DBB5BF4E94A70216BCE272F3772F031DFCAE40D4A0A8857D4B9D0334ED4C2760F7DF87BECB93EE8F624DCEF7E3683AA1864D16BI565I" TargetMode="External"/><Relationship Id="rId82" Type="http://schemas.openxmlformats.org/officeDocument/2006/relationships/hyperlink" Target="consultantplus://offline/ref=EC8FAC8A45456E88855C4BCE5FA81CCA8E78356BC64E4021DC152DEEF8A4F51269ED7DF667A5A24F6053B5F4E33AC5FED9206B2EDC8E7406P0X9L" TargetMode="External"/><Relationship Id="rId152" Type="http://schemas.openxmlformats.org/officeDocument/2006/relationships/hyperlink" Target="consultantplus://offline/ref=43C4DCB15B2ECACC686D96DBC925164FF2EB72E0DFCC1ED3580471D8AC1ACB7C29053F19AA4AC4A1y978J" TargetMode="External"/><Relationship Id="rId19" Type="http://schemas.openxmlformats.org/officeDocument/2006/relationships/hyperlink" Target="consultantplus://offline/ref=43C4DCB15B2ECACC686D96DBC925164FF2EA74E0DBC01ED3580471D8ACy17AJ" TargetMode="External"/><Relationship Id="rId14" Type="http://schemas.openxmlformats.org/officeDocument/2006/relationships/hyperlink" Target="consultantplus://offline/ref=CF09961D8B586B09EA009B31A038D7860A2B8FE45C7F66E33E0570A4513330013E1DD4989AA8TFPDF" TargetMode="External"/><Relationship Id="rId30" Type="http://schemas.openxmlformats.org/officeDocument/2006/relationships/hyperlink" Target="consultantplus://offline/ref=895AE9A592AF03891B375F46D8910BA2DDA6B06CCE7B6544B8410701BA3182C55AB057A48D4C009133475AF612E3DA78422F5694BDB62394R9i3I" TargetMode="External"/><Relationship Id="rId35" Type="http://schemas.openxmlformats.org/officeDocument/2006/relationships/hyperlink" Target="consultantplus://offline/ref=2E8932423E97A7B88B4BEC0A58E6C61A88B2A9A860A79D031C32CC5CC83DBF5EF7A9423B8D5A86C4133D3E49E0BBE44ED60E7E2FC97C28F4nDUEF" TargetMode="External"/><Relationship Id="rId56" Type="http://schemas.openxmlformats.org/officeDocument/2006/relationships/hyperlink" Target="consultantplus://offline/ref=E70C234B99D6746818762D8D00AF9FF23607961E709E7C28FE3AAAF8B94E98BF9FD325559398D384AEC3874E4D2D84EF39AF3A3B5DBE650Fl3q8I" TargetMode="External"/><Relationship Id="rId77" Type="http://schemas.openxmlformats.org/officeDocument/2006/relationships/hyperlink" Target="consultantplus://offline/ref=C5A9B8FA960D9A0925D959E61A87F4F5E1077BDFAE496B8A063DFD90FB843AFBF2DEB88142FBF0F63712E4D3AFA88EBA0D92A7E4402D3613u2W2L" TargetMode="External"/><Relationship Id="rId100" Type="http://schemas.openxmlformats.org/officeDocument/2006/relationships/hyperlink" Target="consultantplus://offline/ref=1D0EEA2BA0B3900CAA752B927AC30F85B72960F62184FF7E8AF550ECFA1E4D6A7F1CF17E4E26136523D443BB07AC71A2DE4B9D114B36E8DBcEl3L" TargetMode="External"/><Relationship Id="rId105" Type="http://schemas.openxmlformats.org/officeDocument/2006/relationships/hyperlink" Target="http://pandia.ru/text/category/voda_pitmzevaya/" TargetMode="External"/><Relationship Id="rId126" Type="http://schemas.openxmlformats.org/officeDocument/2006/relationships/hyperlink" Target="http://snipov.net/database/c_3383563195_doc_4293811419.html" TargetMode="External"/><Relationship Id="rId147" Type="http://schemas.openxmlformats.org/officeDocument/2006/relationships/hyperlink" Target="consultantplus://offline/ref=43C4DCB15B2ECACC686D96DBC925164FF2EA74E0DBC01ED3580471D8AC1ACB7C29053F19AA4ACCAEy978J" TargetMode="External"/><Relationship Id="rId168" Type="http://schemas.openxmlformats.org/officeDocument/2006/relationships/hyperlink" Target="consultantplus://offline/ref=43C4DCB15B2ECACC686D96DBC925164FF2EB72E0DFCC1ED3580471D8AC1ACB7C29053F19AA4ACDAAy978J" TargetMode="External"/><Relationship Id="rId8" Type="http://schemas.openxmlformats.org/officeDocument/2006/relationships/hyperlink" Target="consultantplus://offline/ref=DF222871A3664871CD513D4BBF84A9B94347ACC582B4EAB90B3DBCCA6B554E52D2818AB56758288DI4f5L" TargetMode="External"/><Relationship Id="rId51" Type="http://schemas.openxmlformats.org/officeDocument/2006/relationships/hyperlink" Target="consultantplus://offline/ref=4EF45B46C19255C7D568938569BA6B4BD594BC3FE4BF24BB3F1338F158D35B0AD87E3B3AFBE170EAB52D0AD2C8C1CBEF0A2E550CB5D5900AT2p3I" TargetMode="External"/><Relationship Id="rId72" Type="http://schemas.openxmlformats.org/officeDocument/2006/relationships/hyperlink" Target="consultantplus://offline/ref=AAB56E331AAFAB36B6523C62E7E76518530071065715F857962A2BBA0F27BAAA222878470F8EC23AB9542A1022F0E64315AE990DB89105A3QBL8L" TargetMode="External"/><Relationship Id="rId93" Type="http://schemas.openxmlformats.org/officeDocument/2006/relationships/hyperlink" Target="consultantplus://offline/ref=31A69801238F136160F20812E7D5D0997514F406B2AA0D4564F6B10B63F97D78542170886E4CCFA2080E34C9FB4A49C5C5E7F08237707390mEdAL" TargetMode="External"/><Relationship Id="rId98" Type="http://schemas.openxmlformats.org/officeDocument/2006/relationships/hyperlink" Target="consultantplus://offline/ref=FD8F19D37AED486558201090371047356921EA9D0F1404D8603786602E19EC55779AF1442DF966802E1E1370987294B03EF307FBEECDBEEApFj3L" TargetMode="External"/><Relationship Id="rId121" Type="http://schemas.openxmlformats.org/officeDocument/2006/relationships/hyperlink" Target="http://pandia.ru/text/category/organi_mestnogo_samoupravleniya/" TargetMode="External"/><Relationship Id="rId142" Type="http://schemas.openxmlformats.org/officeDocument/2006/relationships/hyperlink" Target="consultantplus://offline/ref=43C4DCB15B2ECACC686D96DBC925164FF2EB72E0DFCC1ED3580471D8AC1ACB7C29053F19AA4ACDA9y97CJ" TargetMode="External"/><Relationship Id="rId163" Type="http://schemas.openxmlformats.org/officeDocument/2006/relationships/hyperlink" Target="consultantplus://offline/ref=43C4DCB15B2ECACC686D96DBC925164FF2EB72E0DFCC1ED3580471D8AC1ACB7C29053F19AA4AC4A1y979J" TargetMode="External"/><Relationship Id="rId3" Type="http://schemas.openxmlformats.org/officeDocument/2006/relationships/styles" Target="styles.xml"/><Relationship Id="rId25" Type="http://schemas.openxmlformats.org/officeDocument/2006/relationships/hyperlink" Target="consultantplus://offline/ref=130C2846A6450CC4134F191A51A8F44166FF4680D6FB25095D678C3A8A1AA6EBA1D835CF2701A965C9727E6A8176743CC13569431006244DnDg6I" TargetMode="External"/><Relationship Id="rId46" Type="http://schemas.openxmlformats.org/officeDocument/2006/relationships/hyperlink" Target="consultantplus://offline/ref=4EF45B46C19255C7D568938569BA6B4BD594BC3FE4BF24BB3F1338F158D35B0AD87E3B3AFBE170E3B12D0AD2C8C1CBEF0A2E550CB5D5900AT2p3I" TargetMode="External"/><Relationship Id="rId67" Type="http://schemas.openxmlformats.org/officeDocument/2006/relationships/hyperlink" Target="consultantplus://offline/ref=62DA841975D850895BD533A51BAE47655CFCF764C106B7BDEEB073B47750AC5BDCB27AEA6D56BB7A390115563209313770579BFE9891AB25FEHAL" TargetMode="External"/><Relationship Id="rId116" Type="http://schemas.openxmlformats.org/officeDocument/2006/relationships/hyperlink" Target="http://pandia.ru/text/category/obtzekti_kapitalmznogo_stroitelmzstva/" TargetMode="External"/><Relationship Id="rId137" Type="http://schemas.openxmlformats.org/officeDocument/2006/relationships/footer" Target="footer4.xml"/><Relationship Id="rId158" Type="http://schemas.openxmlformats.org/officeDocument/2006/relationships/hyperlink" Target="consultantplus://offline/ref=43C4DCB15B2ECACC686D96DBC925164FF2EF77E5DCC11ED3580471D8AC1ACB7C29053F19AA4ACDAFy970J" TargetMode="External"/><Relationship Id="rId20" Type="http://schemas.openxmlformats.org/officeDocument/2006/relationships/hyperlink" Target="consultantplus://offline/ref=43C4DCB15B2ECACC686D96DBC925164FF2ED77E2DCC51ED3580471D8ACy17AJ" TargetMode="External"/><Relationship Id="rId41" Type="http://schemas.openxmlformats.org/officeDocument/2006/relationships/hyperlink" Target="consultantplus://offline/ref=4EF45B46C19255C7D568938569BA6B4BD594BC3FE4BF24BB3F1338F158D35B0AD87E3B3AFBE173E6B32D0AD2C8C1CBEF0A2E550CB5D5900AT2p3I" TargetMode="External"/><Relationship Id="rId62" Type="http://schemas.openxmlformats.org/officeDocument/2006/relationships/hyperlink" Target="consultantplus://offline/ref=2FB6F6702DBB5BF4E94A70216BCE272F3772F031DFCAE40D4A0A8857D4B9D0334ED4C2760F7DF87BE1B93EE8F624DCEF7E3683AA1864D16BI565I" TargetMode="External"/><Relationship Id="rId83" Type="http://schemas.openxmlformats.org/officeDocument/2006/relationships/hyperlink" Target="consultantplus://offline/ref=A8EE30F5B8B691427B1F89116921F50CB2E7180250509C6EB5E4D4BC69F0DB657D1A4361E93797C46D68CB64C83FE0D60E91FE5DE74F18D7Z1Y6L" TargetMode="External"/><Relationship Id="rId88" Type="http://schemas.openxmlformats.org/officeDocument/2006/relationships/hyperlink" Target="consultantplus://offline/ref=089F5301F974BD610F911B6C768137A757E3E009511AF30DE5D1D49E27A5AC2F1864BA9E8AC256FE4C000456DF97FF94AF3AF1FA09D97043wCc0L" TargetMode="External"/><Relationship Id="rId111" Type="http://schemas.openxmlformats.org/officeDocument/2006/relationships/hyperlink" Target="consultantplus://offline/ref=4EB620CF248E62090E72C3D309652607C3F1D3D03E33908BCF03CD235D5E3ADB8501198884251A26C5757DN4IEI" TargetMode="External"/><Relationship Id="rId132" Type="http://schemas.openxmlformats.org/officeDocument/2006/relationships/footer" Target="footer2.xml"/><Relationship Id="rId153" Type="http://schemas.openxmlformats.org/officeDocument/2006/relationships/hyperlink" Target="consultantplus://offline/ref=43C4DCB15B2ECACC686D96DBC925164FF2EF77E5DCC11ED3580471D8AC1ACB7C29053F19AA4ACDAFy97DJ" TargetMode="External"/><Relationship Id="rId15" Type="http://schemas.openxmlformats.org/officeDocument/2006/relationships/hyperlink" Target="consultantplus://offline/ref=CF09961D8B586B09EA009B31A038D7860A228FE05C7D66E33E0570A4513330013E1DD4989EADFD2BT0PAF" TargetMode="External"/><Relationship Id="rId36" Type="http://schemas.openxmlformats.org/officeDocument/2006/relationships/hyperlink" Target="consultantplus://offline/ref=1ACD0DDDA99935416380A97DB2E57A927D9591AF1677BF635D8229F89D3C997451A9DB184173F867DE52EB592645EBF944AF309835558140o9n2I" TargetMode="External"/><Relationship Id="rId57" Type="http://schemas.openxmlformats.org/officeDocument/2006/relationships/hyperlink" Target="consultantplus://offline/ref=E70C234B99D6746818762D8D00AF9FF23607961E709E7C28FE3AAAF8B94E98BF9FD325559398D387A7C3874E4D2D84EF39AF3A3B5DBE650Fl3q8I" TargetMode="External"/><Relationship Id="rId106" Type="http://schemas.openxmlformats.org/officeDocument/2006/relationships/hyperlink" Target="http://pandia.ru/text/category/zakoni_v_rossii/" TargetMode="External"/><Relationship Id="rId127" Type="http://schemas.openxmlformats.org/officeDocument/2006/relationships/hyperlink" Target="http://snipov.net/database/c_3384565195_doc_4293811449.html" TargetMode="External"/><Relationship Id="rId10" Type="http://schemas.openxmlformats.org/officeDocument/2006/relationships/hyperlink" Target="http://www.bestpravo.ru/moskovskaya/yb-pravila/m8o.htm" TargetMode="External"/><Relationship Id="rId31" Type="http://schemas.openxmlformats.org/officeDocument/2006/relationships/hyperlink" Target="consultantplus://offline/ref=895AE9A592AF03891B375F46D8910BA2DDA6B06CCE7B6544B8410701BA3182C55AB057A48D4C00913C475AF612E3DA78422F5694BDB62394R9i3I" TargetMode="External"/><Relationship Id="rId52" Type="http://schemas.openxmlformats.org/officeDocument/2006/relationships/hyperlink" Target="consultantplus://offline/ref=5B8E4EE4D36017F140A49E46535C9D769873F23E2681F291F6C6625291CB9C00B9BF10FC80321D3D45ADF815C3A87EB920ED3955hBp4I" TargetMode="External"/><Relationship Id="rId73" Type="http://schemas.openxmlformats.org/officeDocument/2006/relationships/hyperlink" Target="consultantplus://offline/ref=C27950E91C165C1B0AA1FD611B0D7103477DB358ADC073CBFC42E9D7030294D275228C432525554865A2180D1A871650D6306BE33FB3F7ABn0L3L" TargetMode="External"/><Relationship Id="rId78" Type="http://schemas.openxmlformats.org/officeDocument/2006/relationships/hyperlink" Target="consultantplus://offline/ref=C5A9B8FA960D9A0925D959E61A87F4F5E1077BDFAE496B8A063DFD90FB843AFBF2DEB88142FBF3F63112E4D3AFA88EBA0D92A7E4402D3613u2W2L" TargetMode="External"/><Relationship Id="rId94" Type="http://schemas.openxmlformats.org/officeDocument/2006/relationships/hyperlink" Target="consultantplus://offline/ref=31A69801238F136160F20812E7D5D0997514F406B2AA0D4564F6B10B63F97D78542170886E4CCFA30A0E34C9FB4A49C5C5E7F08237707390mEdAL" TargetMode="External"/><Relationship Id="rId99" Type="http://schemas.openxmlformats.org/officeDocument/2006/relationships/hyperlink" Target="consultantplus://offline/ref=FD8F19D37AED486558201090371047356921EA9D0F1404D8603786602E19EC55779AF1442DF9678D2B1E1370987294B03EF307FBEECDBEEApFj3L" TargetMode="External"/><Relationship Id="rId101" Type="http://schemas.openxmlformats.org/officeDocument/2006/relationships/hyperlink" Target="http://pandia.ru/text/category/obtzekti_kapitalmznogo_stroitelmzstva/" TargetMode="External"/><Relationship Id="rId122" Type="http://schemas.openxmlformats.org/officeDocument/2006/relationships/hyperlink" Target="http://pandia.ru/text/category/normi_prava/" TargetMode="External"/><Relationship Id="rId143" Type="http://schemas.openxmlformats.org/officeDocument/2006/relationships/hyperlink" Target="consultantplus://offline/ref=43C4DCB15B2ECACC686D96DBC925164FF2EB72E0DFCC1ED3580471D8AC1ACB7C29053F19AA4ACDA9y97FJ" TargetMode="External"/><Relationship Id="rId148" Type="http://schemas.openxmlformats.org/officeDocument/2006/relationships/hyperlink" Target="consultantplus://offline/ref=43C4DCB15B2ECACC686D96DBC925164FF2EA74E0DBC01ED3580471D8AC1ACB7C29053F19AA4ACDACy97AJ" TargetMode="External"/><Relationship Id="rId164" Type="http://schemas.openxmlformats.org/officeDocument/2006/relationships/hyperlink" Target="consultantplus://offline/ref=43C4DCB15B2ECACC686D96DBC925164FF2EA74E0DBC01ED3580471D8AC1ACB7C29053F19AA4ACDACy979J" TargetMode="External"/><Relationship Id="rId169" Type="http://schemas.openxmlformats.org/officeDocument/2006/relationships/hyperlink" Target="consultantplus://offline/ref=43C4DCB15B2ECACC686D96DBC925164FF2EB72E0DFCC1ED3580471D8AC1ACB7C29053F19AA4ACDA9y979J" TargetMode="External"/><Relationship Id="rId4" Type="http://schemas.openxmlformats.org/officeDocument/2006/relationships/settings" Target="settings.xml"/><Relationship Id="rId9" Type="http://schemas.openxmlformats.org/officeDocument/2006/relationships/hyperlink" Target="http://www.bestpravo.ru/federalnoje/gn-pravila/d6a.htm" TargetMode="External"/><Relationship Id="rId26" Type="http://schemas.openxmlformats.org/officeDocument/2006/relationships/hyperlink" Target="consultantplus://offline/ref=130C2846A6450CC4134F191A51A8F44166FF4680D6FB25095D678C3A8A1AA6EBA1D835CF2701A964CB727E6A8176743CC13569431006244DnDg6I" TargetMode="External"/><Relationship Id="rId47" Type="http://schemas.openxmlformats.org/officeDocument/2006/relationships/hyperlink" Target="consultantplus://offline/ref=4EF45B46C19255C7D568938569BA6B4BD594BC3FE4BF24BB3F1338F158D35B0AD87E3B3AFBE170E0B52D0AD2C8C1CBEF0A2E550CB5D5900AT2p3I" TargetMode="External"/><Relationship Id="rId68" Type="http://schemas.openxmlformats.org/officeDocument/2006/relationships/hyperlink" Target="consultantplus://offline/ref=62DA841975D850895BD533A51BAE47655CFCF764C106B7BDEEB073B47750AC5BDCB27AEA6D56BB75300115563209313770579BFE9891AB25FEHAL" TargetMode="External"/><Relationship Id="rId89" Type="http://schemas.openxmlformats.org/officeDocument/2006/relationships/hyperlink" Target="consultantplus://offline/ref=1BCD2C7B8DC039AF07BAB743000BE23F1F1B259164C81D07619D7EF5B6A3D72D38C3757FBD91D2C25EF63A035FD0D6B8CF817C82FFF6D575GCd3L" TargetMode="External"/><Relationship Id="rId112" Type="http://schemas.openxmlformats.org/officeDocument/2006/relationships/hyperlink" Target="consultantplus://offline/ref=4EB620CF248E62090E72DDDE1F097809C5FA88D438379DDC925C967E0A57308CC24E40CAC0281B27NCI5I" TargetMode="External"/><Relationship Id="rId133" Type="http://schemas.openxmlformats.org/officeDocument/2006/relationships/image" Target="media/image1.png"/><Relationship Id="rId154" Type="http://schemas.openxmlformats.org/officeDocument/2006/relationships/hyperlink" Target="consultantplus://offline/ref=43C4DCB15B2ECACC686D96DBC925164FF2EA70E6DFC61ED3580471D8AC1ACB7C29053F1CyA78J" TargetMode="External"/><Relationship Id="rId16" Type="http://schemas.openxmlformats.org/officeDocument/2006/relationships/hyperlink" Target="consultantplus://offline/ref=CF09961D8B586B09EA009B31A038D7860A228FE05C7D66E33E0570A4513330013E1DD4989EADFD2AT0P9F" TargetMode="External"/><Relationship Id="rId37" Type="http://schemas.openxmlformats.org/officeDocument/2006/relationships/hyperlink" Target="consultantplus://offline/ref=4EF45B46C19255C7D568938569BA6B4BD594BC3FE4BF24BB3F1338F158D35B0AD87E3B3AFBE173E3B32D0AD2C8C1CBEF0A2E550CB5D5900AT2p3I" TargetMode="External"/><Relationship Id="rId58" Type="http://schemas.openxmlformats.org/officeDocument/2006/relationships/hyperlink" Target="consultantplus://offline/ref=9951B2D060B1A5045884ED050492FD690F827E401D6F5AA33E6C9657005972D28A50CF4DE5FF9C12A74DCD85927E06207C96B3260C71D11DtErBI" TargetMode="External"/><Relationship Id="rId79" Type="http://schemas.openxmlformats.org/officeDocument/2006/relationships/hyperlink" Target="consultantplus://offline/ref=C5A9B8FA960D9A0925D959E61A87F4F5E1077BDFAE496B8A063DFD90FB843AFBF2DEB88142FBF3F23312E4D3AFA88EBA0D92A7E4402D3613u2W2L" TargetMode="External"/><Relationship Id="rId102" Type="http://schemas.openxmlformats.org/officeDocument/2006/relationships/hyperlink" Target="http://pandia.ru/text/category/ventilyatciya/" TargetMode="External"/><Relationship Id="rId123" Type="http://schemas.openxmlformats.org/officeDocument/2006/relationships/hyperlink" Target="http://pandia.ru/text/category/arheologiya/" TargetMode="External"/><Relationship Id="rId144" Type="http://schemas.openxmlformats.org/officeDocument/2006/relationships/hyperlink" Target="consultantplus://offline/ref=43C4DCB15B2ECACC686D96DBC925164FF2EA74E0DFC21ED3580471D8AC1ACB7C29053F19AA4ACCABy971J" TargetMode="External"/><Relationship Id="rId90" Type="http://schemas.openxmlformats.org/officeDocument/2006/relationships/hyperlink" Target="consultantplus://offline/ref=1BCD2C7B8DC039AF07BAB743000BE23F1F1B259164C81D07619D7EF5B6A3D72D38C3757FBD91D2CD52F63A035FD0D6B8CF817C82FFF6D575GCd3L" TargetMode="External"/><Relationship Id="rId165" Type="http://schemas.openxmlformats.org/officeDocument/2006/relationships/hyperlink" Target="consultantplus://offline/ref=43C4DCB15B2ECACC686D96DBC925164FF2EB72E0DFCC1ED3580471D8AC1ACB7C29053F19AA4ACDAAy979J" TargetMode="External"/><Relationship Id="rId27" Type="http://schemas.openxmlformats.org/officeDocument/2006/relationships/hyperlink" Target="consultantplus://offline/ref=895AE9A592AF03891B375F46D8910BA2DDA6B06CCE7B6544B8410701BA3182C55AB057A48D4C009236475AF612E3DA78422F5694BDB62394R9i3I" TargetMode="External"/><Relationship Id="rId48" Type="http://schemas.openxmlformats.org/officeDocument/2006/relationships/hyperlink" Target="consultantplus://offline/ref=4EF45B46C19255C7D568938569BA6B4BD594BC3FE4BF24BB3F1338F158D35B0AD87E3B3AFBE170E0B02D0AD2C8C1CBEF0A2E550CB5D5900AT2p3I" TargetMode="External"/><Relationship Id="rId69" Type="http://schemas.openxmlformats.org/officeDocument/2006/relationships/hyperlink" Target="consultantplus://offline/ref=A27132B34C0D7D554EA10C985C99CE2D816B360911BD62267DC09B5EFFE2C9C8FD4D3789339A2CEB697299C4E653E3BC77F79978A10883EBl3K0L" TargetMode="External"/><Relationship Id="rId113" Type="http://schemas.openxmlformats.org/officeDocument/2006/relationships/hyperlink" Target="http://pandia.ru/text/category/obtzekti_kapitalmznogo_stroitelmzstva/" TargetMode="External"/><Relationship Id="rId134" Type="http://schemas.openxmlformats.org/officeDocument/2006/relationships/header" Target="header3.xml"/><Relationship Id="rId80" Type="http://schemas.openxmlformats.org/officeDocument/2006/relationships/hyperlink" Target="consultantplus://offline/ref=C5A9B8FA960D9A0925D959E61A87F4F5E1077BDFAE496B8A063DFD90FB843AFBF2DEB88142FBF3F13012E4D3AFA88EBA0D92A7E4402D3613u2W2L" TargetMode="External"/><Relationship Id="rId155" Type="http://schemas.openxmlformats.org/officeDocument/2006/relationships/hyperlink" Target="consultantplus://offline/ref=43C4DCB15B2ECACC686D96DBC925164FF2EB72E0DFCC1ED3580471D8AC1ACB7C29053F19AA4ACDA9y970J" TargetMode="External"/><Relationship Id="rId17" Type="http://schemas.openxmlformats.org/officeDocument/2006/relationships/hyperlink" Target="consultantplus://offline/ref=CF09961D8B586B09EA009B31A038D7860A228EE2567066E33E0570A4513330013E1DD4989EADFD2BT0P5F" TargetMode="External"/><Relationship Id="rId38" Type="http://schemas.openxmlformats.org/officeDocument/2006/relationships/hyperlink" Target="consultantplus://offline/ref=4EF45B46C19255C7D568938569BA6B4BD594BC3FE4BF24BB3F1338F158D35B0AD87E3B3AFBE173E0B22D0AD2C8C1CBEF0A2E550CB5D5900AT2p3I" TargetMode="External"/><Relationship Id="rId59" Type="http://schemas.openxmlformats.org/officeDocument/2006/relationships/hyperlink" Target="consultantplus://offline/ref=9951B2D060B1A5045884ED050492FD690F827E401D6F5AA33E6C9657005972D28A50CF4DE5FF9C13A64DCD85927E06207C96B3260C71D11DtErBI" TargetMode="External"/><Relationship Id="rId103" Type="http://schemas.openxmlformats.org/officeDocument/2006/relationships/hyperlink" Target="http://pandia.ru/text/category/akt_normativnij/" TargetMode="External"/><Relationship Id="rId124" Type="http://schemas.openxmlformats.org/officeDocument/2006/relationships/hyperlink" Target="http://pandia.ru/text/category/stroitelmznie_rabot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E8ADCD-2766-4B54-98AB-C6F395ABEB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4250</TotalTime>
  <Pages>193</Pages>
  <Words>65265</Words>
  <Characters>372011</Characters>
  <Application>Microsoft Office Word</Application>
  <DocSecurity>0</DocSecurity>
  <Lines>3100</Lines>
  <Paragraphs>872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436404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Urist3</dc:creator>
  <cp:keywords/>
  <dc:description/>
  <cp:lastModifiedBy>Архитектура</cp:lastModifiedBy>
  <cp:revision>33</cp:revision>
  <cp:lastPrinted>2025-03-31T09:44:00Z</cp:lastPrinted>
  <dcterms:created xsi:type="dcterms:W3CDTF">2025-03-11T05:54:00Z</dcterms:created>
  <dcterms:modified xsi:type="dcterms:W3CDTF">2025-05-28T09:20:00Z</dcterms:modified>
</cp:coreProperties>
</file>