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работе с обращениями граждан в администрации сельского поселения «Село Ахлебинино» Перемышльского района Калужской области за </w:t>
      </w:r>
      <w:r w:rsidR="00506830">
        <w:rPr>
          <w:b/>
          <w:sz w:val="28"/>
          <w:lang w:val="en-US"/>
        </w:rPr>
        <w:t>I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 «Село Ахлебинино»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3544" w:type="dxa"/>
          </w:tcPr>
          <w:p w:rsidR="00107EE1" w:rsidRPr="00C303C8" w:rsidRDefault="008855BB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3544" w:type="dxa"/>
          </w:tcPr>
          <w:p w:rsidR="00107EE1" w:rsidRPr="005E7563" w:rsidRDefault="005E7563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506830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8855BB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сельского поселения «Село Ахлебинино» </w:t>
      </w:r>
      <w:r w:rsidR="008855BB">
        <w:rPr>
          <w:sz w:val="28"/>
        </w:rPr>
        <w:t>20</w:t>
      </w:r>
      <w:r>
        <w:rPr>
          <w:sz w:val="28"/>
        </w:rPr>
        <w:t xml:space="preserve"> обращений от жителей:</w:t>
      </w:r>
    </w:p>
    <w:p w:rsidR="00107EE1" w:rsidRDefault="00107EE1" w:rsidP="00107EE1">
      <w:pPr>
        <w:spacing w:before="240"/>
        <w:jc w:val="both"/>
        <w:rPr>
          <w:sz w:val="28"/>
        </w:rPr>
      </w:pPr>
      <w:r>
        <w:rPr>
          <w:sz w:val="28"/>
        </w:rPr>
        <w:t xml:space="preserve">с. Ахлебинино - </w:t>
      </w:r>
      <w:r w:rsidR="008855BB">
        <w:rPr>
          <w:sz w:val="28"/>
        </w:rPr>
        <w:t>10</w:t>
      </w:r>
      <w:r>
        <w:rPr>
          <w:sz w:val="28"/>
        </w:rPr>
        <w:t xml:space="preserve"> (50</w:t>
      </w:r>
      <w:r w:rsidRPr="00FE148D">
        <w:rPr>
          <w:sz w:val="28"/>
        </w:rPr>
        <w:t xml:space="preserve"> 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Верхнее Косьмово – </w:t>
      </w:r>
      <w:r w:rsidR="008855BB">
        <w:rPr>
          <w:sz w:val="28"/>
        </w:rPr>
        <w:t>2</w:t>
      </w:r>
      <w:r>
        <w:rPr>
          <w:sz w:val="28"/>
        </w:rPr>
        <w:t>(</w:t>
      </w:r>
      <w:r w:rsidR="00C939DE">
        <w:rPr>
          <w:sz w:val="28"/>
        </w:rPr>
        <w:t>10</w:t>
      </w:r>
      <w:r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975D52">
        <w:rPr>
          <w:sz w:val="28"/>
        </w:rPr>
        <w:t>Нижнее Косьмово</w:t>
      </w:r>
      <w:r>
        <w:rPr>
          <w:sz w:val="28"/>
        </w:rPr>
        <w:t xml:space="preserve"> -</w:t>
      </w:r>
      <w:r w:rsidR="008855BB">
        <w:rPr>
          <w:sz w:val="28"/>
        </w:rPr>
        <w:t>2</w:t>
      </w:r>
      <w:r>
        <w:rPr>
          <w:sz w:val="28"/>
        </w:rPr>
        <w:t xml:space="preserve"> (</w:t>
      </w:r>
      <w:r w:rsidR="00C939DE">
        <w:rPr>
          <w:sz w:val="28"/>
        </w:rPr>
        <w:t>10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г. Калуга – </w:t>
      </w:r>
      <w:r w:rsidR="008855BB">
        <w:rPr>
          <w:sz w:val="28"/>
        </w:rPr>
        <w:t>3</w:t>
      </w:r>
      <w:r>
        <w:rPr>
          <w:sz w:val="28"/>
        </w:rPr>
        <w:t xml:space="preserve"> (</w:t>
      </w:r>
      <w:r w:rsidR="00C939DE">
        <w:rPr>
          <w:sz w:val="28"/>
        </w:rPr>
        <w:t>15</w:t>
      </w:r>
      <w:r>
        <w:rPr>
          <w:sz w:val="28"/>
        </w:rPr>
        <w:t>%);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>д. Средняя Фабрика – 1</w:t>
      </w:r>
      <w:r w:rsidR="00C939DE">
        <w:rPr>
          <w:sz w:val="28"/>
        </w:rPr>
        <w:t xml:space="preserve"> (5%)</w:t>
      </w:r>
      <w:r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 xml:space="preserve">с. Никольское </w:t>
      </w:r>
      <w:r w:rsidR="00C939DE">
        <w:rPr>
          <w:sz w:val="28"/>
        </w:rPr>
        <w:t>–</w:t>
      </w:r>
      <w:r>
        <w:rPr>
          <w:sz w:val="28"/>
        </w:rPr>
        <w:t xml:space="preserve"> 2</w:t>
      </w:r>
      <w:r w:rsidR="00C939DE">
        <w:rPr>
          <w:sz w:val="28"/>
        </w:rPr>
        <w:t>(10%)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C939DE">
        <w:rPr>
          <w:sz w:val="28"/>
        </w:rPr>
        <w:t>7</w:t>
      </w:r>
      <w:r>
        <w:rPr>
          <w:sz w:val="28"/>
        </w:rPr>
        <w:t xml:space="preserve"> (</w:t>
      </w:r>
      <w:r w:rsidR="00C939DE">
        <w:rPr>
          <w:sz w:val="28"/>
        </w:rPr>
        <w:t>35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C939DE">
        <w:rPr>
          <w:sz w:val="28"/>
        </w:rPr>
        <w:t>6</w:t>
      </w:r>
      <w:r>
        <w:rPr>
          <w:sz w:val="28"/>
        </w:rPr>
        <w:t xml:space="preserve"> (</w:t>
      </w:r>
      <w:r w:rsidR="00C939DE">
        <w:rPr>
          <w:sz w:val="28"/>
        </w:rPr>
        <w:t>30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C939DE">
        <w:rPr>
          <w:sz w:val="28"/>
        </w:rPr>
        <w:t>7</w:t>
      </w:r>
      <w:r>
        <w:rPr>
          <w:sz w:val="28"/>
        </w:rPr>
        <w:t>(</w:t>
      </w:r>
      <w:r w:rsidR="00C939DE">
        <w:rPr>
          <w:sz w:val="28"/>
        </w:rPr>
        <w:t>35</w:t>
      </w:r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8855BB">
        <w:rPr>
          <w:sz w:val="28"/>
        </w:rPr>
        <w:t>4</w:t>
      </w:r>
      <w:r>
        <w:rPr>
          <w:sz w:val="28"/>
        </w:rPr>
        <w:t xml:space="preserve">; 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комплексное благоустройство - </w:t>
      </w:r>
      <w:r w:rsidR="008855BB">
        <w:rPr>
          <w:sz w:val="28"/>
        </w:rPr>
        <w:t>3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8855BB">
        <w:rPr>
          <w:sz w:val="28"/>
        </w:rPr>
        <w:t>4</w:t>
      </w:r>
    </w:p>
    <w:p w:rsidR="00107EE1" w:rsidRDefault="008855BB" w:rsidP="00107EE1">
      <w:pPr>
        <w:jc w:val="both"/>
        <w:rPr>
          <w:sz w:val="28"/>
        </w:rPr>
      </w:pPr>
      <w:r>
        <w:rPr>
          <w:sz w:val="28"/>
        </w:rPr>
        <w:t>- газификация - 1</w:t>
      </w:r>
      <w:r w:rsidR="00107EE1">
        <w:rPr>
          <w:sz w:val="28"/>
        </w:rPr>
        <w:t>;</w:t>
      </w:r>
    </w:p>
    <w:p w:rsidR="008855BB" w:rsidRDefault="008855BB" w:rsidP="00107EE1">
      <w:pPr>
        <w:jc w:val="both"/>
        <w:rPr>
          <w:sz w:val="28"/>
        </w:rPr>
      </w:pPr>
      <w:r>
        <w:rPr>
          <w:sz w:val="28"/>
        </w:rPr>
        <w:t>- водоснабжение – 1;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- </w:t>
      </w:r>
      <w:r w:rsidR="008855BB">
        <w:rPr>
          <w:sz w:val="28"/>
        </w:rPr>
        <w:t>4</w:t>
      </w:r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lastRenderedPageBreak/>
        <w:tab/>
        <w:t>На официальном сайте администрации Перемышльского района в разделе Поселения - СП «Село Ахлебинино»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«Село Ахлебинино». Для повышения эффективности работы с обращениями граждан в администрации сельского поселения «Село Ахлебинино»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осуществляется постоянный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                   В.А. Новикова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2023-01-16T06:57:00Z</dcterms:created>
  <dcterms:modified xsi:type="dcterms:W3CDTF">2023-03-30T10:01:00Z</dcterms:modified>
</cp:coreProperties>
</file>