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1E" w:rsidRPr="00D52E1E" w:rsidRDefault="003B4FE5" w:rsidP="00F37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C1C1C"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3605" y="541655"/>
            <wp:positionH relativeFrom="margin">
              <wp:align>left</wp:align>
            </wp:positionH>
            <wp:positionV relativeFrom="margin">
              <wp:align>top</wp:align>
            </wp:positionV>
            <wp:extent cx="6119495" cy="353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и срочн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446" w:rsidRPr="000076C7" w:rsidRDefault="00F37446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"/>
          <w:szCs w:val="28"/>
          <w:lang w:eastAsia="ru-RU"/>
        </w:rPr>
      </w:pPr>
    </w:p>
    <w:p w:rsidR="00166E8F" w:rsidRDefault="00166E8F" w:rsidP="002C33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Cs w:val="28"/>
          <w:lang w:eastAsia="ru-RU"/>
        </w:rPr>
      </w:pPr>
    </w:p>
    <w:p w:rsidR="00855E02" w:rsidRDefault="00855E02" w:rsidP="00DA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</w:pPr>
    </w:p>
    <w:p w:rsidR="0094526A" w:rsidRPr="003B4FE5" w:rsidRDefault="00DA2B91" w:rsidP="00DA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lang w:eastAsia="ru-RU"/>
        </w:rPr>
      </w:pPr>
      <w:r w:rsidRPr="003B4FE5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  <w:t xml:space="preserve">Новое в законодательстве с 1 </w:t>
      </w:r>
      <w:r w:rsidR="000868BE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  <w:t>февраля</w:t>
      </w:r>
      <w:r w:rsidRPr="003B4FE5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highlight w:val="yellow"/>
          <w:lang w:eastAsia="ru-RU"/>
        </w:rPr>
        <w:t xml:space="preserve"> 2025 года</w:t>
      </w:r>
    </w:p>
    <w:p w:rsidR="0094526A" w:rsidRDefault="0094526A" w:rsidP="00A709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8BE" w:rsidRPr="000868BE" w:rsidRDefault="000868BE" w:rsidP="000868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0868B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Повышены размеры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отдельных </w:t>
      </w:r>
      <w:r w:rsidRPr="000868B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социальных выплат, пособий и компенсаций</w:t>
      </w:r>
    </w:p>
    <w:p w:rsidR="000868BE" w:rsidRPr="000868BE" w:rsidRDefault="000868BE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68BE" w:rsidRDefault="000868BE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оссийской Федерации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января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№ 33 установлен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коэффициент индексации равный 1,095 и перечень социальных выплат, подлежащих индексации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868BE" w:rsidRDefault="000868BE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Так, с 1 февраля текущего года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единовременная выплата при рождении ребенка увелич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ена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4 604,30 руб. до 26 941,71 руб., а м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инимальный размер ежемесячно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пособия по уходу за ребенком –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10 103,83 руб. вместо 9 227,24 руб. </w:t>
      </w:r>
    </w:p>
    <w:p w:rsidR="000868BE" w:rsidRDefault="000868BE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коснулось также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пособий инвалидам, ветеранам, Героям СССР и РФ, полным кавалерам ордена Славы, Героям Соцтруда и Труда РФ, полным кавалерам ордена Трудовой Славы, гражданам, подвергшимся воздействию радиации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вследствие катастрофы на Чернобыльской АЭС.</w:t>
      </w:r>
    </w:p>
    <w:p w:rsidR="000868BE" w:rsidRDefault="000868BE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Индексация про</w:t>
      </w:r>
      <w:r w:rsid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изведена </w:t>
      </w:r>
      <w:r w:rsidRPr="00086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автоматически, в беззаявительном порядке.</w:t>
      </w:r>
    </w:p>
    <w:p w:rsidR="00065FBB" w:rsidRDefault="00065FBB" w:rsidP="00065F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E2747" w:rsidRDefault="003E2747" w:rsidP="00065F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E2747" w:rsidRPr="008E367B" w:rsidRDefault="003E2747" w:rsidP="003E274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36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Увелич</w:t>
      </w:r>
      <w:r w:rsidRPr="003853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ен </w:t>
      </w:r>
      <w:r w:rsidRPr="008E36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размер пособия по безработице</w:t>
      </w:r>
    </w:p>
    <w:p w:rsidR="003E2747" w:rsidRDefault="003E2747" w:rsidP="003E274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проиндексировано на </w:t>
      </w:r>
      <w:r w:rsidRPr="008E367B">
        <w:rPr>
          <w:rFonts w:ascii="Times New Roman" w:eastAsia="Times New Roman" w:hAnsi="Times New Roman" w:cs="Times New Roman"/>
          <w:sz w:val="28"/>
          <w:szCs w:val="28"/>
          <w:lang w:eastAsia="ru-RU"/>
        </w:rPr>
        <w:t>9,5%. В итоге минимальная величина пособия по безработице 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8E367B">
        <w:rPr>
          <w:rFonts w:ascii="Times New Roman" w:eastAsia="Times New Roman" w:hAnsi="Times New Roman" w:cs="Times New Roman"/>
          <w:sz w:val="28"/>
          <w:szCs w:val="28"/>
          <w:lang w:eastAsia="ru-RU"/>
        </w:rPr>
        <w:t>1 764,05 руб., а максимальная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E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15 043,78 руб. – в первые 3 месяца периода безработицы, 5 880,15 руб. – в следующие 3 месяца. </w:t>
      </w:r>
    </w:p>
    <w:p w:rsidR="003E2747" w:rsidRDefault="003E2747" w:rsidP="00065F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E2747" w:rsidRDefault="003E2747" w:rsidP="00065F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065FBB" w:rsidRPr="00065FBB" w:rsidRDefault="00065FBB" w:rsidP="00065FB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065FB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>Увелич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ен </w:t>
      </w:r>
      <w:r w:rsidRPr="00065FB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размер материнского капитала</w:t>
      </w:r>
    </w:p>
    <w:p w:rsidR="00065FBB" w:rsidRDefault="00065FBB" w:rsidP="00065FB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65FBB" w:rsidRDefault="00065FBB" w:rsidP="00065FB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Сумма на первенца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возросла 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60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000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руб. и состави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 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690 266,95 руб. </w:t>
      </w:r>
    </w:p>
    <w:p w:rsidR="00065FBB" w:rsidRDefault="00065FBB" w:rsidP="00065FB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рождении второго ребенка семьям, которые уже получали сертификат на первого, доплатят 221 895,1 руб. А если ранее маткапитал не был получен, то при 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ождении второго малыша родителям выплатят 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912 162,09 руб. </w:t>
      </w:r>
    </w:p>
    <w:p w:rsidR="00065FBB" w:rsidRPr="00065FBB" w:rsidRDefault="00065FBB" w:rsidP="00065FB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Проиндексированы также 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остатки средств на счетах семей, которые стали обладателями маткапитала в предыдущие годы. Все неиспользованные средства автоматически увелич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ены н</w:t>
      </w:r>
      <w:r w:rsidRPr="00065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коэффициент инфляции – 9,5%.</w:t>
      </w:r>
    </w:p>
    <w:p w:rsidR="003853D4" w:rsidRDefault="003853D4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53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Кроме того, в феврале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текущего года </w:t>
      </w:r>
      <w:r w:rsidRPr="003853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родители получат повышенное единое пособие на детей до 17 лет. Его увеличение связано с ростом на 15% прожиточного минимума, который влияет на размер социальных выплат.</w:t>
      </w:r>
    </w:p>
    <w:p w:rsidR="00E44820" w:rsidRDefault="003853D4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53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Первая выплата проиндексированных пос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обий поступит семьям в феврале – </w:t>
      </w:r>
      <w:r w:rsidRPr="003853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стандартному графику средства перечисляются в начале каждого нового месяца за предыдущий.</w:t>
      </w:r>
    </w:p>
    <w:p w:rsidR="003853D4" w:rsidRDefault="003853D4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55E02" w:rsidRDefault="00855E02" w:rsidP="00086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E2747" w:rsidRPr="003E2747" w:rsidRDefault="00855E02" w:rsidP="003E274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 с</w:t>
      </w:r>
      <w:r w:rsidR="003E2747" w:rsidRPr="003E274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1 марта 2025 года маткапиталом разрешат оплатить договор стройподряда жилого дома по эскроу-счету</w:t>
      </w:r>
      <w:r w:rsidR="003E274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*</w:t>
      </w:r>
    </w:p>
    <w:p w:rsidR="00E44820" w:rsidRPr="003E2747" w:rsidRDefault="00E44820" w:rsidP="003E27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3E2747" w:rsidRDefault="003E2747" w:rsidP="003E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настоящее время с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маткапитала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потратить на оплату обучения, формирование накопительной части пенсии матери, приобретение товаров и услуг для детей-инвалидов. Также малообеспеченные семьи могут оформить ежемесячные выплаты на второго ребенка до тех пор, пока ему не исполнится три года.</w:t>
      </w:r>
    </w:p>
    <w:p w:rsidR="00855E02" w:rsidRDefault="003E2747" w:rsidP="003E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25 января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 еще одно направление возможного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средств пособия для улучшения жилищных условий.</w:t>
      </w:r>
      <w:r w:rsidR="0085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маткапиталом для указанных целей можно будет с 1 марта </w:t>
      </w:r>
      <w:r w:rsidR="0085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года. </w:t>
      </w:r>
    </w:p>
    <w:p w:rsidR="003E2747" w:rsidRDefault="003E2747" w:rsidP="003E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предусматривается право родителей, получивших сертификат, потратить средства для оплаты ипотеки на строительство дома с привлечением компании-подрядчика, работающей с эскроу-счетами. Последние позволяют обеспечить добросовестность нанятой строительной компании, ведь оплата за выполненные работы будет доступна только после их фактического завершения.</w:t>
      </w:r>
    </w:p>
    <w:p w:rsidR="00855E02" w:rsidRPr="003E2747" w:rsidRDefault="00855E02" w:rsidP="003E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47" w:rsidRDefault="003E2747" w:rsidP="0085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55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855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скроу-сче</w:t>
      </w:r>
      <w:bookmarkStart w:id="0" w:name="_GoBack"/>
      <w:bookmarkEnd w:id="0"/>
      <w:r w:rsidRPr="00855E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специальный сч</w:t>
      </w:r>
      <w:r w:rsidR="00855E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банке, на котором хранятся деньги покупателя, пока дом строится.</w:t>
      </w:r>
      <w:r w:rsidR="0085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эскроу-сче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принадлежат не застройщику, а покупателю. Но никто из них не может ими распоряжаться: банк блокирует </w:t>
      </w:r>
      <w:r w:rsidR="0085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</w:t>
      </w:r>
      <w:r w:rsidRPr="003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сдачи объекта. В зависимости от результатов строительства их перечислят застройщику или вернут покупателю.</w:t>
      </w:r>
    </w:p>
    <w:p w:rsidR="003E2747" w:rsidRPr="003E2747" w:rsidRDefault="003E2747" w:rsidP="00855E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47" w:rsidRDefault="003E2747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D4D4D"/>
          <w:kern w:val="36"/>
          <w:sz w:val="28"/>
          <w:szCs w:val="28"/>
          <w:lang w:eastAsia="ru-RU"/>
        </w:rPr>
      </w:pPr>
    </w:p>
    <w:p w:rsidR="003E2747" w:rsidRPr="003E2747" w:rsidRDefault="003E2747" w:rsidP="00C529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</w:pPr>
    </w:p>
    <w:sectPr w:rsidR="003E2747" w:rsidRPr="003E2747" w:rsidSect="001E54A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A9" w:rsidRDefault="009757A9" w:rsidP="003E7429">
      <w:pPr>
        <w:spacing w:after="0" w:line="240" w:lineRule="auto"/>
      </w:pPr>
      <w:r>
        <w:separator/>
      </w:r>
    </w:p>
  </w:endnote>
  <w:endnote w:type="continuationSeparator" w:id="0">
    <w:p w:rsidR="009757A9" w:rsidRDefault="009757A9" w:rsidP="003E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A9" w:rsidRDefault="009757A9" w:rsidP="003E7429">
      <w:pPr>
        <w:spacing w:after="0" w:line="240" w:lineRule="auto"/>
      </w:pPr>
      <w:r>
        <w:separator/>
      </w:r>
    </w:p>
  </w:footnote>
  <w:footnote w:type="continuationSeparator" w:id="0">
    <w:p w:rsidR="009757A9" w:rsidRDefault="009757A9" w:rsidP="003E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07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429" w:rsidRPr="003E7429" w:rsidRDefault="003E742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7429">
          <w:rPr>
            <w:rFonts w:ascii="Times New Roman" w:hAnsi="Times New Roman" w:cs="Times New Roman"/>
            <w:sz w:val="24"/>
          </w:rPr>
          <w:fldChar w:fldCharType="begin"/>
        </w:r>
        <w:r w:rsidRPr="003E7429">
          <w:rPr>
            <w:rFonts w:ascii="Times New Roman" w:hAnsi="Times New Roman" w:cs="Times New Roman"/>
            <w:sz w:val="24"/>
          </w:rPr>
          <w:instrText>PAGE   \* MERGEFORMAT</w:instrText>
        </w:r>
        <w:r w:rsidRPr="003E7429">
          <w:rPr>
            <w:rFonts w:ascii="Times New Roman" w:hAnsi="Times New Roman" w:cs="Times New Roman"/>
            <w:sz w:val="24"/>
          </w:rPr>
          <w:fldChar w:fldCharType="separate"/>
        </w:r>
        <w:r w:rsidR="00855E02">
          <w:rPr>
            <w:rFonts w:ascii="Times New Roman" w:hAnsi="Times New Roman" w:cs="Times New Roman"/>
            <w:noProof/>
            <w:sz w:val="24"/>
          </w:rPr>
          <w:t>2</w:t>
        </w:r>
        <w:r w:rsidRPr="003E74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7429" w:rsidRDefault="003E7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3A"/>
    <w:rsid w:val="00002D3D"/>
    <w:rsid w:val="000076C7"/>
    <w:rsid w:val="00015648"/>
    <w:rsid w:val="00065FBB"/>
    <w:rsid w:val="00072311"/>
    <w:rsid w:val="000868BE"/>
    <w:rsid w:val="000B39E1"/>
    <w:rsid w:val="000D2FFB"/>
    <w:rsid w:val="000F19A0"/>
    <w:rsid w:val="00100244"/>
    <w:rsid w:val="00104C15"/>
    <w:rsid w:val="00125E41"/>
    <w:rsid w:val="00166E8F"/>
    <w:rsid w:val="00194F96"/>
    <w:rsid w:val="001E54A4"/>
    <w:rsid w:val="00200D3E"/>
    <w:rsid w:val="002A05F7"/>
    <w:rsid w:val="002A40BE"/>
    <w:rsid w:val="002B1CC1"/>
    <w:rsid w:val="002B3CE5"/>
    <w:rsid w:val="002C338A"/>
    <w:rsid w:val="002E37CD"/>
    <w:rsid w:val="00345A4D"/>
    <w:rsid w:val="003853D4"/>
    <w:rsid w:val="003B4FE5"/>
    <w:rsid w:val="003E2747"/>
    <w:rsid w:val="003E7429"/>
    <w:rsid w:val="00410F4A"/>
    <w:rsid w:val="004B586E"/>
    <w:rsid w:val="00525429"/>
    <w:rsid w:val="00581E74"/>
    <w:rsid w:val="00685AF1"/>
    <w:rsid w:val="006E3E83"/>
    <w:rsid w:val="00717032"/>
    <w:rsid w:val="00740232"/>
    <w:rsid w:val="007E5578"/>
    <w:rsid w:val="007E6810"/>
    <w:rsid w:val="00855E02"/>
    <w:rsid w:val="00892E3A"/>
    <w:rsid w:val="008B0324"/>
    <w:rsid w:val="008E1936"/>
    <w:rsid w:val="008E367B"/>
    <w:rsid w:val="0094526A"/>
    <w:rsid w:val="00954673"/>
    <w:rsid w:val="009659C8"/>
    <w:rsid w:val="009757A9"/>
    <w:rsid w:val="009B5DA3"/>
    <w:rsid w:val="00A43051"/>
    <w:rsid w:val="00A45AF2"/>
    <w:rsid w:val="00A7097D"/>
    <w:rsid w:val="00AB0D5B"/>
    <w:rsid w:val="00B253AA"/>
    <w:rsid w:val="00B31EB8"/>
    <w:rsid w:val="00B31FC0"/>
    <w:rsid w:val="00B764CA"/>
    <w:rsid w:val="00BA6055"/>
    <w:rsid w:val="00C06908"/>
    <w:rsid w:val="00C5290D"/>
    <w:rsid w:val="00C537DF"/>
    <w:rsid w:val="00CC3832"/>
    <w:rsid w:val="00D36D0F"/>
    <w:rsid w:val="00D52E1E"/>
    <w:rsid w:val="00D92E4D"/>
    <w:rsid w:val="00DA2B91"/>
    <w:rsid w:val="00DE759F"/>
    <w:rsid w:val="00E010C1"/>
    <w:rsid w:val="00E03CD3"/>
    <w:rsid w:val="00E04A05"/>
    <w:rsid w:val="00E203CB"/>
    <w:rsid w:val="00E44820"/>
    <w:rsid w:val="00E6395B"/>
    <w:rsid w:val="00E71EF7"/>
    <w:rsid w:val="00E76E89"/>
    <w:rsid w:val="00EB4A75"/>
    <w:rsid w:val="00EC4869"/>
    <w:rsid w:val="00ED5BC3"/>
    <w:rsid w:val="00EE5405"/>
    <w:rsid w:val="00F37446"/>
    <w:rsid w:val="00FB3F94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75DD"/>
  <w15:docId w15:val="{B92EDE1B-EC57-44EA-B242-5528D68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429"/>
  </w:style>
  <w:style w:type="paragraph" w:styleId="a8">
    <w:name w:val="footer"/>
    <w:basedOn w:val="a"/>
    <w:link w:val="a9"/>
    <w:uiPriority w:val="99"/>
    <w:unhideWhenUsed/>
    <w:rsid w:val="003E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429"/>
  </w:style>
  <w:style w:type="character" w:styleId="aa">
    <w:name w:val="Strong"/>
    <w:basedOn w:val="a0"/>
    <w:uiPriority w:val="22"/>
    <w:qFormat/>
    <w:rsid w:val="00EE5405"/>
    <w:rPr>
      <w:b/>
      <w:bCs/>
    </w:rPr>
  </w:style>
  <w:style w:type="paragraph" w:styleId="ab">
    <w:name w:val="List Paragraph"/>
    <w:basedOn w:val="a"/>
    <w:uiPriority w:val="34"/>
    <w:qFormat/>
    <w:rsid w:val="002E37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45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06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4937">
          <w:marLeft w:val="0"/>
          <w:marRight w:val="0"/>
          <w:marTop w:val="0"/>
          <w:marBottom w:val="326"/>
          <w:divBdr>
            <w:top w:val="single" w:sz="6" w:space="12" w:color="FFECCC"/>
            <w:left w:val="single" w:sz="6" w:space="31" w:color="FFECCC"/>
            <w:bottom w:val="single" w:sz="6" w:space="12" w:color="FFECCC"/>
            <w:right w:val="single" w:sz="6" w:space="12" w:color="FFECCC"/>
          </w:divBdr>
        </w:div>
        <w:div w:id="1170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3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77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5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22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49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Шлейнинг Юлия Владимировна</cp:lastModifiedBy>
  <cp:revision>12</cp:revision>
  <dcterms:created xsi:type="dcterms:W3CDTF">2025-01-10T17:14:00Z</dcterms:created>
  <dcterms:modified xsi:type="dcterms:W3CDTF">2025-01-31T11:21:00Z</dcterms:modified>
</cp:coreProperties>
</file>