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55D" w:rsidRPr="00473E97" w:rsidRDefault="00D4755D" w:rsidP="00D4755D">
      <w:pPr>
        <w:pStyle w:val="ConsPlusTitle"/>
        <w:widowControl/>
        <w:ind w:left="284"/>
        <w:contextualSpacing/>
        <w:jc w:val="center"/>
        <w:rPr>
          <w:rFonts w:ascii="Times New Roman" w:hAnsi="Times New Roman" w:cs="Times New Roman"/>
          <w:sz w:val="32"/>
          <w:szCs w:val="32"/>
        </w:rPr>
      </w:pPr>
      <w:r w:rsidRPr="00473E97">
        <w:rPr>
          <w:rFonts w:ascii="Times New Roman" w:hAnsi="Times New Roman" w:cs="Times New Roman"/>
          <w:sz w:val="32"/>
          <w:szCs w:val="32"/>
        </w:rPr>
        <w:t>АДМИНИСТРАЦИЯ</w:t>
      </w:r>
    </w:p>
    <w:p w:rsidR="00D4755D" w:rsidRPr="00473E97" w:rsidRDefault="00D4755D" w:rsidP="00D4755D">
      <w:pPr>
        <w:pStyle w:val="ConsPlusTitle"/>
        <w:widowControl/>
        <w:contextualSpacing/>
        <w:jc w:val="center"/>
        <w:rPr>
          <w:rFonts w:ascii="Times New Roman" w:hAnsi="Times New Roman" w:cs="Times New Roman"/>
          <w:b w:val="0"/>
          <w:bCs/>
          <w:sz w:val="26"/>
          <w:szCs w:val="26"/>
        </w:rPr>
      </w:pPr>
      <w:r w:rsidRPr="00473E97">
        <w:rPr>
          <w:rFonts w:ascii="Times New Roman" w:hAnsi="Times New Roman" w:cs="Times New Roman"/>
          <w:b w:val="0"/>
          <w:bCs/>
          <w:sz w:val="26"/>
          <w:szCs w:val="26"/>
        </w:rPr>
        <w:t>(исполнительно-распорядительный орган)</w:t>
      </w:r>
    </w:p>
    <w:p w:rsidR="00D4755D" w:rsidRPr="00473E97" w:rsidRDefault="00D4755D" w:rsidP="00D4755D">
      <w:pPr>
        <w:pStyle w:val="ConsPlusTitle"/>
        <w:widowControl/>
        <w:contextualSpacing/>
        <w:jc w:val="center"/>
        <w:rPr>
          <w:rFonts w:ascii="Times New Roman" w:hAnsi="Times New Roman" w:cs="Times New Roman"/>
          <w:b w:val="0"/>
          <w:bCs/>
          <w:sz w:val="26"/>
          <w:szCs w:val="26"/>
        </w:rPr>
      </w:pPr>
      <w:r w:rsidRPr="00473E97">
        <w:rPr>
          <w:rFonts w:ascii="Times New Roman" w:hAnsi="Times New Roman" w:cs="Times New Roman"/>
          <w:b w:val="0"/>
          <w:bCs/>
          <w:sz w:val="26"/>
          <w:szCs w:val="26"/>
        </w:rPr>
        <w:t xml:space="preserve">сельского поселения </w:t>
      </w:r>
      <w:r w:rsidRPr="00473E97">
        <w:rPr>
          <w:rFonts w:ascii="Times New Roman" w:hAnsi="Times New Roman" w:cs="Times New Roman"/>
          <w:b w:val="0"/>
          <w:sz w:val="26"/>
          <w:szCs w:val="26"/>
        </w:rPr>
        <w:t xml:space="preserve">«Деревня </w:t>
      </w:r>
      <w:proofErr w:type="spellStart"/>
      <w:r w:rsidRPr="00473E97">
        <w:rPr>
          <w:rFonts w:ascii="Times New Roman" w:hAnsi="Times New Roman" w:cs="Times New Roman"/>
          <w:b w:val="0"/>
          <w:sz w:val="26"/>
          <w:szCs w:val="26"/>
        </w:rPr>
        <w:t>Григоровское</w:t>
      </w:r>
      <w:proofErr w:type="spellEnd"/>
      <w:r w:rsidRPr="00473E97">
        <w:rPr>
          <w:rFonts w:ascii="Times New Roman" w:hAnsi="Times New Roman" w:cs="Times New Roman"/>
          <w:b w:val="0"/>
          <w:sz w:val="26"/>
          <w:szCs w:val="26"/>
        </w:rPr>
        <w:t>»</w:t>
      </w:r>
    </w:p>
    <w:p w:rsidR="00D4755D" w:rsidRPr="00473E97" w:rsidRDefault="00D4755D" w:rsidP="00D4755D">
      <w:pPr>
        <w:pStyle w:val="ConsPlusTitle"/>
        <w:widowControl/>
        <w:contextualSpacing/>
        <w:jc w:val="center"/>
        <w:rPr>
          <w:rFonts w:ascii="Times New Roman" w:hAnsi="Times New Roman" w:cs="Times New Roman"/>
          <w:b w:val="0"/>
          <w:sz w:val="32"/>
          <w:szCs w:val="32"/>
        </w:rPr>
      </w:pPr>
    </w:p>
    <w:p w:rsidR="00D4755D" w:rsidRPr="00473E97" w:rsidRDefault="00D4755D" w:rsidP="00D4755D">
      <w:pPr>
        <w:pStyle w:val="ConsPlusTitle"/>
        <w:widowControl/>
        <w:contextualSpacing/>
        <w:jc w:val="center"/>
        <w:rPr>
          <w:rFonts w:ascii="Times New Roman" w:hAnsi="Times New Roman" w:cs="Times New Roman"/>
          <w:sz w:val="32"/>
          <w:szCs w:val="32"/>
        </w:rPr>
      </w:pPr>
      <w:r w:rsidRPr="00473E97">
        <w:rPr>
          <w:rFonts w:ascii="Times New Roman" w:hAnsi="Times New Roman" w:cs="Times New Roman"/>
          <w:sz w:val="32"/>
          <w:szCs w:val="32"/>
        </w:rPr>
        <w:t>ПОСТАНОВЛЕНИЕ</w:t>
      </w:r>
    </w:p>
    <w:p w:rsidR="00D4755D" w:rsidRPr="00473E97" w:rsidRDefault="00D4755D" w:rsidP="00D4755D">
      <w:pPr>
        <w:pStyle w:val="ConsPlusTitle"/>
        <w:widowControl/>
        <w:contextualSpacing/>
        <w:jc w:val="center"/>
        <w:rPr>
          <w:rFonts w:ascii="Times New Roman" w:hAnsi="Times New Roman" w:cs="Times New Roman"/>
          <w:b w:val="0"/>
          <w:sz w:val="32"/>
          <w:szCs w:val="32"/>
        </w:rPr>
      </w:pPr>
      <w:r w:rsidRPr="00473E97">
        <w:rPr>
          <w:rFonts w:ascii="Times New Roman" w:hAnsi="Times New Roman" w:cs="Times New Roman"/>
          <w:b w:val="0"/>
          <w:sz w:val="28"/>
          <w:szCs w:val="28"/>
        </w:rPr>
        <w:t>Д.Григоровское</w:t>
      </w:r>
    </w:p>
    <w:p w:rsidR="00D4755D" w:rsidRPr="00473E97" w:rsidRDefault="00D4755D" w:rsidP="00D4755D">
      <w:pPr>
        <w:pStyle w:val="ConsPlusTitle"/>
        <w:widowControl/>
        <w:contextualSpacing/>
        <w:rPr>
          <w:rFonts w:ascii="Times New Roman" w:hAnsi="Times New Roman" w:cs="Times New Roman"/>
          <w:b w:val="0"/>
          <w:bCs/>
          <w:sz w:val="26"/>
          <w:szCs w:val="26"/>
        </w:rPr>
      </w:pPr>
      <w:r w:rsidRPr="00473E97">
        <w:rPr>
          <w:rFonts w:ascii="Times New Roman" w:hAnsi="Times New Roman" w:cs="Times New Roman"/>
          <w:b w:val="0"/>
          <w:bCs/>
          <w:sz w:val="28"/>
          <w:szCs w:val="28"/>
        </w:rPr>
        <w:t xml:space="preserve"> </w:t>
      </w:r>
      <w:r w:rsidRPr="00473E97">
        <w:rPr>
          <w:rFonts w:ascii="Times New Roman" w:hAnsi="Times New Roman" w:cs="Times New Roman"/>
          <w:b w:val="0"/>
          <w:bCs/>
          <w:sz w:val="26"/>
          <w:szCs w:val="26"/>
        </w:rPr>
        <w:t>«</w:t>
      </w:r>
      <w:proofErr w:type="gramStart"/>
      <w:r w:rsidRPr="00473E97">
        <w:rPr>
          <w:rFonts w:ascii="Times New Roman" w:hAnsi="Times New Roman" w:cs="Times New Roman"/>
          <w:b w:val="0"/>
          <w:bCs/>
          <w:sz w:val="26"/>
          <w:szCs w:val="26"/>
        </w:rPr>
        <w:t>28»июля</w:t>
      </w:r>
      <w:proofErr w:type="gramEnd"/>
      <w:r w:rsidRPr="00473E97">
        <w:rPr>
          <w:rFonts w:ascii="Times New Roman" w:hAnsi="Times New Roman" w:cs="Times New Roman"/>
          <w:b w:val="0"/>
          <w:bCs/>
          <w:sz w:val="26"/>
          <w:szCs w:val="26"/>
        </w:rPr>
        <w:t xml:space="preserve"> 2020  г.                                                                                               № 26</w:t>
      </w:r>
    </w:p>
    <w:p w:rsidR="00D4755D" w:rsidRPr="00473E97" w:rsidRDefault="00D4755D" w:rsidP="00D4755D">
      <w:pPr>
        <w:pStyle w:val="ConsPlusTitle"/>
        <w:widowControl/>
        <w:contextualSpacing/>
        <w:rPr>
          <w:rFonts w:ascii="Times New Roman" w:hAnsi="Times New Roman" w:cs="Times New Roman"/>
          <w:b w:val="0"/>
          <w:bCs/>
          <w:sz w:val="28"/>
          <w:szCs w:val="28"/>
        </w:rPr>
      </w:pPr>
    </w:p>
    <w:p w:rsidR="00D4755D" w:rsidRPr="00473E97" w:rsidRDefault="00D4755D" w:rsidP="00D4755D">
      <w:pPr>
        <w:contextualSpacing/>
        <w:rPr>
          <w:rFonts w:ascii="Times New Roman" w:hAnsi="Times New Roman" w:cs="Times New Roman"/>
          <w:b/>
          <w:sz w:val="28"/>
          <w:szCs w:val="28"/>
        </w:rPr>
      </w:pPr>
      <w:r w:rsidRPr="00473E97">
        <w:rPr>
          <w:rFonts w:ascii="Times New Roman" w:hAnsi="Times New Roman" w:cs="Times New Roman"/>
          <w:b/>
          <w:sz w:val="28"/>
          <w:szCs w:val="28"/>
        </w:rPr>
        <w:t>Об утверждении Положения о</w:t>
      </w:r>
    </w:p>
    <w:p w:rsidR="00D4755D" w:rsidRPr="00473E97" w:rsidRDefault="00D4755D" w:rsidP="00D4755D">
      <w:pPr>
        <w:contextualSpacing/>
        <w:rPr>
          <w:rFonts w:ascii="Times New Roman" w:hAnsi="Times New Roman" w:cs="Times New Roman"/>
          <w:b/>
          <w:sz w:val="28"/>
          <w:szCs w:val="28"/>
        </w:rPr>
      </w:pPr>
      <w:r w:rsidRPr="00473E97">
        <w:rPr>
          <w:rFonts w:ascii="Times New Roman" w:hAnsi="Times New Roman" w:cs="Times New Roman"/>
          <w:b/>
          <w:sz w:val="28"/>
          <w:szCs w:val="28"/>
        </w:rPr>
        <w:t xml:space="preserve"> порядке и </w:t>
      </w:r>
      <w:proofErr w:type="gramStart"/>
      <w:r w:rsidRPr="00473E97">
        <w:rPr>
          <w:rFonts w:ascii="Times New Roman" w:hAnsi="Times New Roman" w:cs="Times New Roman"/>
          <w:b/>
          <w:sz w:val="28"/>
          <w:szCs w:val="28"/>
        </w:rPr>
        <w:t>сроках  составления</w:t>
      </w:r>
      <w:proofErr w:type="gramEnd"/>
    </w:p>
    <w:p w:rsidR="00D4755D" w:rsidRPr="00473E97" w:rsidRDefault="00D4755D" w:rsidP="00D4755D">
      <w:pPr>
        <w:contextualSpacing/>
        <w:rPr>
          <w:rFonts w:ascii="Times New Roman" w:hAnsi="Times New Roman" w:cs="Times New Roman"/>
          <w:b/>
          <w:sz w:val="28"/>
          <w:szCs w:val="28"/>
        </w:rPr>
      </w:pPr>
      <w:r w:rsidRPr="00473E97">
        <w:rPr>
          <w:rFonts w:ascii="Times New Roman" w:hAnsi="Times New Roman" w:cs="Times New Roman"/>
          <w:b/>
          <w:sz w:val="28"/>
          <w:szCs w:val="28"/>
        </w:rPr>
        <w:t>проекта бюджета сельского поселения</w:t>
      </w:r>
    </w:p>
    <w:p w:rsidR="00D4755D" w:rsidRPr="00473E97" w:rsidRDefault="00D4755D" w:rsidP="00D4755D">
      <w:pPr>
        <w:contextualSpacing/>
        <w:rPr>
          <w:rFonts w:ascii="Times New Roman" w:hAnsi="Times New Roman" w:cs="Times New Roman"/>
          <w:b/>
          <w:sz w:val="28"/>
          <w:szCs w:val="28"/>
        </w:rPr>
      </w:pPr>
      <w:r w:rsidRPr="00473E97">
        <w:rPr>
          <w:rFonts w:ascii="Times New Roman" w:hAnsi="Times New Roman" w:cs="Times New Roman"/>
          <w:b/>
          <w:sz w:val="28"/>
          <w:szCs w:val="28"/>
        </w:rPr>
        <w:t xml:space="preserve"> «Деревня </w:t>
      </w:r>
      <w:proofErr w:type="spellStart"/>
      <w:r w:rsidRPr="00473E97">
        <w:rPr>
          <w:rFonts w:ascii="Times New Roman" w:hAnsi="Times New Roman" w:cs="Times New Roman"/>
          <w:b/>
          <w:sz w:val="28"/>
          <w:szCs w:val="28"/>
        </w:rPr>
        <w:t>Григоровское</w:t>
      </w:r>
      <w:proofErr w:type="spellEnd"/>
      <w:r w:rsidRPr="00473E97">
        <w:rPr>
          <w:rFonts w:ascii="Times New Roman" w:hAnsi="Times New Roman" w:cs="Times New Roman"/>
          <w:b/>
          <w:sz w:val="28"/>
          <w:szCs w:val="28"/>
        </w:rPr>
        <w:t xml:space="preserve">» на очередной </w:t>
      </w:r>
    </w:p>
    <w:p w:rsidR="00D4755D" w:rsidRPr="00473E97" w:rsidRDefault="00D4755D" w:rsidP="00D4755D">
      <w:pPr>
        <w:contextualSpacing/>
        <w:rPr>
          <w:rFonts w:ascii="Times New Roman" w:hAnsi="Times New Roman" w:cs="Times New Roman"/>
          <w:b/>
          <w:sz w:val="28"/>
          <w:szCs w:val="28"/>
        </w:rPr>
      </w:pPr>
      <w:r w:rsidRPr="00473E97">
        <w:rPr>
          <w:rFonts w:ascii="Times New Roman" w:hAnsi="Times New Roman" w:cs="Times New Roman"/>
          <w:b/>
          <w:sz w:val="28"/>
          <w:szCs w:val="28"/>
        </w:rPr>
        <w:t>финансовый год и плановый период</w:t>
      </w:r>
    </w:p>
    <w:p w:rsidR="00D4755D" w:rsidRPr="00473E97" w:rsidRDefault="00D4755D" w:rsidP="00D4755D">
      <w:pPr>
        <w:pStyle w:val="ConsPlusTitle"/>
        <w:widowControl/>
        <w:contextualSpacing/>
        <w:rPr>
          <w:rFonts w:ascii="Times New Roman" w:hAnsi="Times New Roman" w:cs="Times New Roman"/>
          <w:b w:val="0"/>
          <w:sz w:val="28"/>
          <w:szCs w:val="28"/>
        </w:rPr>
      </w:pPr>
    </w:p>
    <w:p w:rsidR="00D4755D" w:rsidRPr="00473E97" w:rsidRDefault="00D4755D" w:rsidP="00D4755D">
      <w:pPr>
        <w:pStyle w:val="ConsPlusTitle"/>
        <w:widowControl/>
        <w:contextualSpacing/>
        <w:jc w:val="both"/>
        <w:rPr>
          <w:rFonts w:ascii="Times New Roman" w:hAnsi="Times New Roman" w:cs="Times New Roman"/>
          <w:b w:val="0"/>
          <w:sz w:val="28"/>
          <w:szCs w:val="28"/>
        </w:rPr>
      </w:pPr>
      <w:r w:rsidRPr="00473E97">
        <w:rPr>
          <w:rFonts w:ascii="Times New Roman" w:hAnsi="Times New Roman" w:cs="Times New Roman"/>
          <w:b w:val="0"/>
          <w:sz w:val="28"/>
          <w:szCs w:val="28"/>
        </w:rPr>
        <w:t xml:space="preserve">     В соответствии со статьями 169 и 184 Бюджетного кодекса Российской Федерации, руководствуясь Уставом сельского поселения «Деревня </w:t>
      </w:r>
      <w:proofErr w:type="spellStart"/>
      <w:r w:rsidRPr="00473E97">
        <w:rPr>
          <w:rFonts w:ascii="Times New Roman" w:hAnsi="Times New Roman" w:cs="Times New Roman"/>
          <w:b w:val="0"/>
          <w:sz w:val="28"/>
          <w:szCs w:val="28"/>
        </w:rPr>
        <w:t>Григоровское</w:t>
      </w:r>
      <w:proofErr w:type="spellEnd"/>
      <w:proofErr w:type="gramStart"/>
      <w:r w:rsidRPr="00473E97">
        <w:rPr>
          <w:rFonts w:ascii="Times New Roman" w:hAnsi="Times New Roman" w:cs="Times New Roman"/>
          <w:b w:val="0"/>
          <w:sz w:val="28"/>
          <w:szCs w:val="28"/>
        </w:rPr>
        <w:t>»,  администрация</w:t>
      </w:r>
      <w:proofErr w:type="gramEnd"/>
      <w:r w:rsidRPr="00473E97">
        <w:rPr>
          <w:rFonts w:ascii="Times New Roman" w:hAnsi="Times New Roman" w:cs="Times New Roman"/>
          <w:b w:val="0"/>
          <w:sz w:val="28"/>
          <w:szCs w:val="28"/>
        </w:rPr>
        <w:t xml:space="preserve"> (исполнительно-распорядительный орган) сельского поселения «Деревня </w:t>
      </w:r>
      <w:proofErr w:type="spellStart"/>
      <w:r w:rsidRPr="00473E97">
        <w:rPr>
          <w:rFonts w:ascii="Times New Roman" w:hAnsi="Times New Roman" w:cs="Times New Roman"/>
          <w:b w:val="0"/>
          <w:sz w:val="28"/>
          <w:szCs w:val="28"/>
        </w:rPr>
        <w:t>Григоровское</w:t>
      </w:r>
      <w:proofErr w:type="spellEnd"/>
      <w:r w:rsidRPr="00473E97">
        <w:rPr>
          <w:rFonts w:ascii="Times New Roman" w:hAnsi="Times New Roman" w:cs="Times New Roman"/>
          <w:b w:val="0"/>
          <w:sz w:val="28"/>
          <w:szCs w:val="28"/>
        </w:rPr>
        <w:t>»</w:t>
      </w:r>
    </w:p>
    <w:p w:rsidR="00D4755D" w:rsidRPr="00473E97" w:rsidRDefault="00D4755D" w:rsidP="00D4755D">
      <w:pPr>
        <w:pStyle w:val="ConsPlusTitle"/>
        <w:widowControl/>
        <w:contextualSpacing/>
        <w:jc w:val="center"/>
        <w:rPr>
          <w:rFonts w:ascii="Times New Roman" w:hAnsi="Times New Roman" w:cs="Times New Roman"/>
          <w:sz w:val="28"/>
          <w:szCs w:val="28"/>
        </w:rPr>
      </w:pPr>
    </w:p>
    <w:p w:rsidR="00D4755D" w:rsidRPr="00473E97" w:rsidRDefault="00D4755D" w:rsidP="00D4755D">
      <w:pPr>
        <w:pStyle w:val="ConsPlusTitle"/>
        <w:widowControl/>
        <w:contextualSpacing/>
        <w:jc w:val="center"/>
        <w:rPr>
          <w:rFonts w:ascii="Times New Roman" w:hAnsi="Times New Roman" w:cs="Times New Roman"/>
          <w:sz w:val="28"/>
          <w:szCs w:val="28"/>
        </w:rPr>
      </w:pPr>
      <w:r w:rsidRPr="00473E97">
        <w:rPr>
          <w:rFonts w:ascii="Times New Roman" w:hAnsi="Times New Roman" w:cs="Times New Roman"/>
          <w:sz w:val="28"/>
          <w:szCs w:val="28"/>
        </w:rPr>
        <w:t>ПОСТАНОВЛЯЕТ:</w:t>
      </w:r>
    </w:p>
    <w:p w:rsidR="00D4755D" w:rsidRPr="00473E97" w:rsidRDefault="00D4755D" w:rsidP="00D4755D">
      <w:pPr>
        <w:pStyle w:val="ConsPlusTitle"/>
        <w:widowControl/>
        <w:contextualSpacing/>
        <w:jc w:val="both"/>
        <w:rPr>
          <w:rFonts w:ascii="Times New Roman" w:hAnsi="Times New Roman" w:cs="Times New Roman"/>
          <w:b w:val="0"/>
          <w:sz w:val="28"/>
          <w:szCs w:val="28"/>
        </w:rPr>
      </w:pPr>
    </w:p>
    <w:p w:rsidR="00D4755D" w:rsidRPr="00473E97" w:rsidRDefault="00D4755D" w:rsidP="00D4755D">
      <w:pPr>
        <w:contextualSpacing/>
        <w:rPr>
          <w:rFonts w:ascii="Times New Roman" w:hAnsi="Times New Roman" w:cs="Times New Roman"/>
          <w:sz w:val="28"/>
          <w:szCs w:val="28"/>
        </w:rPr>
      </w:pPr>
      <w:r w:rsidRPr="00473E97">
        <w:rPr>
          <w:rFonts w:ascii="Times New Roman" w:hAnsi="Times New Roman" w:cs="Times New Roman"/>
          <w:bCs/>
          <w:sz w:val="28"/>
          <w:szCs w:val="28"/>
        </w:rPr>
        <w:t xml:space="preserve">1.    Утвердить Положение </w:t>
      </w:r>
      <w:r w:rsidRPr="00473E97">
        <w:rPr>
          <w:rFonts w:ascii="Times New Roman" w:hAnsi="Times New Roman" w:cs="Times New Roman"/>
          <w:sz w:val="28"/>
          <w:szCs w:val="28"/>
        </w:rPr>
        <w:t xml:space="preserve">о порядке и </w:t>
      </w:r>
      <w:proofErr w:type="gramStart"/>
      <w:r w:rsidRPr="00473E97">
        <w:rPr>
          <w:rFonts w:ascii="Times New Roman" w:hAnsi="Times New Roman" w:cs="Times New Roman"/>
          <w:sz w:val="28"/>
          <w:szCs w:val="28"/>
        </w:rPr>
        <w:t>сроках  составления</w:t>
      </w:r>
      <w:proofErr w:type="gramEnd"/>
      <w:r w:rsidRPr="00473E97">
        <w:rPr>
          <w:rFonts w:ascii="Times New Roman" w:hAnsi="Times New Roman" w:cs="Times New Roman"/>
          <w:sz w:val="28"/>
          <w:szCs w:val="28"/>
        </w:rPr>
        <w:t xml:space="preserve"> проекта бюджета сельского поселения  «Деревня </w:t>
      </w:r>
      <w:proofErr w:type="spellStart"/>
      <w:r w:rsidRPr="00473E97">
        <w:rPr>
          <w:rFonts w:ascii="Times New Roman" w:hAnsi="Times New Roman" w:cs="Times New Roman"/>
          <w:sz w:val="28"/>
          <w:szCs w:val="28"/>
        </w:rPr>
        <w:t>Григоровское</w:t>
      </w:r>
      <w:proofErr w:type="spellEnd"/>
      <w:r w:rsidRPr="00473E97">
        <w:rPr>
          <w:rFonts w:ascii="Times New Roman" w:hAnsi="Times New Roman" w:cs="Times New Roman"/>
          <w:sz w:val="28"/>
          <w:szCs w:val="28"/>
        </w:rPr>
        <w:t>» на очередной  финансовый год и плановый период (приложение).</w:t>
      </w:r>
    </w:p>
    <w:p w:rsidR="00D4755D" w:rsidRPr="00473E97" w:rsidRDefault="00D4755D" w:rsidP="00D4755D">
      <w:pPr>
        <w:contextualSpacing/>
        <w:rPr>
          <w:rFonts w:ascii="Times New Roman" w:hAnsi="Times New Roman" w:cs="Times New Roman"/>
          <w:sz w:val="28"/>
          <w:szCs w:val="28"/>
        </w:rPr>
      </w:pPr>
      <w:r w:rsidRPr="00473E97">
        <w:rPr>
          <w:rFonts w:ascii="Times New Roman" w:hAnsi="Times New Roman" w:cs="Times New Roman"/>
          <w:sz w:val="28"/>
          <w:szCs w:val="28"/>
        </w:rPr>
        <w:t xml:space="preserve">2. Настоящее </w:t>
      </w:r>
      <w:proofErr w:type="gramStart"/>
      <w:r w:rsidRPr="00473E97">
        <w:rPr>
          <w:rFonts w:ascii="Times New Roman" w:hAnsi="Times New Roman" w:cs="Times New Roman"/>
          <w:sz w:val="28"/>
          <w:szCs w:val="28"/>
        </w:rPr>
        <w:t>постановление  вступает</w:t>
      </w:r>
      <w:proofErr w:type="gramEnd"/>
      <w:r w:rsidRPr="00473E97">
        <w:rPr>
          <w:rFonts w:ascii="Times New Roman" w:hAnsi="Times New Roman" w:cs="Times New Roman"/>
          <w:sz w:val="28"/>
          <w:szCs w:val="28"/>
        </w:rPr>
        <w:t xml:space="preserve"> в силу со дня его принятия и подлежит обнародованию.</w:t>
      </w:r>
    </w:p>
    <w:p w:rsidR="00D4755D" w:rsidRPr="00473E97" w:rsidRDefault="00D4755D" w:rsidP="00D4755D">
      <w:pPr>
        <w:contextualSpacing/>
        <w:rPr>
          <w:rFonts w:ascii="Times New Roman" w:hAnsi="Times New Roman" w:cs="Times New Roman"/>
          <w:sz w:val="28"/>
          <w:szCs w:val="28"/>
        </w:rPr>
      </w:pPr>
      <w:r w:rsidRPr="00473E97">
        <w:rPr>
          <w:rFonts w:ascii="Times New Roman" w:hAnsi="Times New Roman" w:cs="Times New Roman"/>
          <w:sz w:val="28"/>
          <w:szCs w:val="28"/>
        </w:rPr>
        <w:t xml:space="preserve">3. Контроль за исполнением настоящего </w:t>
      </w:r>
      <w:proofErr w:type="gramStart"/>
      <w:r w:rsidRPr="00473E97">
        <w:rPr>
          <w:rFonts w:ascii="Times New Roman" w:hAnsi="Times New Roman" w:cs="Times New Roman"/>
          <w:sz w:val="28"/>
          <w:szCs w:val="28"/>
        </w:rPr>
        <w:t>постановления  оставляю</w:t>
      </w:r>
      <w:proofErr w:type="gramEnd"/>
      <w:r w:rsidRPr="00473E97">
        <w:rPr>
          <w:rFonts w:ascii="Times New Roman" w:hAnsi="Times New Roman" w:cs="Times New Roman"/>
          <w:sz w:val="28"/>
          <w:szCs w:val="28"/>
        </w:rPr>
        <w:t xml:space="preserve"> за собой.</w:t>
      </w:r>
    </w:p>
    <w:p w:rsidR="00D4755D" w:rsidRPr="00473E97" w:rsidRDefault="00D4755D" w:rsidP="00D4755D">
      <w:pPr>
        <w:pStyle w:val="ConsPlusTitle"/>
        <w:widowControl/>
        <w:ind w:left="360"/>
        <w:contextualSpacing/>
        <w:jc w:val="both"/>
        <w:rPr>
          <w:rFonts w:ascii="Times New Roman" w:hAnsi="Times New Roman" w:cs="Times New Roman"/>
          <w:b w:val="0"/>
          <w:sz w:val="28"/>
          <w:szCs w:val="28"/>
        </w:rPr>
      </w:pPr>
    </w:p>
    <w:p w:rsidR="00D4755D" w:rsidRPr="00473E97" w:rsidRDefault="00D4755D" w:rsidP="00D4755D">
      <w:pPr>
        <w:contextualSpacing/>
        <w:jc w:val="both"/>
        <w:rPr>
          <w:rFonts w:ascii="Times New Roman" w:hAnsi="Times New Roman" w:cs="Times New Roman"/>
          <w:sz w:val="28"/>
          <w:szCs w:val="28"/>
        </w:rPr>
      </w:pPr>
    </w:p>
    <w:p w:rsidR="00D4755D" w:rsidRPr="00473E97" w:rsidRDefault="00D4755D" w:rsidP="00D4755D">
      <w:pPr>
        <w:contextualSpacing/>
        <w:jc w:val="both"/>
        <w:rPr>
          <w:rFonts w:ascii="Times New Roman" w:hAnsi="Times New Roman" w:cs="Times New Roman"/>
          <w:sz w:val="28"/>
          <w:szCs w:val="28"/>
        </w:rPr>
      </w:pPr>
      <w:r w:rsidRPr="00473E97">
        <w:rPr>
          <w:rFonts w:ascii="Times New Roman" w:hAnsi="Times New Roman" w:cs="Times New Roman"/>
          <w:sz w:val="28"/>
          <w:szCs w:val="28"/>
        </w:rPr>
        <w:t xml:space="preserve">      </w:t>
      </w:r>
    </w:p>
    <w:p w:rsidR="00D4755D" w:rsidRPr="00473E97" w:rsidRDefault="00D4755D" w:rsidP="00D4755D">
      <w:pPr>
        <w:pStyle w:val="ConsPlusTitle"/>
        <w:widowControl/>
        <w:contextualSpacing/>
        <w:rPr>
          <w:rFonts w:ascii="Times New Roman" w:hAnsi="Times New Roman" w:cs="Times New Roman"/>
          <w:b w:val="0"/>
          <w:bCs/>
          <w:sz w:val="28"/>
          <w:szCs w:val="28"/>
        </w:rPr>
      </w:pPr>
    </w:p>
    <w:p w:rsidR="00D4755D" w:rsidRPr="00473E97" w:rsidRDefault="00D4755D" w:rsidP="00D4755D">
      <w:pPr>
        <w:contextualSpacing/>
        <w:rPr>
          <w:rFonts w:ascii="Times New Roman" w:hAnsi="Times New Roman" w:cs="Times New Roman"/>
          <w:b/>
          <w:sz w:val="28"/>
          <w:szCs w:val="28"/>
        </w:rPr>
      </w:pPr>
      <w:proofErr w:type="spellStart"/>
      <w:r w:rsidRPr="00473E97">
        <w:rPr>
          <w:rFonts w:ascii="Times New Roman" w:hAnsi="Times New Roman" w:cs="Times New Roman"/>
          <w:b/>
          <w:sz w:val="28"/>
          <w:szCs w:val="28"/>
        </w:rPr>
        <w:t>И.</w:t>
      </w:r>
      <w:proofErr w:type="gramStart"/>
      <w:r w:rsidRPr="00473E97">
        <w:rPr>
          <w:rFonts w:ascii="Times New Roman" w:hAnsi="Times New Roman" w:cs="Times New Roman"/>
          <w:b/>
          <w:sz w:val="28"/>
          <w:szCs w:val="28"/>
        </w:rPr>
        <w:t>о.главы</w:t>
      </w:r>
      <w:proofErr w:type="spellEnd"/>
      <w:proofErr w:type="gramEnd"/>
      <w:r w:rsidRPr="00473E97">
        <w:rPr>
          <w:rFonts w:ascii="Times New Roman" w:hAnsi="Times New Roman" w:cs="Times New Roman"/>
          <w:b/>
          <w:sz w:val="28"/>
          <w:szCs w:val="28"/>
        </w:rPr>
        <w:t xml:space="preserve"> администрации                     </w:t>
      </w:r>
    </w:p>
    <w:p w:rsidR="00D4755D" w:rsidRPr="00473E97" w:rsidRDefault="00D4755D" w:rsidP="00D4755D">
      <w:pPr>
        <w:contextualSpacing/>
        <w:rPr>
          <w:rFonts w:ascii="Times New Roman" w:hAnsi="Times New Roman" w:cs="Times New Roman"/>
          <w:sz w:val="28"/>
          <w:szCs w:val="28"/>
        </w:rPr>
      </w:pPr>
      <w:r w:rsidRPr="00473E97">
        <w:rPr>
          <w:rFonts w:ascii="Times New Roman" w:hAnsi="Times New Roman" w:cs="Times New Roman"/>
          <w:b/>
          <w:sz w:val="28"/>
          <w:szCs w:val="28"/>
        </w:rPr>
        <w:t xml:space="preserve"> сельского поселения</w:t>
      </w:r>
      <w:r w:rsidRPr="00473E97">
        <w:rPr>
          <w:rFonts w:ascii="Times New Roman" w:hAnsi="Times New Roman" w:cs="Times New Roman"/>
          <w:sz w:val="28"/>
          <w:szCs w:val="28"/>
        </w:rPr>
        <w:t xml:space="preserve">                                                               </w:t>
      </w:r>
      <w:proofErr w:type="spellStart"/>
      <w:r w:rsidRPr="00473E97">
        <w:rPr>
          <w:rFonts w:ascii="Times New Roman" w:hAnsi="Times New Roman" w:cs="Times New Roman"/>
          <w:b/>
          <w:sz w:val="28"/>
          <w:szCs w:val="28"/>
        </w:rPr>
        <w:t>О.А.Лазаренко</w:t>
      </w:r>
      <w:proofErr w:type="spellEnd"/>
    </w:p>
    <w:p w:rsidR="00D4755D" w:rsidRPr="00473E97" w:rsidRDefault="00D4755D" w:rsidP="00D4755D">
      <w:pPr>
        <w:contextualSpacing/>
        <w:rPr>
          <w:rFonts w:ascii="Times New Roman" w:hAnsi="Times New Roman" w:cs="Times New Roman"/>
        </w:rPr>
      </w:pPr>
      <w:r w:rsidRPr="00473E97">
        <w:rPr>
          <w:rFonts w:ascii="Times New Roman" w:hAnsi="Times New Roman" w:cs="Times New Roman"/>
        </w:rPr>
        <w:br w:type="page"/>
      </w:r>
    </w:p>
    <w:p w:rsidR="00D4755D" w:rsidRPr="00473E97" w:rsidRDefault="00D4755D" w:rsidP="00D4755D">
      <w:pPr>
        <w:pStyle w:val="ConsPlusNormal"/>
        <w:contextualSpacing/>
        <w:outlineLvl w:val="1"/>
        <w:rPr>
          <w:sz w:val="22"/>
          <w:szCs w:val="22"/>
        </w:rPr>
      </w:pPr>
      <w:r w:rsidRPr="00473E97">
        <w:rPr>
          <w:sz w:val="22"/>
          <w:szCs w:val="22"/>
        </w:rPr>
        <w:lastRenderedPageBreak/>
        <w:t xml:space="preserve">                                                                                                                              </w:t>
      </w:r>
    </w:p>
    <w:p w:rsidR="00D4755D" w:rsidRPr="00473E97" w:rsidRDefault="00D4755D" w:rsidP="00D4755D">
      <w:pPr>
        <w:pStyle w:val="ConsPlusNormal"/>
        <w:contextualSpacing/>
        <w:outlineLvl w:val="1"/>
        <w:rPr>
          <w:sz w:val="22"/>
          <w:szCs w:val="22"/>
        </w:rPr>
      </w:pPr>
      <w:r w:rsidRPr="00473E97">
        <w:rPr>
          <w:sz w:val="22"/>
          <w:szCs w:val="22"/>
        </w:rPr>
        <w:t xml:space="preserve">                                                                                                                                        Приложение </w:t>
      </w:r>
    </w:p>
    <w:p w:rsidR="00D4755D" w:rsidRPr="00473E97" w:rsidRDefault="00D4755D" w:rsidP="00D4755D">
      <w:pPr>
        <w:pStyle w:val="ConsPlusNormal"/>
        <w:contextualSpacing/>
        <w:jc w:val="right"/>
        <w:rPr>
          <w:sz w:val="22"/>
          <w:szCs w:val="22"/>
        </w:rPr>
      </w:pPr>
      <w:proofErr w:type="gramStart"/>
      <w:r w:rsidRPr="00473E97">
        <w:rPr>
          <w:sz w:val="22"/>
          <w:szCs w:val="22"/>
        </w:rPr>
        <w:t>К  Постановлению</w:t>
      </w:r>
      <w:proofErr w:type="gramEnd"/>
      <w:r w:rsidRPr="00473E97">
        <w:rPr>
          <w:sz w:val="22"/>
          <w:szCs w:val="22"/>
        </w:rPr>
        <w:t xml:space="preserve"> администрации</w:t>
      </w:r>
    </w:p>
    <w:p w:rsidR="00D4755D" w:rsidRPr="00473E97" w:rsidRDefault="00D4755D" w:rsidP="00D4755D">
      <w:pPr>
        <w:pStyle w:val="ConsPlusNormal"/>
        <w:contextualSpacing/>
        <w:jc w:val="right"/>
        <w:rPr>
          <w:sz w:val="22"/>
          <w:szCs w:val="22"/>
        </w:rPr>
      </w:pPr>
      <w:r w:rsidRPr="00473E97">
        <w:rPr>
          <w:sz w:val="22"/>
          <w:szCs w:val="22"/>
        </w:rPr>
        <w:t xml:space="preserve">сельского поселения </w:t>
      </w:r>
    </w:p>
    <w:p w:rsidR="00D4755D" w:rsidRPr="00473E97" w:rsidRDefault="00D4755D" w:rsidP="00D4755D">
      <w:pPr>
        <w:pStyle w:val="ConsPlusNormal"/>
        <w:contextualSpacing/>
        <w:jc w:val="right"/>
        <w:rPr>
          <w:sz w:val="22"/>
          <w:szCs w:val="22"/>
        </w:rPr>
      </w:pPr>
      <w:r w:rsidRPr="00473E97">
        <w:rPr>
          <w:sz w:val="22"/>
          <w:szCs w:val="22"/>
        </w:rPr>
        <w:t xml:space="preserve"> " Деревня </w:t>
      </w:r>
      <w:proofErr w:type="spellStart"/>
      <w:r w:rsidRPr="00473E97">
        <w:rPr>
          <w:sz w:val="22"/>
          <w:szCs w:val="22"/>
        </w:rPr>
        <w:t>Григоровское</w:t>
      </w:r>
      <w:proofErr w:type="spellEnd"/>
      <w:r w:rsidRPr="00473E97">
        <w:rPr>
          <w:sz w:val="22"/>
          <w:szCs w:val="22"/>
        </w:rPr>
        <w:t xml:space="preserve"> "</w:t>
      </w:r>
    </w:p>
    <w:p w:rsidR="00D4755D" w:rsidRPr="00473E97" w:rsidRDefault="00D4755D" w:rsidP="00D4755D">
      <w:pPr>
        <w:pStyle w:val="ConsPlusNormal"/>
        <w:contextualSpacing/>
        <w:jc w:val="right"/>
        <w:rPr>
          <w:sz w:val="22"/>
          <w:szCs w:val="22"/>
        </w:rPr>
      </w:pPr>
      <w:r w:rsidRPr="00473E97">
        <w:rPr>
          <w:sz w:val="22"/>
          <w:szCs w:val="22"/>
        </w:rPr>
        <w:t>от 28.07. 2020г № 26</w:t>
      </w:r>
    </w:p>
    <w:p w:rsidR="00D4755D" w:rsidRPr="00473E97" w:rsidRDefault="00D4755D" w:rsidP="00D4755D">
      <w:pPr>
        <w:pStyle w:val="ConsPlusNormal"/>
        <w:contextualSpacing/>
        <w:jc w:val="right"/>
        <w:rPr>
          <w:sz w:val="22"/>
          <w:szCs w:val="22"/>
        </w:rPr>
      </w:pPr>
    </w:p>
    <w:p w:rsidR="00D4755D" w:rsidRPr="00473E97" w:rsidRDefault="00D4755D" w:rsidP="00D4755D">
      <w:pPr>
        <w:pStyle w:val="ConsPlusNormal"/>
        <w:contextualSpacing/>
        <w:rPr>
          <w:sz w:val="28"/>
          <w:szCs w:val="28"/>
        </w:rPr>
      </w:pPr>
    </w:p>
    <w:p w:rsidR="00D4755D" w:rsidRPr="00473E97" w:rsidRDefault="00D4755D" w:rsidP="00D4755D">
      <w:pPr>
        <w:pStyle w:val="ConsPlusNonformat"/>
        <w:contextualSpacing/>
        <w:jc w:val="center"/>
        <w:rPr>
          <w:rFonts w:ascii="Times New Roman" w:hAnsi="Times New Roman" w:cs="Times New Roman"/>
          <w:b/>
          <w:sz w:val="28"/>
          <w:szCs w:val="28"/>
        </w:rPr>
      </w:pPr>
      <w:r w:rsidRPr="00473E97">
        <w:rPr>
          <w:rFonts w:ascii="Times New Roman" w:hAnsi="Times New Roman" w:cs="Times New Roman"/>
          <w:b/>
          <w:sz w:val="28"/>
          <w:szCs w:val="28"/>
        </w:rPr>
        <w:t>Положение</w:t>
      </w:r>
    </w:p>
    <w:p w:rsidR="00D4755D" w:rsidRPr="00473E97" w:rsidRDefault="00D4755D" w:rsidP="00D4755D">
      <w:pPr>
        <w:ind w:left="-180"/>
        <w:contextualSpacing/>
        <w:rPr>
          <w:rFonts w:ascii="Times New Roman" w:hAnsi="Times New Roman" w:cs="Times New Roman"/>
          <w:b/>
          <w:sz w:val="28"/>
          <w:szCs w:val="28"/>
        </w:rPr>
      </w:pPr>
      <w:r w:rsidRPr="00473E97">
        <w:rPr>
          <w:rFonts w:ascii="Times New Roman" w:hAnsi="Times New Roman" w:cs="Times New Roman"/>
          <w:b/>
          <w:sz w:val="28"/>
          <w:szCs w:val="28"/>
        </w:rPr>
        <w:t xml:space="preserve">о порядке и </w:t>
      </w:r>
      <w:proofErr w:type="gramStart"/>
      <w:r w:rsidRPr="00473E97">
        <w:rPr>
          <w:rFonts w:ascii="Times New Roman" w:hAnsi="Times New Roman" w:cs="Times New Roman"/>
          <w:b/>
          <w:sz w:val="28"/>
          <w:szCs w:val="28"/>
        </w:rPr>
        <w:t>сроках  составления</w:t>
      </w:r>
      <w:proofErr w:type="gramEnd"/>
      <w:r w:rsidRPr="00473E97">
        <w:rPr>
          <w:rFonts w:ascii="Times New Roman" w:hAnsi="Times New Roman" w:cs="Times New Roman"/>
          <w:b/>
          <w:sz w:val="28"/>
          <w:szCs w:val="28"/>
        </w:rPr>
        <w:t xml:space="preserve"> проекта бюджета сельского поселения  «Деревня </w:t>
      </w:r>
      <w:proofErr w:type="spellStart"/>
      <w:r w:rsidRPr="00473E97">
        <w:rPr>
          <w:rFonts w:ascii="Times New Roman" w:hAnsi="Times New Roman" w:cs="Times New Roman"/>
          <w:b/>
          <w:sz w:val="28"/>
          <w:szCs w:val="28"/>
        </w:rPr>
        <w:t>Григоровское</w:t>
      </w:r>
      <w:proofErr w:type="spellEnd"/>
      <w:r w:rsidRPr="00473E97">
        <w:rPr>
          <w:rFonts w:ascii="Times New Roman" w:hAnsi="Times New Roman" w:cs="Times New Roman"/>
          <w:b/>
          <w:sz w:val="28"/>
          <w:szCs w:val="28"/>
        </w:rPr>
        <w:t>» на очередной  финансовый год и плановый период</w:t>
      </w:r>
    </w:p>
    <w:p w:rsidR="00D4755D" w:rsidRPr="00473E97" w:rsidRDefault="00D4755D" w:rsidP="00D4755D">
      <w:pPr>
        <w:ind w:left="-180"/>
        <w:contextualSpacing/>
        <w:rPr>
          <w:rFonts w:ascii="Times New Roman" w:hAnsi="Times New Roman" w:cs="Times New Roman"/>
          <w:b/>
          <w:sz w:val="28"/>
          <w:szCs w:val="28"/>
        </w:rPr>
      </w:pPr>
    </w:p>
    <w:p w:rsidR="00D4755D" w:rsidRPr="00473E97" w:rsidRDefault="00D4755D" w:rsidP="00D4755D">
      <w:pPr>
        <w:ind w:left="-180"/>
        <w:contextualSpacing/>
        <w:jc w:val="center"/>
        <w:rPr>
          <w:rFonts w:ascii="Times New Roman" w:hAnsi="Times New Roman" w:cs="Times New Roman"/>
          <w:b/>
          <w:sz w:val="28"/>
          <w:szCs w:val="28"/>
        </w:rPr>
      </w:pPr>
      <w:r w:rsidRPr="00473E97">
        <w:rPr>
          <w:rFonts w:ascii="Times New Roman" w:hAnsi="Times New Roman" w:cs="Times New Roman"/>
          <w:b/>
          <w:sz w:val="28"/>
          <w:szCs w:val="28"/>
        </w:rPr>
        <w:t>1. Общее положение</w:t>
      </w:r>
    </w:p>
    <w:p w:rsidR="00D4755D" w:rsidRPr="00473E97" w:rsidRDefault="00D4755D" w:rsidP="00D4755D">
      <w:pPr>
        <w:ind w:left="-180"/>
        <w:contextualSpacing/>
        <w:jc w:val="center"/>
        <w:rPr>
          <w:rFonts w:ascii="Times New Roman" w:hAnsi="Times New Roman" w:cs="Times New Roman"/>
          <w:b/>
          <w:sz w:val="28"/>
          <w:szCs w:val="28"/>
        </w:rPr>
      </w:pPr>
    </w:p>
    <w:p w:rsidR="00D4755D" w:rsidRPr="00473E97" w:rsidRDefault="00D4755D" w:rsidP="00D4755D">
      <w:pPr>
        <w:ind w:left="-180"/>
        <w:contextualSpacing/>
        <w:jc w:val="both"/>
        <w:rPr>
          <w:rFonts w:ascii="Times New Roman" w:hAnsi="Times New Roman" w:cs="Times New Roman"/>
          <w:sz w:val="28"/>
          <w:szCs w:val="28"/>
        </w:rPr>
      </w:pPr>
      <w:r w:rsidRPr="00473E97">
        <w:rPr>
          <w:rFonts w:ascii="Times New Roman" w:hAnsi="Times New Roman" w:cs="Times New Roman"/>
          <w:sz w:val="28"/>
          <w:szCs w:val="28"/>
        </w:rPr>
        <w:t>1.</w:t>
      </w:r>
      <w:proofErr w:type="gramStart"/>
      <w:r w:rsidRPr="00473E97">
        <w:rPr>
          <w:rFonts w:ascii="Times New Roman" w:hAnsi="Times New Roman" w:cs="Times New Roman"/>
          <w:sz w:val="28"/>
          <w:szCs w:val="28"/>
        </w:rPr>
        <w:t>1.Проект</w:t>
      </w:r>
      <w:proofErr w:type="gramEnd"/>
      <w:r w:rsidRPr="00473E97">
        <w:rPr>
          <w:rFonts w:ascii="Times New Roman" w:hAnsi="Times New Roman" w:cs="Times New Roman"/>
          <w:sz w:val="28"/>
          <w:szCs w:val="28"/>
        </w:rPr>
        <w:t xml:space="preserve"> бюджета</w:t>
      </w:r>
      <w:r w:rsidRPr="00473E97">
        <w:rPr>
          <w:rFonts w:ascii="Times New Roman" w:hAnsi="Times New Roman" w:cs="Times New Roman"/>
          <w:b/>
          <w:sz w:val="28"/>
          <w:szCs w:val="28"/>
        </w:rPr>
        <w:t xml:space="preserve"> </w:t>
      </w:r>
      <w:r w:rsidRPr="00473E97">
        <w:rPr>
          <w:rFonts w:ascii="Times New Roman" w:hAnsi="Times New Roman" w:cs="Times New Roman"/>
          <w:sz w:val="28"/>
          <w:szCs w:val="28"/>
        </w:rPr>
        <w:t xml:space="preserve">сельского поселения «Деревня </w:t>
      </w:r>
      <w:proofErr w:type="spellStart"/>
      <w:r w:rsidRPr="00473E97">
        <w:rPr>
          <w:rFonts w:ascii="Times New Roman" w:hAnsi="Times New Roman" w:cs="Times New Roman"/>
          <w:sz w:val="28"/>
          <w:szCs w:val="28"/>
        </w:rPr>
        <w:t>Григоровское</w:t>
      </w:r>
      <w:proofErr w:type="spellEnd"/>
      <w:r w:rsidRPr="00473E97">
        <w:rPr>
          <w:rFonts w:ascii="Times New Roman" w:hAnsi="Times New Roman" w:cs="Times New Roman"/>
          <w:sz w:val="28"/>
          <w:szCs w:val="28"/>
        </w:rPr>
        <w:t>» (далее –сельского  поселения) на очередной  финансовый год и плановый период (далее- проект местного бюджета) составляется в соответствии с положениями Бюджетного кодекса Российской Федерации, Положением «О бюджетном процессе в сельском поселении «Деревня Григоровское»5,настоящим Постановлением.</w:t>
      </w:r>
    </w:p>
    <w:p w:rsidR="00D4755D" w:rsidRPr="00473E97" w:rsidRDefault="00D4755D" w:rsidP="00D4755D">
      <w:pPr>
        <w:ind w:left="-180"/>
        <w:contextualSpacing/>
        <w:jc w:val="both"/>
        <w:rPr>
          <w:rFonts w:ascii="Times New Roman" w:hAnsi="Times New Roman" w:cs="Times New Roman"/>
          <w:sz w:val="28"/>
          <w:szCs w:val="28"/>
        </w:rPr>
      </w:pPr>
      <w:r w:rsidRPr="00473E97">
        <w:rPr>
          <w:rFonts w:ascii="Times New Roman" w:hAnsi="Times New Roman" w:cs="Times New Roman"/>
          <w:sz w:val="28"/>
          <w:szCs w:val="28"/>
        </w:rPr>
        <w:t>1.2 Глава администрации сельского поселения при составлении проекта местного бюджета:</w:t>
      </w:r>
    </w:p>
    <w:p w:rsidR="00D4755D" w:rsidRPr="00473E97" w:rsidRDefault="00D4755D" w:rsidP="00D4755D">
      <w:pPr>
        <w:ind w:left="-180"/>
        <w:contextualSpacing/>
        <w:jc w:val="both"/>
        <w:rPr>
          <w:rFonts w:ascii="Times New Roman" w:hAnsi="Times New Roman" w:cs="Times New Roman"/>
          <w:sz w:val="28"/>
          <w:szCs w:val="28"/>
        </w:rPr>
      </w:pPr>
      <w:r w:rsidRPr="00473E97">
        <w:rPr>
          <w:rFonts w:ascii="Times New Roman" w:hAnsi="Times New Roman" w:cs="Times New Roman"/>
          <w:sz w:val="28"/>
          <w:szCs w:val="28"/>
        </w:rPr>
        <w:t>а) одобряет основные направления бюджетной и налоговой политики сельского поселения на очередной финансовый год и плановый период;</w:t>
      </w:r>
    </w:p>
    <w:p w:rsidR="00D4755D" w:rsidRPr="00473E97" w:rsidRDefault="00D4755D" w:rsidP="00D4755D">
      <w:pPr>
        <w:ind w:left="-180"/>
        <w:contextualSpacing/>
        <w:jc w:val="both"/>
        <w:rPr>
          <w:rFonts w:ascii="Times New Roman" w:hAnsi="Times New Roman" w:cs="Times New Roman"/>
          <w:sz w:val="28"/>
          <w:szCs w:val="28"/>
        </w:rPr>
      </w:pPr>
      <w:r w:rsidRPr="00473E97">
        <w:rPr>
          <w:rFonts w:ascii="Times New Roman" w:hAnsi="Times New Roman" w:cs="Times New Roman"/>
          <w:sz w:val="28"/>
          <w:szCs w:val="28"/>
        </w:rPr>
        <w:t xml:space="preserve">б) одобряет </w:t>
      </w:r>
      <w:proofErr w:type="gramStart"/>
      <w:r w:rsidRPr="00473E97">
        <w:rPr>
          <w:rFonts w:ascii="Times New Roman" w:hAnsi="Times New Roman" w:cs="Times New Roman"/>
          <w:sz w:val="28"/>
          <w:szCs w:val="28"/>
        </w:rPr>
        <w:t>прогноз  социально</w:t>
      </w:r>
      <w:proofErr w:type="gramEnd"/>
      <w:r w:rsidRPr="00473E97">
        <w:rPr>
          <w:rFonts w:ascii="Times New Roman" w:hAnsi="Times New Roman" w:cs="Times New Roman"/>
          <w:sz w:val="28"/>
          <w:szCs w:val="28"/>
        </w:rPr>
        <w:t>-экономического развития сельского поселения на очередной на очередной  финансовый год и плановый период;</w:t>
      </w:r>
    </w:p>
    <w:p w:rsidR="00D4755D" w:rsidRPr="00473E97" w:rsidRDefault="00D4755D" w:rsidP="00D4755D">
      <w:pPr>
        <w:ind w:left="-180"/>
        <w:contextualSpacing/>
        <w:jc w:val="both"/>
        <w:rPr>
          <w:rFonts w:ascii="Times New Roman" w:hAnsi="Times New Roman" w:cs="Times New Roman"/>
          <w:sz w:val="28"/>
          <w:szCs w:val="28"/>
        </w:rPr>
      </w:pPr>
      <w:r w:rsidRPr="00473E97">
        <w:rPr>
          <w:rFonts w:ascii="Times New Roman" w:hAnsi="Times New Roman" w:cs="Times New Roman"/>
          <w:sz w:val="28"/>
          <w:szCs w:val="28"/>
        </w:rPr>
        <w:t>в) одобряет проект решения</w:t>
      </w:r>
      <w:r w:rsidRPr="00473E97">
        <w:rPr>
          <w:rFonts w:ascii="Times New Roman" w:hAnsi="Times New Roman" w:cs="Times New Roman"/>
          <w:b/>
          <w:sz w:val="28"/>
          <w:szCs w:val="28"/>
        </w:rPr>
        <w:t xml:space="preserve"> </w:t>
      </w:r>
      <w:r w:rsidRPr="00473E97">
        <w:rPr>
          <w:rFonts w:ascii="Times New Roman" w:hAnsi="Times New Roman" w:cs="Times New Roman"/>
          <w:sz w:val="28"/>
          <w:szCs w:val="28"/>
        </w:rPr>
        <w:t xml:space="preserve">Сельской Думы сельского поселения о местном бюджете на очередной финансовый год и плановый период для </w:t>
      </w:r>
      <w:proofErr w:type="gramStart"/>
      <w:r w:rsidRPr="00473E97">
        <w:rPr>
          <w:rFonts w:ascii="Times New Roman" w:hAnsi="Times New Roman" w:cs="Times New Roman"/>
          <w:sz w:val="28"/>
          <w:szCs w:val="28"/>
        </w:rPr>
        <w:t>внесения  на</w:t>
      </w:r>
      <w:proofErr w:type="gramEnd"/>
      <w:r w:rsidRPr="00473E97">
        <w:rPr>
          <w:rFonts w:ascii="Times New Roman" w:hAnsi="Times New Roman" w:cs="Times New Roman"/>
          <w:sz w:val="28"/>
          <w:szCs w:val="28"/>
        </w:rPr>
        <w:t xml:space="preserve"> рассмотрения в Сельскую Думу сельского поселения.</w:t>
      </w:r>
    </w:p>
    <w:p w:rsidR="00D4755D" w:rsidRPr="00473E97" w:rsidRDefault="00D4755D" w:rsidP="00D4755D">
      <w:pPr>
        <w:ind w:left="-180"/>
        <w:contextualSpacing/>
        <w:jc w:val="both"/>
        <w:rPr>
          <w:rFonts w:ascii="Times New Roman" w:hAnsi="Times New Roman" w:cs="Times New Roman"/>
          <w:sz w:val="28"/>
          <w:szCs w:val="28"/>
        </w:rPr>
      </w:pPr>
      <w:r w:rsidRPr="00473E97">
        <w:rPr>
          <w:rFonts w:ascii="Times New Roman" w:hAnsi="Times New Roman" w:cs="Times New Roman"/>
          <w:sz w:val="28"/>
          <w:szCs w:val="28"/>
        </w:rPr>
        <w:t>1.3. Специалист администрации сельского поселения организует составление и составляет проект местного бюджета, в том числе:</w:t>
      </w:r>
    </w:p>
    <w:p w:rsidR="00D4755D" w:rsidRPr="00473E97" w:rsidRDefault="00D4755D" w:rsidP="00D4755D">
      <w:pPr>
        <w:ind w:left="-180"/>
        <w:contextualSpacing/>
        <w:jc w:val="both"/>
        <w:rPr>
          <w:rFonts w:ascii="Times New Roman" w:hAnsi="Times New Roman" w:cs="Times New Roman"/>
          <w:sz w:val="28"/>
          <w:szCs w:val="28"/>
        </w:rPr>
      </w:pPr>
      <w:r w:rsidRPr="00473E97">
        <w:rPr>
          <w:rFonts w:ascii="Times New Roman" w:hAnsi="Times New Roman" w:cs="Times New Roman"/>
          <w:sz w:val="28"/>
          <w:szCs w:val="28"/>
        </w:rPr>
        <w:t>а) разрабатывает проект основных направлений бюджетной и налоговой политики сельского поселения на очередной финансовый год и плановый период;</w:t>
      </w:r>
    </w:p>
    <w:p w:rsidR="00D4755D" w:rsidRPr="00473E97" w:rsidRDefault="00D4755D" w:rsidP="00D4755D">
      <w:pPr>
        <w:ind w:left="-180"/>
        <w:contextualSpacing/>
        <w:jc w:val="both"/>
        <w:rPr>
          <w:rFonts w:ascii="Times New Roman" w:hAnsi="Times New Roman" w:cs="Times New Roman"/>
          <w:sz w:val="28"/>
          <w:szCs w:val="28"/>
        </w:rPr>
      </w:pPr>
      <w:r w:rsidRPr="00473E97">
        <w:rPr>
          <w:rFonts w:ascii="Times New Roman" w:hAnsi="Times New Roman" w:cs="Times New Roman"/>
          <w:sz w:val="28"/>
          <w:szCs w:val="28"/>
        </w:rPr>
        <w:t>б) разрабатывает проектировки основных характеристик местного бюджета, а также определяет расчетные объемы бюджетных ассигнований местного бюджета;</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в) ведет реестр расходных обязательств сельского поселения;</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lastRenderedPageBreak/>
        <w:t>г) разрабатывает и направляет распорядителям средств местного бюджета проектировки предельных объемов (изменений предельных объемов) бюджетных ассигнований местного бюджета (контрольные цифры);</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д) подготавливает совместно с администраторами доходов местного бюджета и администраторами источников внутреннего финансирования дефицита местного бюджета прогноз доходов местного бюджета и источников внутреннего финансирования дефицита местного бюджета;</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е) разрабатывает проект программы муниципальных внутренних заимствований на очередной финансовый год и плановый период;</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ж) осуществляет оценку ожидаемого исполнения местного бюджета за текущий финансовый год;</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з) разрабатывает и представляет главе администрации сельского поселения проект решения о местном бюджете на очередной финансовый год и плановый период.</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1.4. Специалист администрации сельского поселения при составлении проекта местного бюджета:</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а) разрабатывает прогноз социально-экономического развития сельского поселения на очередной финансовый год и плановый период;</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б) разрабатывает прогнозный план приватизации муниципального имущества сельского поселения на очередной финансовый год и на плановый период;</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в) представляет главе администрации сельского поселения предложения по объему финансирования муниципальных программ на очередной финансовый год и плановый период;</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г) представляют главе администрации сельского поселения объемы расходов муниципальной адресной инвестиционной программы с их распределением по разделам, подразделам, целевым статьям и видам расходов классификации расходов бюджетов, а также объемы финансирования дорожных работ.</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1.5. Распорядители бюджетных средств, администраторы доходов местного бюджета при составлении проекта местного бюджета:</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а) разрабатывают бюджетные проектировки на очередной финансовый год и плановый период;</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б) представляют в администрацию сельского поселения:</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 предложения по распределению бюджетных ассигнований на исполнение принимаемых расходных обязательств в очередном финансовом году и плановом периоде;</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 xml:space="preserve">- расчетные объемы расходов в разрезе получателей бюджетных средств на исполнение отдельных государственных полномочий и объемы расходов, предоставляемых в целях </w:t>
      </w:r>
      <w:proofErr w:type="spellStart"/>
      <w:r w:rsidRPr="00473E97">
        <w:rPr>
          <w:sz w:val="28"/>
          <w:szCs w:val="28"/>
        </w:rPr>
        <w:t>софинансирования</w:t>
      </w:r>
      <w:proofErr w:type="spellEnd"/>
      <w:r w:rsidRPr="00473E97">
        <w:rPr>
          <w:sz w:val="28"/>
          <w:szCs w:val="28"/>
        </w:rPr>
        <w:t xml:space="preserve"> расходов по вопросам местного значения;</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 xml:space="preserve">- объемы средств и мероприятия, предусмотренные региональными нормативными правовыми актами Калужской области, и объемы средств, необходимые для </w:t>
      </w:r>
      <w:proofErr w:type="spellStart"/>
      <w:r w:rsidRPr="00473E97">
        <w:rPr>
          <w:sz w:val="28"/>
          <w:szCs w:val="28"/>
        </w:rPr>
        <w:t>софинансирования</w:t>
      </w:r>
      <w:proofErr w:type="spellEnd"/>
      <w:r w:rsidRPr="00473E97">
        <w:rPr>
          <w:sz w:val="28"/>
          <w:szCs w:val="28"/>
        </w:rPr>
        <w:t xml:space="preserve"> данных мероприятий из местного бюджета;</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 xml:space="preserve">- прогноз поступлений в бюджет в очередном финансовом году и плановом периоде администрируемых доходных источников по кодам бюджетной </w:t>
      </w:r>
      <w:r w:rsidRPr="00473E97">
        <w:rPr>
          <w:sz w:val="28"/>
          <w:szCs w:val="28"/>
        </w:rPr>
        <w:lastRenderedPageBreak/>
        <w:t>классификации доходов и данные о поступлении доходов от оказания подведомственными казенными учреждениями платных услуг;</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в) представляют в администрацию сельского поселения:</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 xml:space="preserve">- данные, необходимые для составления прогноза социально-экономического развития СП «Деревня </w:t>
      </w:r>
      <w:proofErr w:type="spellStart"/>
      <w:r w:rsidRPr="00473E97">
        <w:rPr>
          <w:sz w:val="28"/>
          <w:szCs w:val="28"/>
        </w:rPr>
        <w:t>Григоровское</w:t>
      </w:r>
      <w:proofErr w:type="spellEnd"/>
      <w:r w:rsidRPr="00473E97">
        <w:rPr>
          <w:sz w:val="28"/>
          <w:szCs w:val="28"/>
        </w:rPr>
        <w:t>» на очередной финансовый год и плановый период;</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 предложения по объемам финансирования муниципальных программ с выделением приоритетных направлений реализации по подпрограммам и основным мероприятиям;</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г) представляют в администрацию сельского поселения предложения по включению объектов в проект муниципальной адресной инвестиционной программы.</w:t>
      </w:r>
    </w:p>
    <w:p w:rsidR="00D4755D" w:rsidRPr="00473E97" w:rsidRDefault="00D4755D" w:rsidP="00D4755D">
      <w:pPr>
        <w:pStyle w:val="a3"/>
        <w:shd w:val="clear" w:color="auto" w:fill="FFFFFF"/>
        <w:spacing w:before="0" w:beforeAutospacing="0" w:after="150" w:afterAutospacing="0"/>
        <w:contextualSpacing/>
        <w:jc w:val="center"/>
        <w:rPr>
          <w:b/>
          <w:sz w:val="28"/>
          <w:szCs w:val="28"/>
        </w:rPr>
      </w:pPr>
      <w:r w:rsidRPr="00473E97">
        <w:rPr>
          <w:b/>
          <w:sz w:val="28"/>
          <w:szCs w:val="28"/>
        </w:rPr>
        <w:t>2. Сведения, необходимые для составления проекта</w:t>
      </w:r>
    </w:p>
    <w:p w:rsidR="00D4755D" w:rsidRPr="00473E97" w:rsidRDefault="00D4755D" w:rsidP="00D4755D">
      <w:pPr>
        <w:pStyle w:val="a3"/>
        <w:shd w:val="clear" w:color="auto" w:fill="FFFFFF"/>
        <w:spacing w:before="0" w:beforeAutospacing="0" w:after="150" w:afterAutospacing="0"/>
        <w:contextualSpacing/>
        <w:jc w:val="center"/>
        <w:rPr>
          <w:b/>
          <w:sz w:val="28"/>
          <w:szCs w:val="28"/>
        </w:rPr>
      </w:pPr>
      <w:r w:rsidRPr="00473E97">
        <w:rPr>
          <w:b/>
          <w:sz w:val="28"/>
          <w:szCs w:val="28"/>
        </w:rPr>
        <w:t>местного бюджета</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2.1. В целях своевременного и качественного составления проекта местного бюджета специалисты администрации сельского поселения вправе получать в установленном порядке от органов государственной власти, органов местного самоуправления сведения, необходимые для составления проекта местного бюджета.</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2.2. Составление проекта бюджета основывается на:</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 Бюджетном послании Президента Российской Федерации;</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 прогнозе социально-экономического развития сельского поселения;</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 основных направлениях бюджетной и налоговой политики;</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 муниципальных программах.</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2.3. Проект местного бюджета разрабатывается на очередной финансовый год и плановый период.</w:t>
      </w:r>
    </w:p>
    <w:p w:rsidR="00D4755D" w:rsidRPr="00473E97" w:rsidRDefault="00D4755D" w:rsidP="00D4755D">
      <w:pPr>
        <w:pStyle w:val="a3"/>
        <w:shd w:val="clear" w:color="auto" w:fill="FFFFFF"/>
        <w:spacing w:before="0" w:beforeAutospacing="0" w:after="150" w:afterAutospacing="0"/>
        <w:contextualSpacing/>
        <w:jc w:val="center"/>
        <w:rPr>
          <w:b/>
          <w:sz w:val="28"/>
          <w:szCs w:val="28"/>
        </w:rPr>
      </w:pPr>
      <w:r w:rsidRPr="00473E97">
        <w:rPr>
          <w:b/>
          <w:sz w:val="28"/>
          <w:szCs w:val="28"/>
        </w:rPr>
        <w:t>3. Порядок составления проекта местного бюджета</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3.1. Формирование доходов местного бюджета.</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3.1.1. Формирование доходов местного бюджета производится на основе прогноза социально-экономического развития сельского поселения на очередной финансовый год и плановый период.</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3.1.2. Прогнозирование налоговых и неналоговых доходов производится специалистами администрации сельского поселения на основании данных, представляемых администраторами поступлений доходов в местный бюджет.</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3.1.3. Безвозмездные поступления прогнозируются на основании закона (проекта закона) Калужской области об областном бюджете на очередной финансовый год, Закона Калужской области "О межбюджетных отношениях в Калужской области", решении (проекте решения) Районного Собрания МР "Перемышльский район" о местном бюджете на очередной финансовый год и плановый период, данных о планируемых прочих безвозмездных поступлениях.</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3.1.4. Объем доходов от предпринимательской и иной приносящей доход деятельности учитывается в сумме доходов, рассчитанных администраторами этих доходов, с учетом индекса потребительских цен и особенностей отраслевого характера.</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lastRenderedPageBreak/>
        <w:t>3.2. Планирование бюджетных ассигнований.</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3.2.1. Исходными данными для расчета бюджетных ассигнований при составлении проекта местного бюджета являются:</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 прогнозируемые на очередной финансовый год и плановый период общие объемы доходов, предусмотренные проектом местного бюджета;</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 реестр расходных обязательств сельского поселения;</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 перечень объектов капитального строительства (реконструкции), включенных в муниципальную адресную инвестиционную программу;</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 муниципальные программы;</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 объемы целевых средств межбюджетных трансфертов из областного бюджета, подлежащих отражению в расходной части проекта местного бюджета;</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 иные данные, установленные бюджетным и налоговым законодательством.</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3.3. Расчет дефицита при составлении проекта местного бюджета и источников внутреннего финансирования дефицита местного бюджета.</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3.3.1. Объем дефицита при составлении проекта местного бюджета рассчитывается как разница между общим объемом расходов и общим объемом доходов местного бюджета, и его размер должен соответствовать требованиям, установленным Бюджетным кодексом Российской Федерации.</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3.3.2. Источники финансирования дефицита бюджета определяются на основе данных, представленных администраторами источников финансирования дефицита местного бюджета, исходя из планируемых остатков средств местного бюджета на начало планируемого периода, кредитов, полученных из бюджетов других уровней и от кредитных организаций, иных источников финансирования дефицита местного бюджета.</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3.4. Расчет верхнего предела муниципального долга сельского поселения.</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3.4.1. Верхний предел муниципального долга сельского поселения является расчетным показателем и рассчитывается по состоянию на 1 января года, следующего за очередным финансовым годом и каждым годом планового периода, на основании данных муниципальной долговой книги с учетом прогноза муниципальных заимствований на очередной финансовый год и плановый период.</w:t>
      </w:r>
    </w:p>
    <w:p w:rsidR="00D4755D" w:rsidRPr="00473E97" w:rsidRDefault="00D4755D" w:rsidP="00D4755D">
      <w:pPr>
        <w:pStyle w:val="a3"/>
        <w:shd w:val="clear" w:color="auto" w:fill="FFFFFF"/>
        <w:spacing w:before="0" w:beforeAutospacing="0" w:after="150" w:afterAutospacing="0"/>
        <w:contextualSpacing/>
        <w:jc w:val="center"/>
        <w:rPr>
          <w:b/>
          <w:sz w:val="28"/>
          <w:szCs w:val="28"/>
        </w:rPr>
      </w:pPr>
      <w:r w:rsidRPr="00473E97">
        <w:rPr>
          <w:b/>
          <w:sz w:val="28"/>
          <w:szCs w:val="28"/>
        </w:rPr>
        <w:t>4. Сроки составления проекта местного бюджета</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4.1. В октябре месяце текущего финансового года (далее - текущий год) главой администрации сельского поселения рассматриваются основные направления бюджетной и налоговой политики сельского поселения на очередной финансовый год и плановый период.</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4.2. Составление проекта местного бюджета осуществляется в следующие сроки:</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4.2.1. Специалисты администрации сельского поселения представляют главе администрации сельского поселения:</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а) в срок до 15 августа текущего года:</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 основные показатели социально-экономического развития на очередной финансовый год и плановый период, а также ожидаемые на текущий финансовый год и плановый период;</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lastRenderedPageBreak/>
        <w:t>- другие материалы в соответствии с запросами главы администрации сельского поселения, необходимые для разработки проекта решения о бюджете на очередной финансовый год и плановый период;</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б) в срок до 15 августа текущего года:</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-перечень и характеристики муниципальных программ;</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 уточненные параметры прогноза социально-экономического развития сельского поселения на очередной финансовый год и плановый период;</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в) в срок до 25 октября текущего года:</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 ожидаемые итоги социально-экономического развития сельского поселения в текущем году;</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 проект прогнозного плана приватизации муниципального имущества сельского поселения на очередной финансовый год и плановый период.</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4.2.2. Администраторы доходов местного бюджета и администраторы источников внутреннего финансирования дефицита местного бюджета в срок до 1 октября текущего года представляют главе администрация сельского поселения по согласованной форме сведения об ожидаемом исполнении местного бюджета за текущий год и прогноз на очередной финансовый год и плановый период поступлений в местный бюджет по администрируемым доходным источникам, в том числе доходам от оказания платных услуг бюджетными учреждениями, находящимися в их ведении, по кодам бюджетной классификации доходов, а также по источникам внутреннего финансирования дефицита местного бюджета, расчеты и пояснительную записку к ним.</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4.2.3. Специалист администрации сельского поселения:</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 в срок до 15 октября текущего года разрабатывает и представляет на рассмотрение Главе администрации сельского поселения основные направления бюджетной и налоговой политики сельского поселения на очередной финансовый год и плановый период;</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 в срок до 1 октября текущего года подготавливают расчеты сумм налогов, подлежащих зачислению в местный бюджет в очередном финансовом году и плановом периоде;</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 в течение 5 дней после получения исходных данных для расчета бюджетных ассигнований направляет распорядителям средств местного бюджета уточненные параметры предельных объемов бюджетного финансирования очередного года.</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4.2.4. Распорядители средств местного бюджета представляют:</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а) специалисту администрации сельского поселения в срок до 15 июля текущего года:</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 материалы, необходимые для разработки соответствующих разделов прогноза социально-экономического развития сельского поселения на очередной финансовый год;</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 предложения по перечню и объемам финансирования муниципальных программ;</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 предложения по включению объектов в проект муниципальной адресной инвестиционной программы;</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lastRenderedPageBreak/>
        <w:t xml:space="preserve">б) специалистам администрации сельского поселения - в срок до 1 сентября текущего года - информацию о намерениях внедрения новых форм предоставления бюджетных услуг, реорганизации (ликвидации) подведомственных учреждений, объемах средств, требуемых на </w:t>
      </w:r>
      <w:proofErr w:type="spellStart"/>
      <w:r w:rsidRPr="00473E97">
        <w:rPr>
          <w:sz w:val="28"/>
          <w:szCs w:val="28"/>
        </w:rPr>
        <w:t>софинансирование</w:t>
      </w:r>
      <w:proofErr w:type="spellEnd"/>
      <w:r w:rsidRPr="00473E97">
        <w:rPr>
          <w:sz w:val="28"/>
          <w:szCs w:val="28"/>
        </w:rPr>
        <w:t xml:space="preserve"> расходов из областного бюджета;</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 в срок до 30 октября текущего года - предложения по распределению предельных объемов финансирования по разделам, подразделам, целевым статьям и видам расходов классификации расходов бюджетов с пояснительной запиской, расчетами и обоснованиями, необходимыми для разработки соответствующих разделов проекта местного бюджета;</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в) специалисты администрации сельского поселения в срок до 1 октября - докладывают о результатах и основных направлениях деятельности.</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4.2.5. Специалист администрации сельского поселения в срок до 30 сентября текущего года представляет главе администрации сельского поселения объемы расходов муниципальной адресной инвестиционной программы с их распределением по разделам, подразделам, целевым статьям и видам расходов классификации расходов бюджетов, а также объемы финансирования дорожных работ.</w:t>
      </w:r>
    </w:p>
    <w:p w:rsidR="00D4755D" w:rsidRPr="00473E97" w:rsidRDefault="00D4755D" w:rsidP="00D4755D">
      <w:pPr>
        <w:pStyle w:val="a3"/>
        <w:shd w:val="clear" w:color="auto" w:fill="FFFFFF"/>
        <w:spacing w:before="0" w:beforeAutospacing="0" w:after="150" w:afterAutospacing="0"/>
        <w:contextualSpacing/>
        <w:jc w:val="both"/>
        <w:rPr>
          <w:sz w:val="28"/>
          <w:szCs w:val="28"/>
        </w:rPr>
      </w:pPr>
      <w:r w:rsidRPr="00473E97">
        <w:rPr>
          <w:sz w:val="28"/>
          <w:szCs w:val="28"/>
        </w:rPr>
        <w:t>4.2.6. Специалист администрации сельского поселения разрабатывает проект решения Сельской Думы сельского поселения о местном бюджете на очередной финансовый год и плановый период и вносит их на рассмотрение Главе администрации не позднее 5 дней до направления его в Сельскую Думу сельского поселения.</w:t>
      </w:r>
    </w:p>
    <w:p w:rsidR="00D4755D" w:rsidRPr="00473E97" w:rsidRDefault="00D4755D" w:rsidP="00D4755D">
      <w:pPr>
        <w:contextualSpacing/>
        <w:rPr>
          <w:rFonts w:ascii="Times New Roman" w:hAnsi="Times New Roman" w:cs="Times New Roman"/>
        </w:rPr>
      </w:pPr>
    </w:p>
    <w:p w:rsidR="00D4755D" w:rsidRPr="00473E97" w:rsidRDefault="00D4755D" w:rsidP="00D4755D">
      <w:pPr>
        <w:jc w:val="both"/>
        <w:rPr>
          <w:rFonts w:ascii="Times New Roman" w:hAnsi="Times New Roman" w:cs="Times New Roman"/>
        </w:rPr>
      </w:pPr>
    </w:p>
    <w:p w:rsidR="00D917D7" w:rsidRDefault="00D917D7">
      <w:bookmarkStart w:id="0" w:name="_GoBack"/>
      <w:bookmarkEnd w:id="0"/>
    </w:p>
    <w:sectPr w:rsidR="00D917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96A"/>
    <w:rsid w:val="00AE396A"/>
    <w:rsid w:val="00D4755D"/>
    <w:rsid w:val="00D91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6472A-015F-4411-AE35-9C84AA51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55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4755D"/>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ConsPlusTitle">
    <w:name w:val="ConsPlusTitle"/>
    <w:uiPriority w:val="99"/>
    <w:rsid w:val="00D475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4755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semiHidden/>
    <w:unhideWhenUsed/>
    <w:rsid w:val="00D475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D4755D"/>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2184</Words>
  <Characters>12454</Characters>
  <Application>Microsoft Office Word</Application>
  <DocSecurity>0</DocSecurity>
  <Lines>103</Lines>
  <Paragraphs>29</Paragraphs>
  <ScaleCrop>false</ScaleCrop>
  <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2023-02-17T05:50:00Z</dcterms:created>
  <dcterms:modified xsi:type="dcterms:W3CDTF">2023-02-17T05:51:00Z</dcterms:modified>
</cp:coreProperties>
</file>