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9DD" w:rsidRDefault="00E969DD" w:rsidP="00E969DD">
      <w:pPr>
        <w:spacing w:after="160" w:line="254" w:lineRule="auto"/>
        <w:jc w:val="center"/>
        <w:rPr>
          <w:rFonts w:ascii="Times New Roman" w:eastAsiaTheme="minorHAnsi" w:hAnsi="Times New Roman"/>
          <w:b/>
          <w:sz w:val="32"/>
          <w:szCs w:val="32"/>
          <w:lang w:eastAsia="en-US"/>
        </w:rPr>
      </w:pPr>
      <w:r>
        <w:rPr>
          <w:rFonts w:ascii="Times New Roman" w:eastAsiaTheme="minorHAnsi" w:hAnsi="Times New Roman"/>
          <w:b/>
          <w:sz w:val="32"/>
          <w:szCs w:val="32"/>
          <w:lang w:eastAsia="en-US"/>
        </w:rPr>
        <w:t>АДМИНИСТРАЦИЯ</w:t>
      </w:r>
    </w:p>
    <w:p w:rsidR="00E969DD" w:rsidRDefault="00E969DD" w:rsidP="00E969DD">
      <w:pPr>
        <w:spacing w:after="160" w:line="240" w:lineRule="auto"/>
        <w:contextualSpacing/>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(исполнительно-распорядительный орган)</w:t>
      </w:r>
    </w:p>
    <w:p w:rsidR="00E969DD" w:rsidRDefault="00E969DD" w:rsidP="00E969DD">
      <w:pPr>
        <w:spacing w:after="160" w:line="240" w:lineRule="auto"/>
        <w:contextualSpacing/>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сельского поселения «Деревня </w:t>
      </w:r>
      <w:proofErr w:type="spellStart"/>
      <w:r>
        <w:rPr>
          <w:rFonts w:ascii="Times New Roman" w:eastAsiaTheme="minorHAnsi" w:hAnsi="Times New Roman"/>
          <w:sz w:val="26"/>
          <w:szCs w:val="26"/>
          <w:lang w:eastAsia="en-US"/>
        </w:rPr>
        <w:t>Григоровское</w:t>
      </w:r>
      <w:proofErr w:type="spellEnd"/>
      <w:r>
        <w:rPr>
          <w:rFonts w:ascii="Times New Roman" w:eastAsiaTheme="minorHAnsi" w:hAnsi="Times New Roman"/>
          <w:sz w:val="26"/>
          <w:szCs w:val="26"/>
          <w:lang w:eastAsia="en-US"/>
        </w:rPr>
        <w:t>»</w:t>
      </w:r>
    </w:p>
    <w:p w:rsidR="00E969DD" w:rsidRDefault="00E969DD" w:rsidP="00E969DD">
      <w:pPr>
        <w:spacing w:after="160" w:line="254" w:lineRule="auto"/>
        <w:jc w:val="center"/>
        <w:rPr>
          <w:rFonts w:ascii="Times New Roman" w:eastAsiaTheme="minorHAnsi" w:hAnsi="Times New Roman"/>
          <w:b/>
          <w:sz w:val="32"/>
          <w:szCs w:val="32"/>
          <w:lang w:eastAsia="en-US"/>
        </w:rPr>
      </w:pPr>
    </w:p>
    <w:p w:rsidR="00E969DD" w:rsidRDefault="00E969DD" w:rsidP="00E969DD">
      <w:pPr>
        <w:tabs>
          <w:tab w:val="left" w:pos="810"/>
        </w:tabs>
        <w:spacing w:after="160" w:line="254" w:lineRule="auto"/>
        <w:ind w:right="85"/>
        <w:jc w:val="center"/>
        <w:rPr>
          <w:rFonts w:ascii="Times New Roman" w:eastAsiaTheme="minorHAnsi" w:hAnsi="Times New Roman"/>
          <w:b/>
          <w:sz w:val="32"/>
          <w:szCs w:val="32"/>
          <w:lang w:eastAsia="en-US"/>
        </w:rPr>
      </w:pPr>
      <w:r>
        <w:rPr>
          <w:rFonts w:ascii="Times New Roman" w:eastAsiaTheme="minorHAnsi" w:hAnsi="Times New Roman"/>
          <w:b/>
          <w:sz w:val="32"/>
          <w:szCs w:val="32"/>
          <w:lang w:eastAsia="en-US"/>
        </w:rPr>
        <w:t>ПОСТАНОВЛЕНИЕ</w:t>
      </w:r>
    </w:p>
    <w:p w:rsidR="00E969DD" w:rsidRDefault="00E969DD" w:rsidP="00E969DD">
      <w:pPr>
        <w:tabs>
          <w:tab w:val="left" w:pos="810"/>
        </w:tabs>
        <w:spacing w:after="160" w:line="254" w:lineRule="auto"/>
        <w:ind w:right="85"/>
        <w:jc w:val="center"/>
        <w:rPr>
          <w:rFonts w:ascii="Times New Roman" w:eastAsiaTheme="minorHAnsi" w:hAnsi="Times New Roman"/>
          <w:b/>
          <w:sz w:val="26"/>
          <w:szCs w:val="26"/>
          <w:lang w:eastAsia="en-US"/>
        </w:rPr>
      </w:pPr>
      <w:r>
        <w:rPr>
          <w:rFonts w:ascii="Times New Roman" w:eastAsiaTheme="minorHAnsi" w:hAnsi="Times New Roman"/>
          <w:sz w:val="26"/>
          <w:szCs w:val="26"/>
          <w:lang w:eastAsia="en-US"/>
        </w:rPr>
        <w:t>д.Григоровское</w:t>
      </w:r>
    </w:p>
    <w:p w:rsidR="00E969DD" w:rsidRDefault="00E969DD" w:rsidP="00E969DD">
      <w:pPr>
        <w:spacing w:after="160" w:line="254" w:lineRule="auto"/>
        <w:rPr>
          <w:rFonts w:ascii="Times New Roman" w:eastAsiaTheme="minorHAnsi" w:hAnsi="Times New Roman"/>
          <w:sz w:val="26"/>
          <w:szCs w:val="26"/>
          <w:lang w:eastAsia="en-US"/>
        </w:rPr>
      </w:pPr>
      <w:r>
        <w:rPr>
          <w:rFonts w:ascii="Times New Roman" w:eastAsiaTheme="minorHAnsi" w:hAnsi="Times New Roman"/>
          <w:sz w:val="26"/>
          <w:szCs w:val="26"/>
          <w:lang w:eastAsia="en-US"/>
        </w:rPr>
        <w:t>от «</w:t>
      </w:r>
      <w:r w:rsidR="00F460C2">
        <w:rPr>
          <w:rFonts w:ascii="Times New Roman" w:eastAsiaTheme="minorHAnsi" w:hAnsi="Times New Roman"/>
          <w:sz w:val="26"/>
          <w:szCs w:val="26"/>
          <w:lang w:eastAsia="en-US"/>
        </w:rPr>
        <w:t>26</w:t>
      </w:r>
      <w:r>
        <w:rPr>
          <w:rFonts w:ascii="Times New Roman" w:eastAsiaTheme="minorHAnsi" w:hAnsi="Times New Roman"/>
          <w:sz w:val="26"/>
          <w:szCs w:val="26"/>
          <w:lang w:eastAsia="en-US"/>
        </w:rPr>
        <w:t xml:space="preserve">»   </w:t>
      </w:r>
      <w:r w:rsidR="00F460C2">
        <w:rPr>
          <w:rFonts w:ascii="Times New Roman" w:eastAsiaTheme="minorHAnsi" w:hAnsi="Times New Roman"/>
          <w:sz w:val="26"/>
          <w:szCs w:val="26"/>
          <w:lang w:eastAsia="en-US"/>
        </w:rPr>
        <w:t>сен</w:t>
      </w:r>
      <w:r>
        <w:rPr>
          <w:rFonts w:ascii="Times New Roman" w:eastAsiaTheme="minorHAnsi" w:hAnsi="Times New Roman"/>
          <w:sz w:val="26"/>
          <w:szCs w:val="26"/>
          <w:lang w:eastAsia="en-US"/>
        </w:rPr>
        <w:t>тября  202</w:t>
      </w:r>
      <w:r w:rsidR="00F460C2">
        <w:rPr>
          <w:rFonts w:ascii="Times New Roman" w:eastAsiaTheme="minorHAnsi" w:hAnsi="Times New Roman"/>
          <w:sz w:val="26"/>
          <w:szCs w:val="26"/>
          <w:lang w:eastAsia="en-US"/>
        </w:rPr>
        <w:t>4</w:t>
      </w:r>
      <w:r>
        <w:rPr>
          <w:rFonts w:ascii="Times New Roman" w:eastAsiaTheme="minorHAnsi" w:hAnsi="Times New Roman"/>
          <w:sz w:val="26"/>
          <w:szCs w:val="26"/>
          <w:lang w:eastAsia="en-US"/>
        </w:rPr>
        <w:t xml:space="preserve"> г.                                                                            №4</w:t>
      </w:r>
      <w:r w:rsidR="00F460C2">
        <w:rPr>
          <w:rFonts w:ascii="Times New Roman" w:eastAsiaTheme="minorHAnsi" w:hAnsi="Times New Roman"/>
          <w:sz w:val="26"/>
          <w:szCs w:val="26"/>
          <w:lang w:eastAsia="en-US"/>
        </w:rPr>
        <w:t>2</w:t>
      </w:r>
      <w:r>
        <w:rPr>
          <w:rFonts w:ascii="Times New Roman" w:eastAsiaTheme="minorHAnsi" w:hAnsi="Times New Roman"/>
          <w:sz w:val="26"/>
          <w:szCs w:val="26"/>
          <w:lang w:eastAsia="en-US"/>
        </w:rPr>
        <w:t xml:space="preserve"> </w:t>
      </w:r>
    </w:p>
    <w:p w:rsidR="00E969DD" w:rsidRDefault="00E969DD" w:rsidP="00E969DD">
      <w:pPr>
        <w:spacing w:after="160" w:line="254" w:lineRule="auto"/>
        <w:ind w:right="3780"/>
        <w:rPr>
          <w:rFonts w:ascii="Times New Roman" w:eastAsiaTheme="minorHAnsi" w:hAnsi="Times New Roman"/>
          <w:b/>
          <w:sz w:val="26"/>
          <w:szCs w:val="26"/>
          <w:lang w:eastAsia="en-US"/>
        </w:rPr>
      </w:pPr>
    </w:p>
    <w:p w:rsidR="00E969DD" w:rsidRDefault="00E969DD" w:rsidP="00E969DD">
      <w:pPr>
        <w:spacing w:after="160" w:line="254" w:lineRule="auto"/>
        <w:ind w:right="3780"/>
        <w:jc w:val="both"/>
        <w:rPr>
          <w:rFonts w:ascii="Times New Roman" w:eastAsiaTheme="minorHAnsi" w:hAnsi="Times New Roman"/>
          <w:b/>
          <w:sz w:val="26"/>
          <w:szCs w:val="26"/>
          <w:lang w:eastAsia="en-US"/>
        </w:rPr>
      </w:pPr>
      <w:r>
        <w:rPr>
          <w:rFonts w:ascii="Times New Roman" w:eastAsiaTheme="minorHAnsi" w:hAnsi="Times New Roman"/>
          <w:b/>
          <w:sz w:val="26"/>
          <w:szCs w:val="26"/>
          <w:lang w:eastAsia="en-US"/>
        </w:rPr>
        <w:t xml:space="preserve">О прогнозе социально-экономического развития сельского поселения «Деревня </w:t>
      </w:r>
      <w:proofErr w:type="spellStart"/>
      <w:r>
        <w:rPr>
          <w:rFonts w:ascii="Times New Roman" w:eastAsiaTheme="minorHAnsi" w:hAnsi="Times New Roman"/>
          <w:b/>
          <w:sz w:val="26"/>
          <w:szCs w:val="26"/>
          <w:lang w:eastAsia="en-US"/>
        </w:rPr>
        <w:t>Григоровское</w:t>
      </w:r>
      <w:proofErr w:type="spellEnd"/>
      <w:r>
        <w:rPr>
          <w:rFonts w:ascii="Times New Roman" w:eastAsiaTheme="minorHAnsi" w:hAnsi="Times New Roman"/>
          <w:b/>
          <w:sz w:val="26"/>
          <w:szCs w:val="26"/>
          <w:lang w:eastAsia="en-US"/>
        </w:rPr>
        <w:t>» на 202</w:t>
      </w:r>
      <w:r w:rsidR="00F460C2">
        <w:rPr>
          <w:rFonts w:ascii="Times New Roman" w:eastAsiaTheme="minorHAnsi" w:hAnsi="Times New Roman"/>
          <w:b/>
          <w:sz w:val="26"/>
          <w:szCs w:val="26"/>
          <w:lang w:eastAsia="en-US"/>
        </w:rPr>
        <w:t>5</w:t>
      </w:r>
      <w:r>
        <w:rPr>
          <w:rFonts w:ascii="Times New Roman" w:eastAsiaTheme="minorHAnsi" w:hAnsi="Times New Roman"/>
          <w:b/>
          <w:sz w:val="26"/>
          <w:szCs w:val="26"/>
          <w:lang w:eastAsia="en-US"/>
        </w:rPr>
        <w:t xml:space="preserve"> год и плановый период 202</w:t>
      </w:r>
      <w:r w:rsidR="00F460C2">
        <w:rPr>
          <w:rFonts w:ascii="Times New Roman" w:eastAsiaTheme="minorHAnsi" w:hAnsi="Times New Roman"/>
          <w:b/>
          <w:sz w:val="26"/>
          <w:szCs w:val="26"/>
          <w:lang w:eastAsia="en-US"/>
        </w:rPr>
        <w:t>6</w:t>
      </w:r>
      <w:r>
        <w:rPr>
          <w:rFonts w:ascii="Times New Roman" w:eastAsiaTheme="minorHAnsi" w:hAnsi="Times New Roman"/>
          <w:b/>
          <w:sz w:val="26"/>
          <w:szCs w:val="26"/>
          <w:lang w:eastAsia="en-US"/>
        </w:rPr>
        <w:t xml:space="preserve"> и 202</w:t>
      </w:r>
      <w:r w:rsidR="00F460C2">
        <w:rPr>
          <w:rFonts w:ascii="Times New Roman" w:eastAsiaTheme="minorHAnsi" w:hAnsi="Times New Roman"/>
          <w:b/>
          <w:sz w:val="26"/>
          <w:szCs w:val="26"/>
          <w:lang w:eastAsia="en-US"/>
        </w:rPr>
        <w:t xml:space="preserve">7 </w:t>
      </w:r>
      <w:r>
        <w:rPr>
          <w:rFonts w:ascii="Times New Roman" w:eastAsiaTheme="minorHAnsi" w:hAnsi="Times New Roman"/>
          <w:b/>
          <w:sz w:val="26"/>
          <w:szCs w:val="26"/>
          <w:lang w:eastAsia="en-US"/>
        </w:rPr>
        <w:t>годов</w:t>
      </w:r>
    </w:p>
    <w:p w:rsidR="00E969DD" w:rsidRDefault="00E969DD" w:rsidP="00E969DD">
      <w:pPr>
        <w:spacing w:after="160" w:line="254" w:lineRule="auto"/>
        <w:ind w:right="3780"/>
        <w:rPr>
          <w:rFonts w:ascii="Times New Roman" w:eastAsiaTheme="minorHAnsi" w:hAnsi="Times New Roman"/>
          <w:b/>
          <w:sz w:val="26"/>
          <w:szCs w:val="26"/>
          <w:lang w:eastAsia="en-US"/>
        </w:rPr>
      </w:pPr>
    </w:p>
    <w:p w:rsidR="00E969DD" w:rsidRDefault="00E969DD" w:rsidP="00E969DD">
      <w:pPr>
        <w:tabs>
          <w:tab w:val="left" w:pos="810"/>
        </w:tabs>
        <w:spacing w:after="160" w:line="254" w:lineRule="auto"/>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ab/>
        <w:t xml:space="preserve">В соответствии с Бюджетным кодексом Российской Федерации, статьей 14 Федерального Закона № 131-ФЗ от 06.10.2003 года «Об общих принципах организации местного самоуправления в Российской Федерации», Положением о бюджетном процессе в муниципальном образовании сельского поселения «Деревня </w:t>
      </w:r>
      <w:proofErr w:type="spellStart"/>
      <w:r>
        <w:rPr>
          <w:rFonts w:ascii="Times New Roman" w:eastAsiaTheme="minorHAnsi" w:hAnsi="Times New Roman"/>
          <w:sz w:val="26"/>
          <w:szCs w:val="26"/>
          <w:lang w:eastAsia="en-US"/>
        </w:rPr>
        <w:t>Григоровское</w:t>
      </w:r>
      <w:proofErr w:type="spellEnd"/>
      <w:r>
        <w:rPr>
          <w:rFonts w:ascii="Times New Roman" w:eastAsiaTheme="minorHAnsi" w:hAnsi="Times New Roman"/>
          <w:sz w:val="26"/>
          <w:szCs w:val="26"/>
          <w:lang w:eastAsia="en-US"/>
        </w:rPr>
        <w:t>», принятым Сельской Думой 31.07.2020 года №156, администрация сельского поселения</w:t>
      </w:r>
    </w:p>
    <w:p w:rsidR="00E969DD" w:rsidRDefault="00E969DD" w:rsidP="00E969DD">
      <w:pPr>
        <w:tabs>
          <w:tab w:val="left" w:pos="810"/>
        </w:tabs>
        <w:spacing w:after="160" w:line="254" w:lineRule="auto"/>
        <w:jc w:val="center"/>
        <w:rPr>
          <w:rFonts w:ascii="Times New Roman" w:eastAsiaTheme="minorHAnsi" w:hAnsi="Times New Roman"/>
          <w:b/>
          <w:sz w:val="26"/>
          <w:szCs w:val="26"/>
          <w:lang w:eastAsia="en-US"/>
        </w:rPr>
      </w:pPr>
      <w:r>
        <w:rPr>
          <w:rFonts w:ascii="Times New Roman" w:eastAsiaTheme="minorHAnsi" w:hAnsi="Times New Roman"/>
          <w:b/>
          <w:sz w:val="26"/>
          <w:szCs w:val="26"/>
          <w:lang w:eastAsia="en-US"/>
        </w:rPr>
        <w:t>ПОСТАНОВЛЯЕТ:</w:t>
      </w:r>
    </w:p>
    <w:p w:rsidR="00E969DD" w:rsidRDefault="00E969DD" w:rsidP="00E969DD">
      <w:pPr>
        <w:numPr>
          <w:ilvl w:val="0"/>
          <w:numId w:val="1"/>
        </w:numPr>
        <w:tabs>
          <w:tab w:val="left" w:pos="8460"/>
        </w:tabs>
        <w:spacing w:after="0" w:line="240" w:lineRule="auto"/>
        <w:contextualSpacing/>
        <w:jc w:val="both"/>
        <w:rPr>
          <w:rFonts w:ascii="Times New Roman" w:eastAsiaTheme="minorHAnsi" w:hAnsi="Times New Roman"/>
          <w:sz w:val="26"/>
          <w:szCs w:val="26"/>
          <w:lang w:eastAsia="en-US"/>
        </w:rPr>
      </w:pPr>
      <w:r>
        <w:rPr>
          <w:rFonts w:ascii="Times New Roman" w:eastAsiaTheme="minorHAnsi" w:hAnsi="Times New Roman" w:cstheme="minorBidi"/>
          <w:sz w:val="26"/>
          <w:szCs w:val="26"/>
          <w:lang w:eastAsia="en-US"/>
        </w:rPr>
        <w:t xml:space="preserve">Принять проект прогноза социально-экономического развития сельского поселения «Деревня </w:t>
      </w:r>
      <w:proofErr w:type="spellStart"/>
      <w:r>
        <w:rPr>
          <w:rFonts w:ascii="Times New Roman" w:eastAsiaTheme="minorHAnsi" w:hAnsi="Times New Roman" w:cstheme="minorBidi"/>
          <w:sz w:val="26"/>
          <w:szCs w:val="26"/>
          <w:lang w:eastAsia="en-US"/>
        </w:rPr>
        <w:t>Григоровское</w:t>
      </w:r>
      <w:proofErr w:type="spellEnd"/>
      <w:r>
        <w:rPr>
          <w:rFonts w:ascii="Times New Roman" w:eastAsiaTheme="minorHAnsi" w:hAnsi="Times New Roman" w:cstheme="minorBidi"/>
          <w:sz w:val="26"/>
          <w:szCs w:val="26"/>
          <w:lang w:eastAsia="en-US"/>
        </w:rPr>
        <w:t>» поселения на 202</w:t>
      </w:r>
      <w:r w:rsidR="00F460C2">
        <w:rPr>
          <w:rFonts w:ascii="Times New Roman" w:eastAsiaTheme="minorHAnsi" w:hAnsi="Times New Roman" w:cstheme="minorBidi"/>
          <w:sz w:val="26"/>
          <w:szCs w:val="26"/>
          <w:lang w:eastAsia="en-US"/>
        </w:rPr>
        <w:t>5</w:t>
      </w:r>
      <w:r>
        <w:rPr>
          <w:rFonts w:ascii="Times New Roman" w:eastAsiaTheme="minorHAnsi" w:hAnsi="Times New Roman" w:cstheme="minorBidi"/>
          <w:sz w:val="26"/>
          <w:szCs w:val="26"/>
          <w:lang w:eastAsia="en-US"/>
        </w:rPr>
        <w:t xml:space="preserve"> год и плановый период 202</w:t>
      </w:r>
      <w:r w:rsidR="00F460C2">
        <w:rPr>
          <w:rFonts w:ascii="Times New Roman" w:eastAsiaTheme="minorHAnsi" w:hAnsi="Times New Roman" w:cstheme="minorBidi"/>
          <w:sz w:val="26"/>
          <w:szCs w:val="26"/>
          <w:lang w:eastAsia="en-US"/>
        </w:rPr>
        <w:t>6</w:t>
      </w:r>
      <w:r>
        <w:rPr>
          <w:rFonts w:ascii="Times New Roman" w:eastAsiaTheme="minorHAnsi" w:hAnsi="Times New Roman" w:cstheme="minorBidi"/>
          <w:sz w:val="26"/>
          <w:szCs w:val="26"/>
          <w:lang w:eastAsia="en-US"/>
        </w:rPr>
        <w:t xml:space="preserve"> и 202</w:t>
      </w:r>
      <w:r w:rsidR="00F460C2">
        <w:rPr>
          <w:rFonts w:ascii="Times New Roman" w:eastAsiaTheme="minorHAnsi" w:hAnsi="Times New Roman" w:cstheme="minorBidi"/>
          <w:sz w:val="26"/>
          <w:szCs w:val="26"/>
          <w:lang w:eastAsia="en-US"/>
        </w:rPr>
        <w:t>7</w:t>
      </w:r>
      <w:r>
        <w:rPr>
          <w:rFonts w:ascii="Times New Roman" w:eastAsiaTheme="minorHAnsi" w:hAnsi="Times New Roman" w:cstheme="minorBidi"/>
          <w:sz w:val="26"/>
          <w:szCs w:val="26"/>
          <w:lang w:eastAsia="en-US"/>
        </w:rPr>
        <w:t xml:space="preserve"> годов.</w:t>
      </w:r>
    </w:p>
    <w:p w:rsidR="00E969DD" w:rsidRDefault="00E969DD" w:rsidP="00E969DD">
      <w:pPr>
        <w:tabs>
          <w:tab w:val="left" w:pos="8460"/>
        </w:tabs>
        <w:spacing w:after="160" w:line="254" w:lineRule="auto"/>
        <w:ind w:left="720"/>
        <w:contextualSpacing/>
        <w:jc w:val="both"/>
        <w:rPr>
          <w:rFonts w:ascii="Times New Roman" w:eastAsiaTheme="minorHAnsi" w:hAnsi="Times New Roman" w:cstheme="minorBidi"/>
          <w:sz w:val="26"/>
          <w:szCs w:val="26"/>
          <w:lang w:eastAsia="en-US"/>
        </w:rPr>
      </w:pPr>
      <w:r>
        <w:rPr>
          <w:rFonts w:ascii="Times New Roman" w:eastAsiaTheme="minorHAnsi" w:hAnsi="Times New Roman" w:cstheme="minorBidi"/>
          <w:sz w:val="26"/>
          <w:szCs w:val="26"/>
          <w:lang w:eastAsia="en-US"/>
        </w:rPr>
        <w:t>Приложение 1-6.</w:t>
      </w:r>
    </w:p>
    <w:p w:rsidR="00E969DD" w:rsidRDefault="00E969DD" w:rsidP="00E969DD">
      <w:pPr>
        <w:tabs>
          <w:tab w:val="left" w:pos="8460"/>
        </w:tabs>
        <w:spacing w:after="160" w:line="254" w:lineRule="auto"/>
        <w:ind w:left="720"/>
        <w:contextualSpacing/>
        <w:jc w:val="both"/>
        <w:rPr>
          <w:rFonts w:ascii="Times New Roman" w:eastAsiaTheme="minorHAnsi" w:hAnsi="Times New Roman" w:cstheme="minorBidi"/>
          <w:sz w:val="26"/>
          <w:szCs w:val="26"/>
          <w:lang w:eastAsia="en-US"/>
        </w:rPr>
      </w:pPr>
      <w:r>
        <w:rPr>
          <w:rFonts w:ascii="Times New Roman" w:eastAsiaTheme="minorHAnsi" w:hAnsi="Times New Roman" w:cstheme="minorBidi"/>
          <w:sz w:val="26"/>
          <w:szCs w:val="26"/>
          <w:lang w:eastAsia="en-US"/>
        </w:rPr>
        <w:t>Пояснительная записка.</w:t>
      </w:r>
    </w:p>
    <w:p w:rsidR="00E969DD" w:rsidRDefault="00E969DD" w:rsidP="00E969DD">
      <w:pPr>
        <w:tabs>
          <w:tab w:val="left" w:pos="8460"/>
        </w:tabs>
        <w:spacing w:after="160" w:line="254" w:lineRule="auto"/>
        <w:ind w:left="720"/>
        <w:contextualSpacing/>
        <w:jc w:val="both"/>
        <w:rPr>
          <w:rFonts w:ascii="Times New Roman" w:eastAsiaTheme="minorHAnsi" w:hAnsi="Times New Roman" w:cstheme="minorBidi"/>
          <w:sz w:val="26"/>
          <w:szCs w:val="26"/>
          <w:lang w:eastAsia="en-US"/>
        </w:rPr>
      </w:pPr>
    </w:p>
    <w:p w:rsidR="00E969DD" w:rsidRDefault="00E969DD" w:rsidP="00E969DD">
      <w:pPr>
        <w:numPr>
          <w:ilvl w:val="0"/>
          <w:numId w:val="1"/>
        </w:numPr>
        <w:tabs>
          <w:tab w:val="left" w:pos="8460"/>
        </w:tabs>
        <w:spacing w:after="0" w:line="240" w:lineRule="auto"/>
        <w:contextualSpacing/>
        <w:jc w:val="both"/>
        <w:rPr>
          <w:rFonts w:ascii="Times New Roman" w:eastAsiaTheme="minorHAnsi" w:hAnsi="Times New Roman" w:cstheme="minorBidi"/>
          <w:sz w:val="26"/>
          <w:szCs w:val="26"/>
          <w:lang w:eastAsia="en-US"/>
        </w:rPr>
      </w:pPr>
      <w:r>
        <w:rPr>
          <w:rFonts w:ascii="Times New Roman" w:eastAsiaTheme="minorHAnsi" w:hAnsi="Times New Roman" w:cstheme="minorBidi"/>
          <w:sz w:val="26"/>
          <w:szCs w:val="26"/>
          <w:lang w:eastAsia="en-US"/>
        </w:rPr>
        <w:t xml:space="preserve">Направить прогноз социально-экономического развития сельского поселения «Деревня </w:t>
      </w:r>
      <w:proofErr w:type="spellStart"/>
      <w:r>
        <w:rPr>
          <w:rFonts w:ascii="Times New Roman" w:eastAsiaTheme="minorHAnsi" w:hAnsi="Times New Roman" w:cstheme="minorBidi"/>
          <w:sz w:val="26"/>
          <w:szCs w:val="26"/>
          <w:lang w:eastAsia="en-US"/>
        </w:rPr>
        <w:t>Григоровское</w:t>
      </w:r>
      <w:proofErr w:type="spellEnd"/>
      <w:r>
        <w:rPr>
          <w:rFonts w:ascii="Times New Roman" w:eastAsiaTheme="minorHAnsi" w:hAnsi="Times New Roman" w:cstheme="minorBidi"/>
          <w:sz w:val="26"/>
          <w:szCs w:val="26"/>
          <w:lang w:eastAsia="en-US"/>
        </w:rPr>
        <w:t>» на 202</w:t>
      </w:r>
      <w:r w:rsidR="00F460C2">
        <w:rPr>
          <w:rFonts w:ascii="Times New Roman" w:eastAsiaTheme="minorHAnsi" w:hAnsi="Times New Roman" w:cstheme="minorBidi"/>
          <w:sz w:val="26"/>
          <w:szCs w:val="26"/>
          <w:lang w:eastAsia="en-US"/>
        </w:rPr>
        <w:t>5</w:t>
      </w:r>
      <w:r>
        <w:rPr>
          <w:rFonts w:ascii="Times New Roman" w:eastAsiaTheme="minorHAnsi" w:hAnsi="Times New Roman" w:cstheme="minorBidi"/>
          <w:sz w:val="26"/>
          <w:szCs w:val="26"/>
          <w:lang w:eastAsia="en-US"/>
        </w:rPr>
        <w:t xml:space="preserve"> год и плановый период 202</w:t>
      </w:r>
      <w:r w:rsidR="00F460C2">
        <w:rPr>
          <w:rFonts w:ascii="Times New Roman" w:eastAsiaTheme="minorHAnsi" w:hAnsi="Times New Roman" w:cstheme="minorBidi"/>
          <w:sz w:val="26"/>
          <w:szCs w:val="26"/>
          <w:lang w:eastAsia="en-US"/>
        </w:rPr>
        <w:t>6</w:t>
      </w:r>
      <w:r>
        <w:rPr>
          <w:rFonts w:ascii="Times New Roman" w:eastAsiaTheme="minorHAnsi" w:hAnsi="Times New Roman" w:cstheme="minorBidi"/>
          <w:sz w:val="26"/>
          <w:szCs w:val="26"/>
          <w:lang w:eastAsia="en-US"/>
        </w:rPr>
        <w:t xml:space="preserve"> и 202</w:t>
      </w:r>
      <w:r w:rsidR="00F460C2">
        <w:rPr>
          <w:rFonts w:ascii="Times New Roman" w:eastAsiaTheme="minorHAnsi" w:hAnsi="Times New Roman" w:cstheme="minorBidi"/>
          <w:sz w:val="26"/>
          <w:szCs w:val="26"/>
          <w:lang w:eastAsia="en-US"/>
        </w:rPr>
        <w:t>7</w:t>
      </w:r>
      <w:r>
        <w:rPr>
          <w:rFonts w:ascii="Times New Roman" w:eastAsiaTheme="minorHAnsi" w:hAnsi="Times New Roman" w:cstheme="minorBidi"/>
          <w:sz w:val="26"/>
          <w:szCs w:val="26"/>
          <w:lang w:eastAsia="en-US"/>
        </w:rPr>
        <w:t xml:space="preserve"> годов на рассмотрение в Сельскую Думу сельского поселения «Деревня </w:t>
      </w:r>
      <w:proofErr w:type="spellStart"/>
      <w:r>
        <w:rPr>
          <w:rFonts w:ascii="Times New Roman" w:eastAsiaTheme="minorHAnsi" w:hAnsi="Times New Roman" w:cstheme="minorBidi"/>
          <w:sz w:val="26"/>
          <w:szCs w:val="26"/>
          <w:lang w:eastAsia="en-US"/>
        </w:rPr>
        <w:t>Григоровское</w:t>
      </w:r>
      <w:proofErr w:type="spellEnd"/>
      <w:r>
        <w:rPr>
          <w:rFonts w:ascii="Times New Roman" w:eastAsiaTheme="minorHAnsi" w:hAnsi="Times New Roman" w:cstheme="minorBidi"/>
          <w:sz w:val="26"/>
          <w:szCs w:val="26"/>
          <w:lang w:eastAsia="en-US"/>
        </w:rPr>
        <w:t>».</w:t>
      </w:r>
    </w:p>
    <w:p w:rsidR="00E969DD" w:rsidRDefault="00E969DD" w:rsidP="00E969DD">
      <w:pPr>
        <w:tabs>
          <w:tab w:val="left" w:pos="8460"/>
        </w:tabs>
        <w:spacing w:after="160" w:line="254" w:lineRule="auto"/>
        <w:ind w:left="720"/>
        <w:contextualSpacing/>
        <w:jc w:val="both"/>
        <w:rPr>
          <w:rFonts w:ascii="Times New Roman" w:eastAsiaTheme="minorHAnsi" w:hAnsi="Times New Roman" w:cstheme="minorBidi"/>
          <w:sz w:val="26"/>
          <w:szCs w:val="26"/>
          <w:lang w:eastAsia="en-US"/>
        </w:rPr>
      </w:pPr>
    </w:p>
    <w:p w:rsidR="00E969DD" w:rsidRDefault="00E969DD" w:rsidP="00E969DD">
      <w:pPr>
        <w:tabs>
          <w:tab w:val="left" w:pos="8460"/>
        </w:tabs>
        <w:spacing w:after="160" w:line="240" w:lineRule="auto"/>
        <w:jc w:val="both"/>
        <w:rPr>
          <w:rFonts w:ascii="Times New Roman" w:eastAsiaTheme="minorHAnsi" w:hAnsi="Times New Roman"/>
          <w:sz w:val="26"/>
          <w:szCs w:val="26"/>
          <w:lang w:eastAsia="en-US"/>
        </w:rPr>
      </w:pPr>
    </w:p>
    <w:p w:rsidR="00E969DD" w:rsidRDefault="00E969DD" w:rsidP="00E969DD">
      <w:pPr>
        <w:tabs>
          <w:tab w:val="left" w:pos="8460"/>
        </w:tabs>
        <w:spacing w:after="160" w:line="240" w:lineRule="auto"/>
        <w:rPr>
          <w:rFonts w:ascii="Times New Roman" w:eastAsiaTheme="minorHAnsi" w:hAnsi="Times New Roman"/>
          <w:sz w:val="26"/>
          <w:szCs w:val="26"/>
          <w:lang w:eastAsia="en-US"/>
        </w:rPr>
      </w:pPr>
    </w:p>
    <w:p w:rsidR="00E969DD" w:rsidRDefault="00E969DD" w:rsidP="00E969DD">
      <w:pPr>
        <w:tabs>
          <w:tab w:val="left" w:pos="990"/>
        </w:tabs>
        <w:spacing w:after="160" w:line="240" w:lineRule="auto"/>
        <w:ind w:right="-5"/>
        <w:contextualSpacing/>
        <w:jc w:val="both"/>
        <w:rPr>
          <w:rFonts w:ascii="Times New Roman" w:eastAsiaTheme="minorHAnsi" w:hAnsi="Times New Roman"/>
          <w:b/>
          <w:sz w:val="26"/>
          <w:szCs w:val="26"/>
          <w:lang w:eastAsia="en-US"/>
        </w:rPr>
      </w:pPr>
      <w:r>
        <w:rPr>
          <w:rFonts w:ascii="Times New Roman" w:eastAsiaTheme="minorHAnsi" w:hAnsi="Times New Roman"/>
          <w:b/>
          <w:sz w:val="26"/>
          <w:szCs w:val="26"/>
          <w:lang w:eastAsia="en-US"/>
        </w:rPr>
        <w:t>Глава администрации</w:t>
      </w:r>
    </w:p>
    <w:p w:rsidR="00E969DD" w:rsidRDefault="00E969DD" w:rsidP="00E969DD">
      <w:pPr>
        <w:tabs>
          <w:tab w:val="left" w:pos="990"/>
        </w:tabs>
        <w:spacing w:after="160" w:line="240" w:lineRule="auto"/>
        <w:ind w:right="-5"/>
        <w:contextualSpacing/>
        <w:jc w:val="both"/>
        <w:rPr>
          <w:rFonts w:ascii="Times New Roman" w:eastAsiaTheme="minorHAnsi" w:hAnsi="Times New Roman"/>
          <w:b/>
          <w:sz w:val="26"/>
          <w:szCs w:val="26"/>
          <w:lang w:eastAsia="en-US"/>
        </w:rPr>
      </w:pPr>
      <w:r>
        <w:rPr>
          <w:rFonts w:ascii="Times New Roman" w:eastAsiaTheme="minorHAnsi" w:hAnsi="Times New Roman"/>
          <w:b/>
          <w:sz w:val="26"/>
          <w:szCs w:val="26"/>
          <w:lang w:eastAsia="en-US"/>
        </w:rPr>
        <w:t xml:space="preserve"> сельского поселения                                                                             И.И. Лодыгина</w:t>
      </w:r>
    </w:p>
    <w:p w:rsidR="00E969DD" w:rsidRDefault="00E969DD" w:rsidP="00E969DD">
      <w:pPr>
        <w:tabs>
          <w:tab w:val="left" w:pos="4320"/>
        </w:tabs>
        <w:spacing w:after="160" w:line="254" w:lineRule="auto"/>
        <w:ind w:firstLine="720"/>
        <w:jc w:val="center"/>
        <w:rPr>
          <w:rFonts w:ascii="Times New Roman" w:eastAsiaTheme="minorHAnsi" w:hAnsi="Times New Roman"/>
          <w:caps/>
          <w:color w:val="000000"/>
          <w:spacing w:val="22"/>
          <w:sz w:val="26"/>
          <w:szCs w:val="26"/>
          <w:lang w:eastAsia="en-US"/>
        </w:rPr>
      </w:pPr>
    </w:p>
    <w:p w:rsidR="00E969DD" w:rsidRDefault="00E969DD" w:rsidP="00E969DD">
      <w:pPr>
        <w:tabs>
          <w:tab w:val="left" w:pos="4320"/>
        </w:tabs>
        <w:spacing w:after="160" w:line="254" w:lineRule="auto"/>
        <w:ind w:firstLine="720"/>
        <w:jc w:val="center"/>
        <w:rPr>
          <w:rFonts w:ascii="Times New Roman" w:eastAsiaTheme="minorHAnsi" w:hAnsi="Times New Roman"/>
          <w:b/>
          <w:caps/>
          <w:color w:val="000000"/>
          <w:spacing w:val="22"/>
          <w:sz w:val="26"/>
          <w:szCs w:val="26"/>
          <w:lang w:eastAsia="en-US"/>
        </w:rPr>
      </w:pPr>
    </w:p>
    <w:p w:rsidR="00E969DD" w:rsidRDefault="00E969DD" w:rsidP="00E969DD">
      <w:pPr>
        <w:tabs>
          <w:tab w:val="left" w:pos="4320"/>
        </w:tabs>
        <w:spacing w:after="160" w:line="254" w:lineRule="auto"/>
        <w:ind w:firstLine="720"/>
        <w:jc w:val="center"/>
        <w:rPr>
          <w:rFonts w:ascii="Times New Roman" w:eastAsiaTheme="minorHAnsi" w:hAnsi="Times New Roman"/>
          <w:b/>
          <w:caps/>
          <w:color w:val="000000"/>
          <w:spacing w:val="22"/>
          <w:sz w:val="26"/>
          <w:szCs w:val="26"/>
          <w:lang w:eastAsia="en-US"/>
        </w:rPr>
      </w:pPr>
    </w:p>
    <w:p w:rsidR="00E969DD" w:rsidRPr="00F460C2" w:rsidRDefault="00E969DD" w:rsidP="00F460C2">
      <w:pPr>
        <w:spacing w:after="160" w:line="254" w:lineRule="auto"/>
        <w:rPr>
          <w:rFonts w:ascii="Times New Roman" w:eastAsiaTheme="minorHAnsi" w:hAnsi="Times New Roman"/>
          <w:b/>
          <w:caps/>
          <w:color w:val="000000"/>
          <w:spacing w:val="22"/>
          <w:sz w:val="26"/>
          <w:szCs w:val="26"/>
          <w:lang w:eastAsia="en-US"/>
        </w:rPr>
      </w:pPr>
      <w:r>
        <w:rPr>
          <w:rFonts w:ascii="Times New Roman" w:eastAsiaTheme="minorHAnsi" w:hAnsi="Times New Roman"/>
          <w:b/>
          <w:caps/>
          <w:color w:val="000000"/>
          <w:spacing w:val="22"/>
          <w:sz w:val="26"/>
          <w:szCs w:val="26"/>
          <w:lang w:eastAsia="en-US"/>
        </w:rPr>
        <w:lastRenderedPageBreak/>
        <w:t xml:space="preserve">                                  </w:t>
      </w:r>
      <w:r>
        <w:rPr>
          <w:rFonts w:ascii="Times New Roman" w:eastAsiaTheme="minorHAnsi" w:hAnsi="Times New Roman"/>
          <w:b/>
          <w:sz w:val="24"/>
          <w:szCs w:val="24"/>
          <w:lang w:eastAsia="en-US"/>
        </w:rPr>
        <w:t>ПОЯСНИТЕЛЬНАЯ ЗАПИСКА</w:t>
      </w:r>
    </w:p>
    <w:p w:rsidR="00E969DD" w:rsidRDefault="00E969DD" w:rsidP="00E969DD">
      <w:pPr>
        <w:spacing w:after="160" w:line="254"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к прогнозу социально-экономического развития сельского поселения «Деревня </w:t>
      </w:r>
      <w:proofErr w:type="spellStart"/>
      <w:r>
        <w:rPr>
          <w:rFonts w:ascii="Times New Roman" w:eastAsiaTheme="minorHAnsi" w:hAnsi="Times New Roman"/>
          <w:b/>
          <w:sz w:val="24"/>
          <w:szCs w:val="24"/>
          <w:lang w:eastAsia="en-US"/>
        </w:rPr>
        <w:t>Григровское</w:t>
      </w:r>
      <w:proofErr w:type="spellEnd"/>
      <w:r>
        <w:rPr>
          <w:rFonts w:ascii="Times New Roman" w:eastAsiaTheme="minorHAnsi" w:hAnsi="Times New Roman"/>
          <w:b/>
          <w:sz w:val="24"/>
          <w:szCs w:val="24"/>
          <w:lang w:eastAsia="en-US"/>
        </w:rPr>
        <w:t>» на 202</w:t>
      </w:r>
      <w:r w:rsidR="00F460C2">
        <w:rPr>
          <w:rFonts w:ascii="Times New Roman" w:eastAsiaTheme="minorHAnsi" w:hAnsi="Times New Roman"/>
          <w:b/>
          <w:sz w:val="24"/>
          <w:szCs w:val="24"/>
          <w:lang w:eastAsia="en-US"/>
        </w:rPr>
        <w:t>5</w:t>
      </w:r>
      <w:r>
        <w:rPr>
          <w:rFonts w:ascii="Times New Roman" w:eastAsiaTheme="minorHAnsi" w:hAnsi="Times New Roman"/>
          <w:b/>
          <w:sz w:val="24"/>
          <w:szCs w:val="24"/>
          <w:lang w:eastAsia="en-US"/>
        </w:rPr>
        <w:t xml:space="preserve"> год и плановый период 202</w:t>
      </w:r>
      <w:r w:rsidR="00F460C2">
        <w:rPr>
          <w:rFonts w:ascii="Times New Roman" w:eastAsiaTheme="minorHAnsi" w:hAnsi="Times New Roman"/>
          <w:b/>
          <w:sz w:val="24"/>
          <w:szCs w:val="24"/>
          <w:lang w:eastAsia="en-US"/>
        </w:rPr>
        <w:t>6</w:t>
      </w:r>
      <w:r>
        <w:rPr>
          <w:rFonts w:ascii="Times New Roman" w:eastAsiaTheme="minorHAnsi" w:hAnsi="Times New Roman"/>
          <w:b/>
          <w:sz w:val="24"/>
          <w:szCs w:val="24"/>
          <w:lang w:eastAsia="en-US"/>
        </w:rPr>
        <w:t xml:space="preserve"> и 202</w:t>
      </w:r>
      <w:r w:rsidR="00F460C2">
        <w:rPr>
          <w:rFonts w:ascii="Times New Roman" w:eastAsiaTheme="minorHAnsi" w:hAnsi="Times New Roman"/>
          <w:b/>
          <w:sz w:val="24"/>
          <w:szCs w:val="24"/>
          <w:lang w:eastAsia="en-US"/>
        </w:rPr>
        <w:t>7</w:t>
      </w:r>
      <w:r>
        <w:rPr>
          <w:rFonts w:ascii="Times New Roman" w:eastAsiaTheme="minorHAnsi" w:hAnsi="Times New Roman"/>
          <w:b/>
          <w:sz w:val="24"/>
          <w:szCs w:val="24"/>
          <w:lang w:eastAsia="en-US"/>
        </w:rPr>
        <w:t xml:space="preserve"> годов</w:t>
      </w:r>
    </w:p>
    <w:p w:rsidR="00E969DD" w:rsidRDefault="00E969DD" w:rsidP="00E969DD">
      <w:pPr>
        <w:tabs>
          <w:tab w:val="left" w:pos="720"/>
        </w:tabs>
        <w:spacing w:after="160" w:line="254" w:lineRule="auto"/>
        <w:jc w:val="both"/>
        <w:rPr>
          <w:rFonts w:ascii="Times New Roman" w:eastAsiaTheme="minorHAnsi" w:hAnsi="Times New Roman"/>
          <w:sz w:val="24"/>
          <w:szCs w:val="24"/>
          <w:lang w:eastAsia="en-US"/>
        </w:rPr>
      </w:pPr>
      <w:r>
        <w:rPr>
          <w:rFonts w:ascii="Times New Roman" w:eastAsiaTheme="minorHAnsi" w:hAnsi="Times New Roman"/>
          <w:b/>
          <w:sz w:val="24"/>
          <w:szCs w:val="24"/>
          <w:lang w:eastAsia="en-US"/>
        </w:rPr>
        <w:t xml:space="preserve">         </w:t>
      </w:r>
      <w:r>
        <w:rPr>
          <w:rFonts w:ascii="Times New Roman" w:eastAsiaTheme="minorHAnsi" w:hAnsi="Times New Roman"/>
          <w:sz w:val="24"/>
          <w:szCs w:val="24"/>
          <w:lang w:eastAsia="en-US"/>
        </w:rPr>
        <w:t xml:space="preserve">Прогноз социально-экономического развития сельского поселения «Деревня </w:t>
      </w:r>
      <w:proofErr w:type="spellStart"/>
      <w:r>
        <w:rPr>
          <w:rFonts w:ascii="Times New Roman" w:eastAsiaTheme="minorHAnsi" w:hAnsi="Times New Roman"/>
          <w:sz w:val="24"/>
          <w:szCs w:val="24"/>
          <w:lang w:eastAsia="en-US"/>
        </w:rPr>
        <w:t>Григоровское</w:t>
      </w:r>
      <w:proofErr w:type="spellEnd"/>
      <w:r>
        <w:rPr>
          <w:rFonts w:ascii="Times New Roman" w:eastAsiaTheme="minorHAnsi" w:hAnsi="Times New Roman"/>
          <w:sz w:val="24"/>
          <w:szCs w:val="24"/>
          <w:lang w:eastAsia="en-US"/>
        </w:rPr>
        <w:t>» разрабатывается исходя из комплексного анализа демографической ситуации, научно-технического потенциала, оценки деятельности производственных отраслей района, социальной структуры, состояния природных ресурсов и перспектив изменения указанных факторов.</w:t>
      </w:r>
    </w:p>
    <w:p w:rsidR="00E969DD" w:rsidRDefault="00E969DD" w:rsidP="00E969DD">
      <w:pPr>
        <w:tabs>
          <w:tab w:val="left" w:pos="720"/>
        </w:tabs>
        <w:spacing w:after="160" w:line="254"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 xml:space="preserve">Заключение заложенных параметров прогноза развития сельского поселения «Деревня </w:t>
      </w:r>
      <w:proofErr w:type="spellStart"/>
      <w:r>
        <w:rPr>
          <w:rFonts w:ascii="Times New Roman" w:eastAsiaTheme="minorHAnsi" w:hAnsi="Times New Roman"/>
          <w:sz w:val="24"/>
          <w:szCs w:val="24"/>
          <w:lang w:eastAsia="en-US"/>
        </w:rPr>
        <w:t>Григоровское</w:t>
      </w:r>
      <w:proofErr w:type="spellEnd"/>
      <w:r>
        <w:rPr>
          <w:rFonts w:ascii="Times New Roman" w:eastAsiaTheme="minorHAnsi" w:hAnsi="Times New Roman"/>
          <w:sz w:val="24"/>
          <w:szCs w:val="24"/>
          <w:lang w:eastAsia="en-US"/>
        </w:rPr>
        <w:t>» на 202</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 xml:space="preserve"> год предполагается с учетом того, что устойчивость и структурная сбалансированность в сочетании с социальной стабильностью будут способствовать дальнейшему развитию в сельском поселении деловой активности, наращиванию производственного потенциала, созданию благоприятной среды для работы субъектов экономики с финансовыми ресурсами, установлению бюджетных, промышленных и иных приоритетов развития. Развитие территории в большей степени зависит от наполняемости бюджета и от хозяйственной деятельности предприятий и организаций сельского поселения.</w:t>
      </w:r>
    </w:p>
    <w:p w:rsidR="00E969DD" w:rsidRDefault="00E969DD" w:rsidP="00E969DD">
      <w:pPr>
        <w:tabs>
          <w:tab w:val="left" w:pos="720"/>
        </w:tabs>
        <w:spacing w:after="160" w:line="254"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 xml:space="preserve">Развитие агропромышленного комплекса является одним их приоритетных направлений социально-экономической политики в сельском поселении. Объем производства валовой сельхозпродукции в хозяйствах всех категорий </w:t>
      </w:r>
    </w:p>
    <w:p w:rsidR="00E969DD" w:rsidRDefault="00E969DD" w:rsidP="00E969DD">
      <w:pPr>
        <w:tabs>
          <w:tab w:val="left" w:pos="72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 202</w:t>
      </w:r>
      <w:r w:rsidR="00F460C2">
        <w:rPr>
          <w:rFonts w:ascii="Times New Roman" w:eastAsiaTheme="minorHAnsi" w:hAnsi="Times New Roman"/>
          <w:sz w:val="24"/>
          <w:szCs w:val="24"/>
          <w:lang w:eastAsia="en-US"/>
        </w:rPr>
        <w:t>3</w:t>
      </w:r>
      <w:r>
        <w:rPr>
          <w:rFonts w:ascii="Times New Roman" w:eastAsiaTheme="minorHAnsi" w:hAnsi="Times New Roman"/>
          <w:sz w:val="24"/>
          <w:szCs w:val="24"/>
          <w:lang w:eastAsia="en-US"/>
        </w:rPr>
        <w:t xml:space="preserve"> году составил: по зерну – </w:t>
      </w:r>
      <w:r w:rsidR="00F460C2">
        <w:rPr>
          <w:rFonts w:ascii="Times New Roman" w:eastAsiaTheme="minorHAnsi" w:hAnsi="Times New Roman"/>
          <w:sz w:val="24"/>
          <w:szCs w:val="24"/>
          <w:lang w:eastAsia="en-US"/>
        </w:rPr>
        <w:t>940</w:t>
      </w:r>
      <w:r>
        <w:rPr>
          <w:rFonts w:ascii="Times New Roman" w:eastAsiaTheme="minorHAnsi" w:hAnsi="Times New Roman"/>
          <w:sz w:val="24"/>
          <w:szCs w:val="24"/>
          <w:lang w:eastAsia="en-US"/>
        </w:rPr>
        <w:t xml:space="preserve"> т., по картофелю – 1</w:t>
      </w:r>
      <w:r w:rsidR="00F460C2">
        <w:rPr>
          <w:rFonts w:ascii="Times New Roman" w:eastAsiaTheme="minorHAnsi" w:hAnsi="Times New Roman"/>
          <w:sz w:val="24"/>
          <w:szCs w:val="24"/>
          <w:lang w:eastAsia="en-US"/>
        </w:rPr>
        <w:t>15</w:t>
      </w:r>
      <w:r>
        <w:rPr>
          <w:rFonts w:ascii="Times New Roman" w:eastAsiaTheme="minorHAnsi" w:hAnsi="Times New Roman"/>
          <w:sz w:val="24"/>
          <w:szCs w:val="24"/>
          <w:lang w:eastAsia="en-US"/>
        </w:rPr>
        <w:t>т., по молоку – 2</w:t>
      </w:r>
      <w:r w:rsidR="00F460C2">
        <w:rPr>
          <w:rFonts w:ascii="Times New Roman" w:eastAsiaTheme="minorHAnsi" w:hAnsi="Times New Roman"/>
          <w:sz w:val="24"/>
          <w:szCs w:val="24"/>
          <w:lang w:eastAsia="en-US"/>
        </w:rPr>
        <w:t>2</w:t>
      </w:r>
      <w:r>
        <w:rPr>
          <w:rFonts w:ascii="Times New Roman" w:eastAsiaTheme="minorHAnsi" w:hAnsi="Times New Roman"/>
          <w:sz w:val="24"/>
          <w:szCs w:val="24"/>
          <w:lang w:eastAsia="en-US"/>
        </w:rPr>
        <w:t>6</w:t>
      </w:r>
      <w:r w:rsidR="00F460C2">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т., по мясу –7</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 xml:space="preserve"> т., по овощам – 5</w:t>
      </w:r>
      <w:r w:rsidR="00F460C2">
        <w:rPr>
          <w:rFonts w:ascii="Times New Roman" w:eastAsiaTheme="minorHAnsi" w:hAnsi="Times New Roman"/>
          <w:sz w:val="24"/>
          <w:szCs w:val="24"/>
          <w:lang w:eastAsia="en-US"/>
        </w:rPr>
        <w:t>0</w:t>
      </w:r>
      <w:r>
        <w:rPr>
          <w:rFonts w:ascii="Times New Roman" w:eastAsiaTheme="minorHAnsi" w:hAnsi="Times New Roman"/>
          <w:sz w:val="24"/>
          <w:szCs w:val="24"/>
          <w:lang w:eastAsia="en-US"/>
        </w:rPr>
        <w:t xml:space="preserve"> т., по яйцам – </w:t>
      </w:r>
      <w:r w:rsidR="00F460C2">
        <w:rPr>
          <w:rFonts w:ascii="Times New Roman" w:eastAsiaTheme="minorHAnsi" w:hAnsi="Times New Roman"/>
          <w:sz w:val="24"/>
          <w:szCs w:val="24"/>
          <w:lang w:eastAsia="en-US"/>
        </w:rPr>
        <w:t>39,49</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тыс.шт</w:t>
      </w:r>
      <w:proofErr w:type="spellEnd"/>
      <w:r>
        <w:rPr>
          <w:rFonts w:ascii="Times New Roman" w:eastAsiaTheme="minorHAnsi" w:hAnsi="Times New Roman"/>
          <w:sz w:val="24"/>
          <w:szCs w:val="24"/>
          <w:lang w:eastAsia="en-US"/>
        </w:rPr>
        <w:t>;</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по прогнозным оценкам в 202</w:t>
      </w:r>
      <w:r w:rsidR="00F460C2">
        <w:rPr>
          <w:rFonts w:ascii="Times New Roman" w:eastAsiaTheme="minorHAnsi" w:hAnsi="Times New Roman"/>
          <w:sz w:val="24"/>
          <w:szCs w:val="24"/>
          <w:lang w:eastAsia="en-US"/>
        </w:rPr>
        <w:t>4</w:t>
      </w:r>
      <w:r>
        <w:rPr>
          <w:rFonts w:ascii="Times New Roman" w:eastAsiaTheme="minorHAnsi" w:hAnsi="Times New Roman"/>
          <w:sz w:val="24"/>
          <w:szCs w:val="24"/>
          <w:lang w:eastAsia="en-US"/>
        </w:rPr>
        <w:t xml:space="preserve"> году планируется произвести:</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зерно – </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40 т., картофель – 1</w:t>
      </w:r>
      <w:r w:rsidR="00F460C2">
        <w:rPr>
          <w:rFonts w:ascii="Times New Roman" w:eastAsiaTheme="minorHAnsi" w:hAnsi="Times New Roman"/>
          <w:sz w:val="24"/>
          <w:szCs w:val="24"/>
          <w:lang w:eastAsia="en-US"/>
        </w:rPr>
        <w:t>35</w:t>
      </w:r>
      <w:r>
        <w:rPr>
          <w:rFonts w:ascii="Times New Roman" w:eastAsiaTheme="minorHAnsi" w:hAnsi="Times New Roman"/>
          <w:sz w:val="24"/>
          <w:szCs w:val="24"/>
          <w:lang w:eastAsia="en-US"/>
        </w:rPr>
        <w:t>т., молоко – 2</w:t>
      </w:r>
      <w:r w:rsidR="00F460C2">
        <w:rPr>
          <w:rFonts w:ascii="Times New Roman" w:eastAsiaTheme="minorHAnsi" w:hAnsi="Times New Roman"/>
          <w:sz w:val="24"/>
          <w:szCs w:val="24"/>
          <w:lang w:eastAsia="en-US"/>
        </w:rPr>
        <w:t>46</w:t>
      </w:r>
      <w:r>
        <w:rPr>
          <w:rFonts w:ascii="Times New Roman" w:eastAsiaTheme="minorHAnsi" w:hAnsi="Times New Roman"/>
          <w:sz w:val="24"/>
          <w:szCs w:val="24"/>
          <w:lang w:eastAsia="en-US"/>
        </w:rPr>
        <w:t xml:space="preserve">т., мясо – </w:t>
      </w:r>
      <w:r w:rsidR="00F460C2">
        <w:rPr>
          <w:rFonts w:ascii="Times New Roman" w:eastAsiaTheme="minorHAnsi" w:hAnsi="Times New Roman"/>
          <w:sz w:val="24"/>
          <w:szCs w:val="24"/>
          <w:lang w:eastAsia="en-US"/>
        </w:rPr>
        <w:t>76,1</w:t>
      </w:r>
      <w:r>
        <w:rPr>
          <w:rFonts w:ascii="Times New Roman" w:eastAsiaTheme="minorHAnsi" w:hAnsi="Times New Roman"/>
          <w:sz w:val="24"/>
          <w:szCs w:val="24"/>
          <w:lang w:eastAsia="en-US"/>
        </w:rPr>
        <w:t xml:space="preserve"> т., овощи -5</w:t>
      </w:r>
      <w:r w:rsidR="00F460C2">
        <w:rPr>
          <w:rFonts w:ascii="Times New Roman" w:eastAsiaTheme="minorHAnsi" w:hAnsi="Times New Roman"/>
          <w:sz w:val="24"/>
          <w:szCs w:val="24"/>
          <w:lang w:eastAsia="en-US"/>
        </w:rPr>
        <w:t>0</w:t>
      </w:r>
      <w:r>
        <w:rPr>
          <w:rFonts w:ascii="Times New Roman" w:eastAsiaTheme="minorHAnsi" w:hAnsi="Times New Roman"/>
          <w:sz w:val="24"/>
          <w:szCs w:val="24"/>
          <w:lang w:eastAsia="en-US"/>
        </w:rPr>
        <w:t xml:space="preserve"> т., по яйцам – </w:t>
      </w:r>
      <w:r w:rsidR="00F460C2">
        <w:rPr>
          <w:rFonts w:ascii="Times New Roman" w:eastAsiaTheme="minorHAnsi" w:hAnsi="Times New Roman"/>
          <w:sz w:val="24"/>
          <w:szCs w:val="24"/>
          <w:lang w:eastAsia="en-US"/>
        </w:rPr>
        <w:t>40,394</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тыс.шт</w:t>
      </w:r>
      <w:proofErr w:type="spellEnd"/>
      <w:r>
        <w:rPr>
          <w:rFonts w:ascii="Times New Roman" w:eastAsiaTheme="minorHAnsi" w:hAnsi="Times New Roman"/>
          <w:sz w:val="24"/>
          <w:szCs w:val="24"/>
          <w:lang w:eastAsia="en-US"/>
        </w:rPr>
        <w:t>.;</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в 202</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 xml:space="preserve"> году:</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зерно – </w:t>
      </w:r>
      <w:r w:rsidR="00F460C2">
        <w:rPr>
          <w:rFonts w:ascii="Times New Roman" w:eastAsiaTheme="minorHAnsi" w:hAnsi="Times New Roman"/>
          <w:sz w:val="24"/>
          <w:szCs w:val="24"/>
          <w:lang w:eastAsia="en-US"/>
        </w:rPr>
        <w:t>670</w:t>
      </w:r>
      <w:r>
        <w:rPr>
          <w:rFonts w:ascii="Times New Roman" w:eastAsiaTheme="minorHAnsi" w:hAnsi="Times New Roman"/>
          <w:sz w:val="24"/>
          <w:szCs w:val="24"/>
          <w:lang w:eastAsia="en-US"/>
        </w:rPr>
        <w:t xml:space="preserve"> т., картофель – 1</w:t>
      </w:r>
      <w:r w:rsidR="00F460C2">
        <w:rPr>
          <w:rFonts w:ascii="Times New Roman" w:eastAsiaTheme="minorHAnsi" w:hAnsi="Times New Roman"/>
          <w:sz w:val="24"/>
          <w:szCs w:val="24"/>
          <w:lang w:eastAsia="en-US"/>
        </w:rPr>
        <w:t>35</w:t>
      </w:r>
      <w:r>
        <w:rPr>
          <w:rFonts w:ascii="Times New Roman" w:eastAsiaTheme="minorHAnsi" w:hAnsi="Times New Roman"/>
          <w:sz w:val="24"/>
          <w:szCs w:val="24"/>
          <w:lang w:eastAsia="en-US"/>
        </w:rPr>
        <w:t>т., молоко – 2</w:t>
      </w:r>
      <w:r w:rsidR="00F460C2">
        <w:rPr>
          <w:rFonts w:ascii="Times New Roman" w:eastAsiaTheme="minorHAnsi" w:hAnsi="Times New Roman"/>
          <w:sz w:val="24"/>
          <w:szCs w:val="24"/>
          <w:lang w:eastAsia="en-US"/>
        </w:rPr>
        <w:t>55</w:t>
      </w:r>
      <w:r>
        <w:rPr>
          <w:rFonts w:ascii="Times New Roman" w:eastAsiaTheme="minorHAnsi" w:hAnsi="Times New Roman"/>
          <w:sz w:val="24"/>
          <w:szCs w:val="24"/>
          <w:lang w:eastAsia="en-US"/>
        </w:rPr>
        <w:t xml:space="preserve">т., мясо – </w:t>
      </w:r>
      <w:r w:rsidR="00F460C2">
        <w:rPr>
          <w:rFonts w:ascii="Times New Roman" w:eastAsiaTheme="minorHAnsi" w:hAnsi="Times New Roman"/>
          <w:sz w:val="24"/>
          <w:szCs w:val="24"/>
          <w:lang w:eastAsia="en-US"/>
        </w:rPr>
        <w:t>86,0</w:t>
      </w:r>
      <w:r>
        <w:rPr>
          <w:rFonts w:ascii="Times New Roman" w:eastAsiaTheme="minorHAnsi" w:hAnsi="Times New Roman"/>
          <w:sz w:val="24"/>
          <w:szCs w:val="24"/>
          <w:lang w:eastAsia="en-US"/>
        </w:rPr>
        <w:t xml:space="preserve"> т., овощи -</w:t>
      </w:r>
      <w:r w:rsidR="00F460C2">
        <w:rPr>
          <w:rFonts w:ascii="Times New Roman" w:eastAsiaTheme="minorHAnsi" w:hAnsi="Times New Roman"/>
          <w:sz w:val="24"/>
          <w:szCs w:val="24"/>
          <w:lang w:eastAsia="en-US"/>
        </w:rPr>
        <w:t>50</w:t>
      </w:r>
      <w:r>
        <w:rPr>
          <w:rFonts w:ascii="Times New Roman" w:eastAsiaTheme="minorHAnsi" w:hAnsi="Times New Roman"/>
          <w:sz w:val="24"/>
          <w:szCs w:val="24"/>
          <w:lang w:eastAsia="en-US"/>
        </w:rPr>
        <w:t xml:space="preserve"> т., по яйцам – </w:t>
      </w:r>
      <w:r w:rsidR="00F460C2">
        <w:rPr>
          <w:rFonts w:ascii="Times New Roman" w:eastAsiaTheme="minorHAnsi" w:hAnsi="Times New Roman"/>
          <w:sz w:val="24"/>
          <w:szCs w:val="24"/>
          <w:lang w:eastAsia="en-US"/>
        </w:rPr>
        <w:t>41,0</w:t>
      </w:r>
      <w:r>
        <w:rPr>
          <w:rFonts w:ascii="Times New Roman" w:eastAsiaTheme="minorHAnsi" w:hAnsi="Times New Roman"/>
          <w:sz w:val="24"/>
          <w:szCs w:val="24"/>
          <w:lang w:eastAsia="en-US"/>
        </w:rPr>
        <w:t>тыс.шт.;</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в 202</w:t>
      </w:r>
      <w:r w:rsidR="00F460C2">
        <w:rPr>
          <w:rFonts w:ascii="Times New Roman" w:eastAsiaTheme="minorHAnsi" w:hAnsi="Times New Roman"/>
          <w:sz w:val="24"/>
          <w:szCs w:val="24"/>
          <w:lang w:eastAsia="en-US"/>
        </w:rPr>
        <w:t>6</w:t>
      </w:r>
      <w:r>
        <w:rPr>
          <w:rFonts w:ascii="Times New Roman" w:eastAsiaTheme="minorHAnsi" w:hAnsi="Times New Roman"/>
          <w:sz w:val="24"/>
          <w:szCs w:val="24"/>
          <w:lang w:eastAsia="en-US"/>
        </w:rPr>
        <w:t>году:</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зерно – 975 т., картофель – 1</w:t>
      </w:r>
      <w:r w:rsidR="00F460C2">
        <w:rPr>
          <w:rFonts w:ascii="Times New Roman" w:eastAsiaTheme="minorHAnsi" w:hAnsi="Times New Roman"/>
          <w:sz w:val="24"/>
          <w:szCs w:val="24"/>
          <w:lang w:eastAsia="en-US"/>
        </w:rPr>
        <w:t>3</w:t>
      </w:r>
      <w:r>
        <w:rPr>
          <w:rFonts w:ascii="Times New Roman" w:eastAsiaTheme="minorHAnsi" w:hAnsi="Times New Roman"/>
          <w:sz w:val="24"/>
          <w:szCs w:val="24"/>
          <w:lang w:eastAsia="en-US"/>
        </w:rPr>
        <w:t xml:space="preserve">5 т., молоко – 237т., мясо – 61т., овощи -50 т., по яйцам – 42,5 </w:t>
      </w:r>
      <w:proofErr w:type="spellStart"/>
      <w:r>
        <w:rPr>
          <w:rFonts w:ascii="Times New Roman" w:eastAsiaTheme="minorHAnsi" w:hAnsi="Times New Roman"/>
          <w:sz w:val="24"/>
          <w:szCs w:val="24"/>
          <w:lang w:eastAsia="en-US"/>
        </w:rPr>
        <w:t>тыс.шт</w:t>
      </w:r>
      <w:proofErr w:type="spellEnd"/>
      <w:r>
        <w:rPr>
          <w:rFonts w:ascii="Times New Roman" w:eastAsiaTheme="minorHAnsi" w:hAnsi="Times New Roman"/>
          <w:sz w:val="24"/>
          <w:szCs w:val="24"/>
          <w:lang w:eastAsia="en-US"/>
        </w:rPr>
        <w:t>.;</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в 202</w:t>
      </w:r>
      <w:r w:rsidR="00F460C2">
        <w:rPr>
          <w:rFonts w:ascii="Times New Roman" w:eastAsiaTheme="minorHAnsi" w:hAnsi="Times New Roman"/>
          <w:sz w:val="24"/>
          <w:szCs w:val="24"/>
          <w:lang w:eastAsia="en-US"/>
        </w:rPr>
        <w:t>7</w:t>
      </w:r>
      <w:r>
        <w:rPr>
          <w:rFonts w:ascii="Times New Roman" w:eastAsiaTheme="minorHAnsi" w:hAnsi="Times New Roman"/>
          <w:sz w:val="24"/>
          <w:szCs w:val="24"/>
          <w:lang w:eastAsia="en-US"/>
        </w:rPr>
        <w:t xml:space="preserve"> году:</w:t>
      </w:r>
    </w:p>
    <w:p w:rsidR="00E969DD" w:rsidRDefault="00E969DD" w:rsidP="00E969DD">
      <w:pPr>
        <w:tabs>
          <w:tab w:val="left" w:pos="810"/>
        </w:tabs>
        <w:spacing w:after="16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зерно – </w:t>
      </w:r>
      <w:r w:rsidR="00F460C2">
        <w:rPr>
          <w:rFonts w:ascii="Times New Roman" w:eastAsiaTheme="minorHAnsi" w:hAnsi="Times New Roman"/>
          <w:sz w:val="24"/>
          <w:szCs w:val="24"/>
          <w:lang w:eastAsia="en-US"/>
        </w:rPr>
        <w:t>720</w:t>
      </w:r>
      <w:r>
        <w:rPr>
          <w:rFonts w:ascii="Times New Roman" w:eastAsiaTheme="minorHAnsi" w:hAnsi="Times New Roman"/>
          <w:sz w:val="24"/>
          <w:szCs w:val="24"/>
          <w:lang w:eastAsia="en-US"/>
        </w:rPr>
        <w:t>т., картофель – 1</w:t>
      </w:r>
      <w:r w:rsidR="00F460C2">
        <w:rPr>
          <w:rFonts w:ascii="Times New Roman" w:eastAsiaTheme="minorHAnsi" w:hAnsi="Times New Roman"/>
          <w:sz w:val="24"/>
          <w:szCs w:val="24"/>
          <w:lang w:eastAsia="en-US"/>
        </w:rPr>
        <w:t>3</w:t>
      </w:r>
      <w:r>
        <w:rPr>
          <w:rFonts w:ascii="Times New Roman" w:eastAsiaTheme="minorHAnsi" w:hAnsi="Times New Roman"/>
          <w:sz w:val="24"/>
          <w:szCs w:val="24"/>
          <w:lang w:eastAsia="en-US"/>
        </w:rPr>
        <w:t>5 т., молоко – 2</w:t>
      </w:r>
      <w:r w:rsidR="00F460C2">
        <w:rPr>
          <w:rFonts w:ascii="Times New Roman" w:eastAsiaTheme="minorHAnsi" w:hAnsi="Times New Roman"/>
          <w:sz w:val="24"/>
          <w:szCs w:val="24"/>
          <w:lang w:eastAsia="en-US"/>
        </w:rPr>
        <w:t>57</w:t>
      </w:r>
      <w:r>
        <w:rPr>
          <w:rFonts w:ascii="Times New Roman" w:eastAsiaTheme="minorHAnsi" w:hAnsi="Times New Roman"/>
          <w:sz w:val="24"/>
          <w:szCs w:val="24"/>
          <w:lang w:eastAsia="en-US"/>
        </w:rPr>
        <w:t xml:space="preserve"> т., мясо – </w:t>
      </w:r>
      <w:r w:rsidR="00F460C2">
        <w:rPr>
          <w:rFonts w:ascii="Times New Roman" w:eastAsiaTheme="minorHAnsi" w:hAnsi="Times New Roman"/>
          <w:sz w:val="24"/>
          <w:szCs w:val="24"/>
          <w:lang w:eastAsia="en-US"/>
        </w:rPr>
        <w:t>88,0</w:t>
      </w:r>
      <w:r>
        <w:rPr>
          <w:rFonts w:ascii="Times New Roman" w:eastAsiaTheme="minorHAnsi" w:hAnsi="Times New Roman"/>
          <w:sz w:val="24"/>
          <w:szCs w:val="24"/>
          <w:lang w:eastAsia="en-US"/>
        </w:rPr>
        <w:t xml:space="preserve"> т., овощи -50т., по яйцам – 4</w:t>
      </w:r>
      <w:r w:rsidR="00F460C2">
        <w:rPr>
          <w:rFonts w:ascii="Times New Roman" w:eastAsiaTheme="minorHAnsi" w:hAnsi="Times New Roman"/>
          <w:sz w:val="24"/>
          <w:szCs w:val="24"/>
          <w:lang w:eastAsia="en-US"/>
        </w:rPr>
        <w:t>1</w:t>
      </w:r>
      <w:r>
        <w:rPr>
          <w:rFonts w:ascii="Times New Roman" w:eastAsiaTheme="minorHAnsi" w:hAnsi="Times New Roman"/>
          <w:sz w:val="24"/>
          <w:szCs w:val="24"/>
          <w:lang w:eastAsia="en-US"/>
        </w:rPr>
        <w:t>,</w:t>
      </w:r>
      <w:r w:rsidR="00F460C2">
        <w:rPr>
          <w:rFonts w:ascii="Times New Roman" w:eastAsiaTheme="minorHAnsi" w:hAnsi="Times New Roman"/>
          <w:sz w:val="24"/>
          <w:szCs w:val="24"/>
          <w:lang w:eastAsia="en-US"/>
        </w:rPr>
        <w:t>7</w:t>
      </w:r>
      <w:r>
        <w:rPr>
          <w:rFonts w:ascii="Times New Roman" w:eastAsiaTheme="minorHAnsi" w:hAnsi="Times New Roman"/>
          <w:sz w:val="24"/>
          <w:szCs w:val="24"/>
          <w:lang w:eastAsia="en-US"/>
        </w:rPr>
        <w:t>5тыс.шт.;</w:t>
      </w:r>
    </w:p>
    <w:p w:rsidR="00E969DD" w:rsidRDefault="00E969DD" w:rsidP="00E969DD">
      <w:pPr>
        <w:tabs>
          <w:tab w:val="left" w:pos="810"/>
        </w:tabs>
        <w:spacing w:after="160" w:line="240" w:lineRule="auto"/>
        <w:ind w:right="-5"/>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Фонд оплаты труда в 202</w:t>
      </w:r>
      <w:r w:rsidR="00F460C2">
        <w:rPr>
          <w:rFonts w:ascii="Times New Roman" w:eastAsiaTheme="minorHAnsi" w:hAnsi="Times New Roman"/>
          <w:sz w:val="24"/>
          <w:szCs w:val="24"/>
          <w:lang w:eastAsia="en-US"/>
        </w:rPr>
        <w:t>3</w:t>
      </w:r>
      <w:r>
        <w:rPr>
          <w:rFonts w:ascii="Times New Roman" w:eastAsiaTheme="minorHAnsi" w:hAnsi="Times New Roman"/>
          <w:sz w:val="24"/>
          <w:szCs w:val="24"/>
          <w:lang w:eastAsia="en-US"/>
        </w:rPr>
        <w:t xml:space="preserve"> году составил </w:t>
      </w:r>
      <w:r w:rsidR="00F460C2">
        <w:rPr>
          <w:rFonts w:ascii="Times New Roman" w:eastAsiaTheme="minorHAnsi" w:hAnsi="Times New Roman"/>
          <w:sz w:val="24"/>
          <w:szCs w:val="24"/>
          <w:lang w:eastAsia="en-US"/>
        </w:rPr>
        <w:t>3970,11</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тыс.руб</w:t>
      </w:r>
      <w:proofErr w:type="spellEnd"/>
      <w:r>
        <w:rPr>
          <w:rFonts w:ascii="Times New Roman" w:eastAsiaTheme="minorHAnsi" w:hAnsi="Times New Roman"/>
          <w:sz w:val="24"/>
          <w:szCs w:val="24"/>
          <w:lang w:eastAsia="en-US"/>
        </w:rPr>
        <w:t>., в 202</w:t>
      </w:r>
      <w:r w:rsidR="00F460C2">
        <w:rPr>
          <w:rFonts w:ascii="Times New Roman" w:eastAsiaTheme="minorHAnsi" w:hAnsi="Times New Roman"/>
          <w:sz w:val="24"/>
          <w:szCs w:val="24"/>
          <w:lang w:eastAsia="en-US"/>
        </w:rPr>
        <w:t>4</w:t>
      </w:r>
      <w:r>
        <w:rPr>
          <w:rFonts w:ascii="Times New Roman" w:eastAsiaTheme="minorHAnsi" w:hAnsi="Times New Roman"/>
          <w:sz w:val="24"/>
          <w:szCs w:val="24"/>
          <w:lang w:eastAsia="en-US"/>
        </w:rPr>
        <w:t xml:space="preserve"> году составит </w:t>
      </w:r>
      <w:r w:rsidR="00F460C2">
        <w:rPr>
          <w:rFonts w:ascii="Times New Roman" w:eastAsiaTheme="minorHAnsi" w:hAnsi="Times New Roman"/>
          <w:sz w:val="24"/>
          <w:szCs w:val="24"/>
          <w:lang w:eastAsia="en-US"/>
        </w:rPr>
        <w:t>4869,16</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тыс.руб</w:t>
      </w:r>
      <w:proofErr w:type="spellEnd"/>
      <w:r>
        <w:rPr>
          <w:rFonts w:ascii="Times New Roman" w:eastAsiaTheme="minorHAnsi" w:hAnsi="Times New Roman"/>
          <w:sz w:val="24"/>
          <w:szCs w:val="24"/>
          <w:lang w:eastAsia="en-US"/>
        </w:rPr>
        <w:t>.,  в 202</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 xml:space="preserve"> году составит  5</w:t>
      </w:r>
      <w:r w:rsidR="00F460C2">
        <w:rPr>
          <w:rFonts w:ascii="Times New Roman" w:eastAsiaTheme="minorHAnsi" w:hAnsi="Times New Roman"/>
          <w:sz w:val="24"/>
          <w:szCs w:val="24"/>
          <w:lang w:eastAsia="en-US"/>
        </w:rPr>
        <w:t>278</w:t>
      </w:r>
      <w:r>
        <w:rPr>
          <w:rFonts w:ascii="Times New Roman" w:eastAsiaTheme="minorHAnsi" w:hAnsi="Times New Roman"/>
          <w:sz w:val="24"/>
          <w:szCs w:val="24"/>
          <w:lang w:eastAsia="en-US"/>
        </w:rPr>
        <w:t>,</w:t>
      </w:r>
      <w:r w:rsidR="00F460C2">
        <w:rPr>
          <w:rFonts w:ascii="Times New Roman" w:eastAsiaTheme="minorHAnsi" w:hAnsi="Times New Roman"/>
          <w:sz w:val="24"/>
          <w:szCs w:val="24"/>
          <w:lang w:eastAsia="en-US"/>
        </w:rPr>
        <w:t>17</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тыс.руб</w:t>
      </w:r>
      <w:proofErr w:type="spellEnd"/>
      <w:r>
        <w:rPr>
          <w:rFonts w:ascii="Times New Roman" w:eastAsiaTheme="minorHAnsi" w:hAnsi="Times New Roman"/>
          <w:sz w:val="24"/>
          <w:szCs w:val="24"/>
          <w:lang w:eastAsia="en-US"/>
        </w:rPr>
        <w:t>.,  в 202</w:t>
      </w:r>
      <w:r w:rsidR="00F460C2">
        <w:rPr>
          <w:rFonts w:ascii="Times New Roman" w:eastAsiaTheme="minorHAnsi" w:hAnsi="Times New Roman"/>
          <w:sz w:val="24"/>
          <w:szCs w:val="24"/>
          <w:lang w:eastAsia="en-US"/>
        </w:rPr>
        <w:t>6</w:t>
      </w:r>
      <w:r>
        <w:rPr>
          <w:rFonts w:ascii="Times New Roman" w:eastAsiaTheme="minorHAnsi" w:hAnsi="Times New Roman"/>
          <w:sz w:val="24"/>
          <w:szCs w:val="24"/>
          <w:lang w:eastAsia="en-US"/>
        </w:rPr>
        <w:t xml:space="preserve"> году составит </w:t>
      </w:r>
      <w:r w:rsidR="00F460C2">
        <w:rPr>
          <w:rFonts w:ascii="Times New Roman" w:eastAsiaTheme="minorHAnsi" w:hAnsi="Times New Roman"/>
          <w:sz w:val="24"/>
          <w:szCs w:val="24"/>
          <w:lang w:eastAsia="en-US"/>
        </w:rPr>
        <w:t>5647,64</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тыс.руб</w:t>
      </w:r>
      <w:proofErr w:type="spellEnd"/>
      <w:r>
        <w:rPr>
          <w:rFonts w:ascii="Times New Roman" w:eastAsiaTheme="minorHAnsi" w:hAnsi="Times New Roman"/>
          <w:sz w:val="24"/>
          <w:szCs w:val="24"/>
          <w:lang w:eastAsia="en-US"/>
        </w:rPr>
        <w:t>.,  в 202</w:t>
      </w:r>
      <w:r w:rsidR="00F460C2">
        <w:rPr>
          <w:rFonts w:ascii="Times New Roman" w:eastAsiaTheme="minorHAnsi" w:hAnsi="Times New Roman"/>
          <w:sz w:val="24"/>
          <w:szCs w:val="24"/>
          <w:lang w:eastAsia="en-US"/>
        </w:rPr>
        <w:t>7</w:t>
      </w:r>
      <w:r>
        <w:rPr>
          <w:rFonts w:ascii="Times New Roman" w:eastAsiaTheme="minorHAnsi" w:hAnsi="Times New Roman"/>
          <w:sz w:val="24"/>
          <w:szCs w:val="24"/>
          <w:lang w:eastAsia="en-US"/>
        </w:rPr>
        <w:t xml:space="preserve"> году составит  </w:t>
      </w:r>
      <w:r w:rsidR="00F460C2">
        <w:rPr>
          <w:rFonts w:ascii="Times New Roman" w:eastAsiaTheme="minorHAnsi" w:hAnsi="Times New Roman"/>
          <w:sz w:val="24"/>
          <w:szCs w:val="24"/>
          <w:lang w:eastAsia="en-US"/>
        </w:rPr>
        <w:t>6020,39</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тыс.руб</w:t>
      </w:r>
      <w:proofErr w:type="spellEnd"/>
      <w:r>
        <w:rPr>
          <w:rFonts w:ascii="Times New Roman" w:eastAsiaTheme="minorHAnsi" w:hAnsi="Times New Roman"/>
          <w:sz w:val="24"/>
          <w:szCs w:val="24"/>
          <w:lang w:eastAsia="en-US"/>
        </w:rPr>
        <w:t>.</w:t>
      </w:r>
    </w:p>
    <w:p w:rsidR="00E969DD" w:rsidRDefault="00E969DD" w:rsidP="00E969DD">
      <w:pPr>
        <w:tabs>
          <w:tab w:val="left" w:pos="810"/>
        </w:tabs>
        <w:spacing w:after="160" w:line="254" w:lineRule="auto"/>
        <w:ind w:right="-5"/>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Выполнение прогноза социально-экономического развития в 202</w:t>
      </w:r>
      <w:r w:rsidR="00F460C2">
        <w:rPr>
          <w:rFonts w:ascii="Times New Roman" w:eastAsiaTheme="minorHAnsi" w:hAnsi="Times New Roman"/>
          <w:sz w:val="24"/>
          <w:szCs w:val="24"/>
          <w:lang w:eastAsia="en-US"/>
        </w:rPr>
        <w:t>4</w:t>
      </w:r>
      <w:r>
        <w:rPr>
          <w:rFonts w:ascii="Times New Roman" w:eastAsiaTheme="minorHAnsi" w:hAnsi="Times New Roman"/>
          <w:sz w:val="24"/>
          <w:szCs w:val="24"/>
          <w:lang w:eastAsia="en-US"/>
        </w:rPr>
        <w:t xml:space="preserve"> году и плановый период 202</w:t>
      </w:r>
      <w:r w:rsidR="00F460C2">
        <w:rPr>
          <w:rFonts w:ascii="Times New Roman" w:eastAsiaTheme="minorHAnsi" w:hAnsi="Times New Roman"/>
          <w:sz w:val="24"/>
          <w:szCs w:val="24"/>
          <w:lang w:eastAsia="en-US"/>
        </w:rPr>
        <w:t>5</w:t>
      </w:r>
      <w:r>
        <w:rPr>
          <w:rFonts w:ascii="Times New Roman" w:eastAsiaTheme="minorHAnsi" w:hAnsi="Times New Roman"/>
          <w:sz w:val="24"/>
          <w:szCs w:val="24"/>
          <w:lang w:eastAsia="en-US"/>
        </w:rPr>
        <w:t>-202</w:t>
      </w:r>
      <w:r w:rsidR="00F460C2">
        <w:rPr>
          <w:rFonts w:ascii="Times New Roman" w:eastAsiaTheme="minorHAnsi" w:hAnsi="Times New Roman"/>
          <w:sz w:val="24"/>
          <w:szCs w:val="24"/>
          <w:lang w:eastAsia="en-US"/>
        </w:rPr>
        <w:t>7</w:t>
      </w:r>
      <w:r>
        <w:rPr>
          <w:rFonts w:ascii="Times New Roman" w:eastAsiaTheme="minorHAnsi" w:hAnsi="Times New Roman"/>
          <w:sz w:val="24"/>
          <w:szCs w:val="24"/>
          <w:lang w:eastAsia="en-US"/>
        </w:rPr>
        <w:t xml:space="preserve"> годов напрямую зависит от способности предприятий всех форм собственности, расположенных на территории сельского поселения, эффективно работать в существующих экономических условиях, личной заинтересованности работников.</w:t>
      </w:r>
    </w:p>
    <w:p w:rsidR="00E969DD" w:rsidRDefault="00E969DD" w:rsidP="00E969DD">
      <w:pPr>
        <w:tabs>
          <w:tab w:val="left" w:pos="810"/>
        </w:tabs>
        <w:spacing w:after="160" w:line="254" w:lineRule="auto"/>
        <w:ind w:right="-5"/>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t xml:space="preserve">Реализация на    территории сельского поселения «Деревня </w:t>
      </w:r>
      <w:proofErr w:type="spellStart"/>
      <w:r>
        <w:rPr>
          <w:rFonts w:ascii="Times New Roman" w:eastAsiaTheme="minorHAnsi" w:hAnsi="Times New Roman"/>
          <w:sz w:val="24"/>
          <w:szCs w:val="24"/>
          <w:lang w:eastAsia="en-US"/>
        </w:rPr>
        <w:t>Григоровское</w:t>
      </w:r>
      <w:proofErr w:type="spellEnd"/>
      <w:r>
        <w:rPr>
          <w:rFonts w:ascii="Times New Roman" w:eastAsiaTheme="minorHAnsi" w:hAnsi="Times New Roman"/>
          <w:sz w:val="24"/>
          <w:szCs w:val="24"/>
          <w:lang w:eastAsia="en-US"/>
        </w:rPr>
        <w:t>» национального проекта «Развитие АПК», цель которого, ускоренное развитие сельхозпредприятий, личных подсобных хозяйств, крестьянских (фермерских) хозяйств сельского поселения. Более быстрыми темпами наращивать объем производства сельскохозяйственной продукции. Постоянно проводить мониторинг цен сбыта производимой продукции.</w:t>
      </w:r>
      <w:bookmarkStart w:id="0" w:name="_GoBack"/>
    </w:p>
    <w:bookmarkEnd w:id="0"/>
    <w:p w:rsidR="002B6764" w:rsidRDefault="002B6764"/>
    <w:sectPr w:rsidR="002B67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CA33B0"/>
    <w:multiLevelType w:val="hybridMultilevel"/>
    <w:tmpl w:val="30BE69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E04"/>
    <w:rsid w:val="00177E04"/>
    <w:rsid w:val="002B6764"/>
    <w:rsid w:val="00C2626C"/>
    <w:rsid w:val="00E969DD"/>
    <w:rsid w:val="00F46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42FB"/>
  <w15:chartTrackingRefBased/>
  <w15:docId w15:val="{1FBE9472-FA78-406B-952E-7DEB1D8D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69D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79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647</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2024-09-26T12:05:00Z</cp:lastPrinted>
  <dcterms:created xsi:type="dcterms:W3CDTF">2024-09-26T11:38:00Z</dcterms:created>
  <dcterms:modified xsi:type="dcterms:W3CDTF">2024-09-26T12:06:00Z</dcterms:modified>
</cp:coreProperties>
</file>