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B1" w:rsidRDefault="007009B1" w:rsidP="007009B1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Pr="007E7C44" w:rsidRDefault="007009B1" w:rsidP="007009B1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proofErr w:type="gramEnd"/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E267C2">
        <w:rPr>
          <w:rFonts w:ascii="Times New Roman" w:hAnsi="Times New Roman" w:cs="Times New Roman"/>
          <w:b/>
          <w:color w:val="000000"/>
          <w:sz w:val="26"/>
          <w:szCs w:val="26"/>
        </w:rPr>
        <w:t>Деревня Сильково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7009B1" w:rsidRPr="007E7C44" w:rsidRDefault="007009B1" w:rsidP="007009B1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7009B1" w:rsidRPr="007E7C44" w:rsidRDefault="007009B1" w:rsidP="007009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7009B1" w:rsidRDefault="007009B1" w:rsidP="007009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а) охраняемым законом ценностям»  с 01 октября по 01 ноября 2024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</w:t>
      </w:r>
      <w:r w:rsidR="00E267C2">
        <w:rPr>
          <w:rFonts w:ascii="Times New Roman" w:hAnsi="Times New Roman" w:cs="Times New Roman"/>
          <w:sz w:val="26"/>
          <w:szCs w:val="26"/>
          <w:lang w:bidi="en-US"/>
        </w:rPr>
        <w:t>ния «Деревня</w:t>
      </w:r>
      <w:proofErr w:type="gramEnd"/>
      <w:r w:rsidR="00E267C2">
        <w:rPr>
          <w:rFonts w:ascii="Times New Roman" w:hAnsi="Times New Roman" w:cs="Times New Roman"/>
          <w:sz w:val="26"/>
          <w:szCs w:val="26"/>
          <w:lang w:bidi="en-US"/>
        </w:rPr>
        <w:t xml:space="preserve"> Сильково</w:t>
      </w:r>
      <w:r>
        <w:rPr>
          <w:rFonts w:ascii="Times New Roman" w:hAnsi="Times New Roman" w:cs="Times New Roman"/>
          <w:sz w:val="26"/>
          <w:szCs w:val="26"/>
          <w:lang w:bidi="en-US"/>
        </w:rPr>
        <w:t>» 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7009B1" w:rsidRPr="007E7C44" w:rsidRDefault="007009B1" w:rsidP="007009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:rsidR="007009B1" w:rsidRDefault="007009B1" w:rsidP="007009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адресу:</w:t>
      </w:r>
      <w:r w:rsidR="00E267C2">
        <w:rPr>
          <w:rFonts w:ascii="Times New Roman" w:hAnsi="Times New Roman" w:cs="Times New Roman"/>
          <w:sz w:val="26"/>
          <w:szCs w:val="26"/>
          <w:lang w:bidi="en-US"/>
        </w:rPr>
        <w:t xml:space="preserve"> 2491134</w:t>
      </w:r>
      <w:r>
        <w:rPr>
          <w:rFonts w:ascii="Times New Roman" w:hAnsi="Times New Roman" w:cs="Times New Roman"/>
          <w:sz w:val="26"/>
          <w:szCs w:val="26"/>
          <w:lang w:bidi="en-US"/>
        </w:rPr>
        <w:t>, Калужская област</w:t>
      </w:r>
      <w:r w:rsidR="00E267C2">
        <w:rPr>
          <w:rFonts w:ascii="Times New Roman" w:hAnsi="Times New Roman" w:cs="Times New Roman"/>
          <w:sz w:val="26"/>
          <w:szCs w:val="26"/>
          <w:lang w:bidi="en-US"/>
        </w:rPr>
        <w:t>ь, Перемышльский район, Сильково д. 110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7009B1" w:rsidRPr="00B25847" w:rsidRDefault="007009B1" w:rsidP="007009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E267C2"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Сильково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hyperlink r:id="rId5" w:history="1">
        <w:r w:rsidR="00E267C2" w:rsidRPr="00E267C2">
          <w:rPr>
            <w:color w:val="0000FF"/>
            <w:u w:val="single"/>
          </w:rPr>
          <w:t>adm.silkovo@mail.ru</w:t>
        </w:r>
      </w:hyperlink>
      <w:r w:rsidR="00E267C2" w:rsidRPr="00E267C2">
        <w:t> 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7009B1" w:rsidRPr="00533F7A" w:rsidRDefault="007009B1" w:rsidP="007009B1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Pr="00533F7A" w:rsidRDefault="007009B1" w:rsidP="007009B1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0170" w:rsidRDefault="00840170" w:rsidP="007009B1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Default="007009B1" w:rsidP="007009B1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:rsidR="007009B1" w:rsidRPr="00A220F9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7009B1" w:rsidRPr="00A220F9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7009B1" w:rsidRPr="00A220F9" w:rsidRDefault="007009B1" w:rsidP="007009B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E267C2">
        <w:rPr>
          <w:rFonts w:ascii="Times New Roman" w:hAnsi="Times New Roman" w:cs="Times New Roman"/>
          <w:bCs/>
          <w:sz w:val="26"/>
          <w:szCs w:val="26"/>
        </w:rPr>
        <w:t>Деревня Сильково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7009B1" w:rsidRPr="00A220F9" w:rsidRDefault="007009B1" w:rsidP="007009B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009B1" w:rsidRPr="00A220F9" w:rsidRDefault="007009B1" w:rsidP="007009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7009B1" w:rsidRPr="00A220F9" w:rsidRDefault="007009B1" w:rsidP="007009B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7009B1" w:rsidRPr="005E4881" w:rsidRDefault="00E267C2" w:rsidP="007009B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Сильково</w:t>
      </w:r>
    </w:p>
    <w:p w:rsidR="007009B1" w:rsidRDefault="007009B1" w:rsidP="007009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7009B1" w:rsidRDefault="007009B1" w:rsidP="007009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7009B1" w:rsidRPr="005E4881" w:rsidRDefault="007009B1" w:rsidP="007009B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___  ______________                                                                </w:t>
      </w:r>
      <w:r w:rsidR="00E267C2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№____</w:t>
      </w:r>
    </w:p>
    <w:p w:rsidR="007009B1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7009B1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7009B1" w:rsidRPr="00511FDF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7009B1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7009B1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:rsidR="007009B1" w:rsidRPr="00D82F1B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E267C2"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Сильково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7009B1" w:rsidRPr="00511FDF" w:rsidRDefault="007009B1" w:rsidP="007009B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7009B1" w:rsidRPr="00A220F9" w:rsidRDefault="007009B1" w:rsidP="00700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009B1" w:rsidRPr="00840170" w:rsidRDefault="007009B1" w:rsidP="00700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4017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соглашением о</w:t>
      </w:r>
      <w:proofErr w:type="gramEnd"/>
      <w:r w:rsidRPr="00840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передаче полномочий по решению вопросов местного значения 29.12.2023 г., администрация сельского поселения</w:t>
      </w:r>
    </w:p>
    <w:p w:rsidR="007009B1" w:rsidRPr="00840170" w:rsidRDefault="007009B1" w:rsidP="007009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B1" w:rsidRPr="00840170" w:rsidRDefault="007009B1" w:rsidP="007009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7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009B1" w:rsidRPr="00840170" w:rsidRDefault="007009B1" w:rsidP="007009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B1" w:rsidRPr="00840170" w:rsidRDefault="007009B1" w:rsidP="007009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170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</w:t>
      </w:r>
      <w:r w:rsidR="00E267C2" w:rsidRPr="00840170">
        <w:rPr>
          <w:rFonts w:ascii="Times New Roman" w:hAnsi="Times New Roman" w:cs="Times New Roman"/>
          <w:sz w:val="24"/>
          <w:szCs w:val="24"/>
        </w:rPr>
        <w:t>тории сельского поселения «Деревня Сильково</w:t>
      </w:r>
      <w:r w:rsidRPr="00840170">
        <w:rPr>
          <w:rFonts w:ascii="Times New Roman" w:hAnsi="Times New Roman" w:cs="Times New Roman"/>
          <w:sz w:val="24"/>
          <w:szCs w:val="24"/>
        </w:rPr>
        <w:t>» на 2025 год согласно приложению к настоящему постановлению.</w:t>
      </w:r>
    </w:p>
    <w:p w:rsidR="007009B1" w:rsidRPr="00840170" w:rsidRDefault="007009B1" w:rsidP="0070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170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</w:t>
      </w:r>
      <w:r w:rsidR="00E267C2" w:rsidRPr="00840170">
        <w:rPr>
          <w:rFonts w:ascii="Times New Roman" w:hAnsi="Times New Roman" w:cs="Times New Roman"/>
          <w:sz w:val="24"/>
          <w:szCs w:val="24"/>
        </w:rPr>
        <w:t>трации сельского поселения «</w:t>
      </w:r>
      <w:r w:rsidR="00E267C2" w:rsidRPr="00840170">
        <w:rPr>
          <w:rFonts w:ascii="Times New Roman" w:hAnsi="Times New Roman" w:cs="Times New Roman"/>
          <w:sz w:val="24"/>
          <w:szCs w:val="24"/>
        </w:rPr>
        <w:t>Деревня Сильково</w:t>
      </w:r>
      <w:r w:rsidR="00840170" w:rsidRPr="00840170">
        <w:rPr>
          <w:rFonts w:ascii="Times New Roman" w:hAnsi="Times New Roman" w:cs="Times New Roman"/>
          <w:sz w:val="24"/>
          <w:szCs w:val="24"/>
        </w:rPr>
        <w:t xml:space="preserve">» от 25 декабря 2023 № 58 </w:t>
      </w:r>
      <w:r w:rsidRPr="00840170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</w:t>
      </w:r>
      <w:proofErr w:type="gramStart"/>
      <w:r w:rsidRPr="0084017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40170">
        <w:rPr>
          <w:rFonts w:ascii="Times New Roman" w:hAnsi="Times New Roman" w:cs="Times New Roman"/>
          <w:sz w:val="24"/>
          <w:szCs w:val="24"/>
        </w:rPr>
        <w:t>ущерба) охраняемым законом ценностям при осуществлении муниципального жилищного контроля на террит</w:t>
      </w:r>
      <w:r w:rsidR="00840170" w:rsidRPr="00840170">
        <w:rPr>
          <w:rFonts w:ascii="Times New Roman" w:hAnsi="Times New Roman" w:cs="Times New Roman"/>
          <w:sz w:val="24"/>
          <w:szCs w:val="24"/>
        </w:rPr>
        <w:t>ории сельского поселения «Деревня Сильково</w:t>
      </w:r>
      <w:r w:rsidRPr="00840170">
        <w:rPr>
          <w:rFonts w:ascii="Times New Roman" w:hAnsi="Times New Roman" w:cs="Times New Roman"/>
          <w:sz w:val="24"/>
          <w:szCs w:val="24"/>
        </w:rPr>
        <w:t xml:space="preserve">» на 2024 год» </w:t>
      </w:r>
    </w:p>
    <w:p w:rsidR="007009B1" w:rsidRPr="00840170" w:rsidRDefault="007009B1" w:rsidP="00700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17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7009B1" w:rsidRPr="00A220F9" w:rsidRDefault="007009B1" w:rsidP="007009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01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01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017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009B1" w:rsidRDefault="007009B1" w:rsidP="007009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Pr="00840170" w:rsidRDefault="007009B1" w:rsidP="007009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170" w:rsidRDefault="007009B1" w:rsidP="0084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70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  <w:r w:rsidR="00840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09B1" w:rsidRPr="00840170" w:rsidRDefault="007009B1" w:rsidP="00840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7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8401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8401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bookmarkStart w:id="0" w:name="_GoBack"/>
      <w:bookmarkEnd w:id="0"/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:rsidR="007009B1" w:rsidRPr="00A220F9" w:rsidRDefault="007009B1" w:rsidP="007009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9B1" w:rsidRPr="00A220F9" w:rsidRDefault="007009B1" w:rsidP="007009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009B1" w:rsidRPr="00A220F9" w:rsidRDefault="007009B1" w:rsidP="007009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7009B1" w:rsidRPr="00A220F9" w:rsidRDefault="007009B1" w:rsidP="007009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7009B1" w:rsidRPr="00A220F9" w:rsidRDefault="007009B1" w:rsidP="007009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 №___</w:t>
      </w:r>
    </w:p>
    <w:p w:rsidR="007009B1" w:rsidRDefault="007009B1" w:rsidP="007009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Pr="00A220F9" w:rsidRDefault="007009B1" w:rsidP="007009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«__________»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:rsidR="007009B1" w:rsidRPr="005A47D5" w:rsidRDefault="007009B1" w:rsidP="007009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«______________»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«___________» осуществляется Администрацией (исполнительно-распорядительный орган) сельского поселения «___________»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7009B1" w:rsidRPr="00E2551E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:rsidR="007009B1" w:rsidRPr="00E2551E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</w:t>
      </w: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4. В 2024</w:t>
      </w: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году в рамках муниципального жилищного контроля по результатам контрольных мероприятий выявлены нарушения обязательных требований, в числе которых: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>Наиболее рисковыми нарушениями обязательных требований являлись: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>
        <w:rPr>
          <w:rFonts w:ascii="Times New Roman" w:hAnsi="Times New Roman" w:cs="Times New Roman"/>
          <w:bCs/>
          <w:sz w:val="26"/>
          <w:szCs w:val="26"/>
        </w:rPr>
        <w:t>обязательных требований, утвержденной в 2023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BA753B">
        <w:rPr>
          <w:rFonts w:ascii="Times New Roman" w:hAnsi="Times New Roman" w:cs="Times New Roman"/>
          <w:bCs/>
          <w:sz w:val="26"/>
          <w:szCs w:val="26"/>
          <w:highlight w:val="yellow"/>
        </w:rPr>
        <w:t>в 2024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документов сельского поселения «_________», касающихся осуществления муниципального жилищного контроля, проводилась разъяснительная работа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сельского поселения «__________»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иными организациями, гражданами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Администрацией в 2024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Так, в 2023 </w:t>
      </w: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году было 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выявлено _____ нарушений, в 2024</w:t>
      </w:r>
      <w:r w:rsidRPr="005A47D5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- ____ нарушений. 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009B1" w:rsidRPr="00466920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Pr="00466920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7009B1" w:rsidRPr="00466920" w:rsidRDefault="007009B1" w:rsidP="00700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7009B1" w:rsidRPr="005A47D5" w:rsidRDefault="007009B1" w:rsidP="00700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009B1" w:rsidRDefault="007009B1" w:rsidP="007009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:rsidR="007009B1" w:rsidRPr="006B3B2C" w:rsidRDefault="007009B1" w:rsidP="007009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7009B1" w:rsidRPr="008916B3" w:rsidTr="00C15A94">
        <w:tc>
          <w:tcPr>
            <w:tcW w:w="421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</w:t>
            </w:r>
          </w:p>
        </w:tc>
      </w:tr>
      <w:tr w:rsidR="007009B1" w:rsidRPr="008916B3" w:rsidTr="00C15A94">
        <w:trPr>
          <w:trHeight w:val="390"/>
        </w:trPr>
        <w:tc>
          <w:tcPr>
            <w:tcW w:w="421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7009B1" w:rsidRPr="008916B3" w:rsidRDefault="007009B1" w:rsidP="00C15A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7009B1" w:rsidRPr="008916B3" w:rsidTr="00C15A94">
        <w:trPr>
          <w:trHeight w:val="983"/>
        </w:trPr>
        <w:tc>
          <w:tcPr>
            <w:tcW w:w="421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09B1" w:rsidRPr="008916B3" w:rsidRDefault="007009B1" w:rsidP="00C15A94">
            <w:pPr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9B1" w:rsidRPr="008916B3" w:rsidTr="00C15A94">
        <w:tc>
          <w:tcPr>
            <w:tcW w:w="421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7009B1" w:rsidRPr="008916B3" w:rsidRDefault="007009B1" w:rsidP="00C15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7009B1" w:rsidRPr="008916B3" w:rsidTr="00C15A94">
        <w:trPr>
          <w:trHeight w:val="1470"/>
        </w:trPr>
        <w:tc>
          <w:tcPr>
            <w:tcW w:w="421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7009B1" w:rsidRPr="008916B3" w:rsidTr="00C15A94">
        <w:trPr>
          <w:trHeight w:val="3315"/>
        </w:trPr>
        <w:tc>
          <w:tcPr>
            <w:tcW w:w="421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9B1" w:rsidRPr="008916B3" w:rsidTr="00C15A94">
        <w:trPr>
          <w:trHeight w:val="357"/>
        </w:trPr>
        <w:tc>
          <w:tcPr>
            <w:tcW w:w="421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>
              <w:t xml:space="preserve"> </w:t>
            </w:r>
            <w:r w:rsidRPr="00E2551E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Обязательный профилактический визит осуществляется не реже чем 1 раз в </w:t>
            </w:r>
            <w:r w:rsidRPr="00E255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год.</w:t>
            </w:r>
          </w:p>
        </w:tc>
        <w:tc>
          <w:tcPr>
            <w:tcW w:w="2835" w:type="dxa"/>
            <w:vMerge w:val="restart"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на осуществление муниципального жилищного контроля</w:t>
            </w:r>
          </w:p>
        </w:tc>
      </w:tr>
      <w:tr w:rsidR="007009B1" w:rsidRPr="008916B3" w:rsidTr="00C15A94">
        <w:trPr>
          <w:trHeight w:val="1681"/>
        </w:trPr>
        <w:tc>
          <w:tcPr>
            <w:tcW w:w="421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09B1" w:rsidRPr="008916B3" w:rsidRDefault="007009B1" w:rsidP="00C15A9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009B1" w:rsidRPr="008916B3" w:rsidRDefault="007009B1" w:rsidP="00C15A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9B1" w:rsidRPr="00A220F9" w:rsidRDefault="007009B1" w:rsidP="007009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09B1" w:rsidRDefault="007009B1" w:rsidP="007009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7009B1" w:rsidRDefault="007009B1" w:rsidP="007009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009B1" w:rsidRPr="008916B3" w:rsidRDefault="007009B1" w:rsidP="007009B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5"/>
          <w:rFonts w:ascii="Times New Roman" w:hAnsi="Times New Roman" w:cs="Times New Roman"/>
          <w:sz w:val="26"/>
          <w:szCs w:val="26"/>
        </w:rPr>
        <w:t>1. Для оценки ре</w:t>
      </w:r>
      <w:r>
        <w:rPr>
          <w:rStyle w:val="a5"/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8916B3">
        <w:rPr>
          <w:rStyle w:val="a5"/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Style w:val="a5"/>
          <w:rFonts w:ascii="Times New Roman" w:hAnsi="Times New Roman" w:cs="Times New Roman"/>
          <w:sz w:val="26"/>
          <w:szCs w:val="26"/>
        </w:rPr>
        <w:t xml:space="preserve">профилактики </w:t>
      </w:r>
      <w:r w:rsidRPr="008916B3">
        <w:rPr>
          <w:rStyle w:val="a5"/>
          <w:rFonts w:ascii="Times New Roman" w:hAnsi="Times New Roman" w:cs="Times New Roman"/>
          <w:sz w:val="26"/>
          <w:szCs w:val="26"/>
        </w:rPr>
        <w:t>устанавливаются следующие показатели результативности и эффективности:</w:t>
      </w:r>
    </w:p>
    <w:p w:rsidR="007009B1" w:rsidRPr="008916B3" w:rsidRDefault="007009B1" w:rsidP="007009B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5"/>
          <w:rFonts w:ascii="Times New Roman" w:hAnsi="Times New Roman" w:cs="Times New Roman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 w:rsidRPr="008916B3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916B3">
        <w:rPr>
          <w:rStyle w:val="a5"/>
          <w:rFonts w:ascii="Times New Roman" w:hAnsi="Times New Roman" w:cs="Times New Roman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:rsidR="007009B1" w:rsidRPr="008916B3" w:rsidRDefault="007009B1" w:rsidP="007009B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5"/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56D0" w:rsidRDefault="007009B1" w:rsidP="007009B1">
      <w:r w:rsidRPr="008916B3">
        <w:rPr>
          <w:rStyle w:val="a5"/>
          <w:rFonts w:ascii="Times New Roman" w:hAnsi="Times New Roman" w:cs="Times New Roman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sectPr w:rsidR="00C6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A4"/>
    <w:rsid w:val="007009B1"/>
    <w:rsid w:val="00840170"/>
    <w:rsid w:val="00945193"/>
    <w:rsid w:val="00C656D0"/>
    <w:rsid w:val="00E267C2"/>
    <w:rsid w:val="00E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9B1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0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7009B1"/>
    <w:rPr>
      <w:i/>
      <w:iCs/>
    </w:rPr>
  </w:style>
  <w:style w:type="table" w:styleId="a4">
    <w:name w:val="Table Grid"/>
    <w:basedOn w:val="a1"/>
    <w:uiPriority w:val="59"/>
    <w:rsid w:val="0070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09B1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0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7009B1"/>
    <w:rPr>
      <w:i/>
      <w:iCs/>
    </w:rPr>
  </w:style>
  <w:style w:type="table" w:styleId="a4">
    <w:name w:val="Table Grid"/>
    <w:basedOn w:val="a1"/>
    <w:uiPriority w:val="59"/>
    <w:rsid w:val="00700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sil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2024-10-10T05:48:00Z</dcterms:created>
  <dcterms:modified xsi:type="dcterms:W3CDTF">2024-10-10T07:14:00Z</dcterms:modified>
</cp:coreProperties>
</file>