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A03F" w14:textId="77777777" w:rsidR="000B5746" w:rsidRDefault="000B5746" w:rsidP="000B574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5E90F9" w14:textId="77777777" w:rsidR="001A50BD" w:rsidRPr="001A50BD" w:rsidRDefault="001A50BD" w:rsidP="001A50B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A50BD">
        <w:rPr>
          <w:rFonts w:ascii="Times New Roman" w:hAnsi="Times New Roman"/>
          <w:b/>
          <w:sz w:val="32"/>
          <w:szCs w:val="32"/>
        </w:rPr>
        <w:t>СЕЛЬСКАЯ ДУМА</w:t>
      </w:r>
    </w:p>
    <w:p w14:paraId="3CEC8F5A" w14:textId="77777777" w:rsidR="001A50BD" w:rsidRPr="001A50BD" w:rsidRDefault="001A50BD" w:rsidP="001A50BD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сельского поселения «Деревня Григоровское»</w:t>
      </w:r>
    </w:p>
    <w:p w14:paraId="5A4442F0" w14:textId="77777777" w:rsidR="001A50BD" w:rsidRPr="001A50BD" w:rsidRDefault="001A50BD" w:rsidP="001A50BD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7C8E9D3" w14:textId="77777777" w:rsidR="001A50BD" w:rsidRPr="001A50BD" w:rsidRDefault="001A50BD" w:rsidP="001A50B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1A50BD">
        <w:rPr>
          <w:rFonts w:ascii="Times New Roman" w:hAnsi="Times New Roman"/>
          <w:b/>
          <w:sz w:val="32"/>
          <w:szCs w:val="32"/>
        </w:rPr>
        <w:t>Р Е Ш Е Н И Е</w:t>
      </w:r>
    </w:p>
    <w:p w14:paraId="41BF0810" w14:textId="77777777" w:rsidR="001A50BD" w:rsidRPr="001A50BD" w:rsidRDefault="001A50BD" w:rsidP="001A50BD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Д.Григоровское</w:t>
      </w:r>
    </w:p>
    <w:p w14:paraId="58A5216E" w14:textId="77777777" w:rsidR="001A50BD" w:rsidRPr="001A50BD" w:rsidRDefault="001A50BD" w:rsidP="001A50BD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9487909" w14:textId="5C30AD6B" w:rsidR="001A50BD" w:rsidRPr="001A50BD" w:rsidRDefault="001A50BD" w:rsidP="001A50B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A50BD">
        <w:rPr>
          <w:rFonts w:ascii="Times New Roman" w:hAnsi="Times New Roman" w:cs="Times New Roman"/>
          <w:b/>
          <w:bCs/>
          <w:sz w:val="26"/>
          <w:szCs w:val="26"/>
        </w:rPr>
        <w:t>от «20» ноября 2023 г.                                                                                 № 104</w:t>
      </w:r>
    </w:p>
    <w:p w14:paraId="3C580B7D" w14:textId="77777777" w:rsidR="001A50BD" w:rsidRPr="001A50BD" w:rsidRDefault="001A50BD" w:rsidP="001A50B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BD7D40" w14:textId="77777777" w:rsidR="001A50BD" w:rsidRPr="001A50BD" w:rsidRDefault="001A50BD" w:rsidP="001A50B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0BD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проекта постановления Губернатора Калужской области  </w:t>
      </w:r>
    </w:p>
    <w:p w14:paraId="387AB4A0" w14:textId="77777777" w:rsidR="001A50BD" w:rsidRPr="001A50BD" w:rsidRDefault="001A50BD" w:rsidP="001A50B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0BD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</w:p>
    <w:p w14:paraId="567036B0" w14:textId="77777777" w:rsidR="001A50BD" w:rsidRPr="001A50BD" w:rsidRDefault="001A50BD" w:rsidP="001A50B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EF29A" w14:textId="77777777" w:rsidR="001A50BD" w:rsidRPr="001A50BD" w:rsidRDefault="001A50BD" w:rsidP="001A50BD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DDD0AA" w14:textId="77777777" w:rsidR="001A50BD" w:rsidRPr="001A50BD" w:rsidRDefault="001A50BD" w:rsidP="001A50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50BD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1A50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50B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</w:t>
      </w:r>
      <w:hyperlink r:id="rId8" w:history="1">
        <w:r w:rsidRPr="001A50B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50BD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Григоровское» Сельская Дума</w:t>
      </w:r>
    </w:p>
    <w:p w14:paraId="2E9AF7FB" w14:textId="77777777" w:rsidR="001A50BD" w:rsidRPr="001A50BD" w:rsidRDefault="001A50BD" w:rsidP="001A50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281315" w14:textId="77777777" w:rsidR="001A50BD" w:rsidRPr="001A50BD" w:rsidRDefault="001A50BD" w:rsidP="001A50B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50BD">
        <w:rPr>
          <w:rFonts w:ascii="Times New Roman" w:hAnsi="Times New Roman" w:cs="Times New Roman"/>
          <w:sz w:val="26"/>
          <w:szCs w:val="26"/>
        </w:rPr>
        <w:t>РЕШИЛА:</w:t>
      </w:r>
    </w:p>
    <w:p w14:paraId="3E70B743" w14:textId="77777777" w:rsidR="001A50BD" w:rsidRPr="001A50BD" w:rsidRDefault="001A50BD" w:rsidP="001A50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336CBF" w14:textId="77777777" w:rsidR="001A50BD" w:rsidRPr="001A50BD" w:rsidRDefault="001A50BD" w:rsidP="001A50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 (далее – Проект) для сельского поселения «Деревня Григоровское»  :</w:t>
      </w:r>
    </w:p>
    <w:p w14:paraId="20DF81FA" w14:textId="7C111BDB" w:rsidR="001A50BD" w:rsidRPr="001A50BD" w:rsidRDefault="001A50BD" w:rsidP="001A50B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а)</w:t>
      </w:r>
      <w:r w:rsidRPr="001A50BD"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14:paraId="398A1C34" w14:textId="77777777" w:rsidR="001A50BD" w:rsidRPr="001A50BD" w:rsidRDefault="001A50BD" w:rsidP="001A50B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– с 01.01. по 30.06.2024 – 0 %;</w:t>
      </w:r>
    </w:p>
    <w:p w14:paraId="0268BC34" w14:textId="77777777" w:rsidR="001A50BD" w:rsidRPr="001A50BD" w:rsidRDefault="001A50BD" w:rsidP="001A50BD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– с 01.07. по 31.12.2024 – 13,0 %;</w:t>
      </w:r>
    </w:p>
    <w:p w14:paraId="0708CB0B" w14:textId="77777777" w:rsidR="001A50BD" w:rsidRPr="001A50BD" w:rsidRDefault="001A50BD" w:rsidP="001A50BD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noProof/>
          <w:position w:val="-36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62C9DBC" wp14:editId="48ABE22E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228A8" w14:textId="77777777" w:rsidR="001A50BD" w:rsidRPr="001A50BD" w:rsidRDefault="001A50BD" w:rsidP="001A50BD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– 2025-2028 –</w:t>
      </w:r>
    </w:p>
    <w:p w14:paraId="0BBEA6B1" w14:textId="77777777" w:rsidR="001A50BD" w:rsidRPr="001A50BD" w:rsidRDefault="001A50BD" w:rsidP="001A50BD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0D8D9F" w14:textId="75384158" w:rsidR="001A50BD" w:rsidRPr="001A50BD" w:rsidRDefault="001A50BD" w:rsidP="001A50B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50BD">
        <w:rPr>
          <w:rFonts w:ascii="Times New Roman" w:hAnsi="Times New Roman"/>
          <w:sz w:val="26"/>
          <w:szCs w:val="26"/>
        </w:rPr>
        <w:t>б)</w:t>
      </w:r>
      <w:r w:rsidRPr="001A50BD">
        <w:rPr>
          <w:rFonts w:ascii="Times New Roman" w:hAnsi="Times New Roman"/>
          <w:sz w:val="26"/>
          <w:szCs w:val="26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услуги в сельском поселении «Деревня Григоровское»  согласно Приложению № 2   </w:t>
      </w:r>
      <w:r w:rsidR="00357EF6" w:rsidRPr="001A50BD">
        <w:rPr>
          <w:rFonts w:ascii="Times New Roman" w:hAnsi="Times New Roman"/>
          <w:sz w:val="26"/>
          <w:szCs w:val="26"/>
        </w:rPr>
        <w:t>к Проекту</w:t>
      </w:r>
      <w:bookmarkStart w:id="0" w:name="_GoBack"/>
      <w:bookmarkEnd w:id="0"/>
      <w:r w:rsidRPr="001A50BD">
        <w:rPr>
          <w:rFonts w:ascii="Times New Roman" w:hAnsi="Times New Roman"/>
          <w:sz w:val="26"/>
          <w:szCs w:val="26"/>
        </w:rPr>
        <w:t>.</w:t>
      </w:r>
    </w:p>
    <w:p w14:paraId="1EFEE4E1" w14:textId="77777777" w:rsidR="001A50BD" w:rsidRPr="001A50BD" w:rsidRDefault="001A50BD" w:rsidP="001A50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9F5698" w14:textId="77777777" w:rsidR="001A50BD" w:rsidRPr="001A50BD" w:rsidRDefault="001A50BD" w:rsidP="001A50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50BD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подписания.</w:t>
      </w:r>
    </w:p>
    <w:p w14:paraId="02C9CA4F" w14:textId="77777777" w:rsidR="001A50BD" w:rsidRPr="001A50BD" w:rsidRDefault="001A50BD" w:rsidP="001A50BD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1262D7F3" w14:textId="77777777" w:rsidR="001A50BD" w:rsidRPr="001A50BD" w:rsidRDefault="001A50BD" w:rsidP="001A50BD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032EF0" w14:textId="77777777" w:rsidR="001A50BD" w:rsidRPr="001A50BD" w:rsidRDefault="001A50BD" w:rsidP="001A50BD">
      <w:pPr>
        <w:pStyle w:val="ConsPlusNormal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A50BD">
        <w:rPr>
          <w:rFonts w:ascii="Times New Roman" w:hAnsi="Times New Roman" w:cs="Times New Roman"/>
          <w:b/>
          <w:sz w:val="26"/>
          <w:szCs w:val="26"/>
        </w:rPr>
        <w:t>Глава сельского поселения                                                                    Е.В.Филякова</w:t>
      </w:r>
    </w:p>
    <w:p w14:paraId="72FE99F8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BA4060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14:paraId="2C65BFAC" w14:textId="77777777" w:rsidR="00DB2868" w:rsidRPr="00BA4060" w:rsidRDefault="00DB2868" w:rsidP="00BA4060">
      <w:pPr>
        <w:shd w:val="clear" w:color="auto" w:fill="FFFFFF"/>
        <w:spacing w:line="240" w:lineRule="auto"/>
        <w:ind w:right="5"/>
        <w:contextualSpacing/>
        <w:jc w:val="right"/>
        <w:rPr>
          <w:rFonts w:ascii="Times New Roman" w:hAnsi="Times New Roman"/>
          <w:sz w:val="26"/>
          <w:szCs w:val="26"/>
        </w:rPr>
      </w:pPr>
      <w:r w:rsidRPr="00BA4060">
        <w:rPr>
          <w:rFonts w:ascii="Times New Roman" w:eastAsia="Times New Roman" w:hAnsi="Times New Roman"/>
          <w:spacing w:val="-7"/>
          <w:sz w:val="26"/>
          <w:szCs w:val="26"/>
        </w:rPr>
        <w:t>к решению Сельской Думы</w:t>
      </w:r>
    </w:p>
    <w:p w14:paraId="5676F7A2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BA4060">
        <w:rPr>
          <w:rFonts w:ascii="Times New Roman" w:hAnsi="Times New Roman"/>
          <w:sz w:val="26"/>
          <w:szCs w:val="26"/>
        </w:rPr>
        <w:t>«</w:t>
      </w:r>
      <w:r w:rsidRPr="00BA4060">
        <w:rPr>
          <w:rFonts w:ascii="Times New Roman" w:eastAsia="Times New Roman" w:hAnsi="Times New Roman"/>
          <w:spacing w:val="-8"/>
          <w:sz w:val="26"/>
          <w:szCs w:val="26"/>
        </w:rPr>
        <w:t>Деревня Григоровское</w:t>
      </w:r>
      <w:r w:rsidRPr="00BA4060">
        <w:rPr>
          <w:rFonts w:ascii="Times New Roman" w:hAnsi="Times New Roman"/>
          <w:sz w:val="26"/>
          <w:szCs w:val="26"/>
        </w:rPr>
        <w:t>»</w:t>
      </w:r>
    </w:p>
    <w:p w14:paraId="2D06ED00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BA4060">
        <w:rPr>
          <w:rFonts w:ascii="Times New Roman" w:hAnsi="Times New Roman"/>
          <w:sz w:val="26"/>
          <w:szCs w:val="26"/>
        </w:rPr>
        <w:t>от 20.11.2023 № 104</w:t>
      </w:r>
    </w:p>
    <w:p w14:paraId="7DBEE918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0014498" w14:textId="77777777" w:rsidR="00DB2868" w:rsidRPr="00BA4060" w:rsidRDefault="00DB2868" w:rsidP="00BA406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</w:rPr>
      </w:pPr>
      <w:r w:rsidRPr="00BA4060">
        <w:rPr>
          <w:rFonts w:ascii="Times New Roman" w:eastAsia="Times New Roman" w:hAnsi="Times New Roman"/>
          <w:b/>
          <w:color w:val="000000"/>
        </w:rPr>
        <w:t xml:space="preserve">ПРЕДЕЛЬНЫЕ (МАКСИМАЛЬНЫЕ) ИНДЕКСЫ </w:t>
      </w:r>
    </w:p>
    <w:p w14:paraId="6BB12CE5" w14:textId="77777777" w:rsidR="00DB2868" w:rsidRPr="00BA4060" w:rsidRDefault="00DB2868" w:rsidP="00BA406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</w:rPr>
      </w:pPr>
      <w:r w:rsidRPr="00BA4060">
        <w:rPr>
          <w:rFonts w:ascii="Times New Roman" w:eastAsia="Times New Roman" w:hAnsi="Times New Roman"/>
          <w:b/>
          <w:color w:val="000000"/>
        </w:rPr>
        <w:t xml:space="preserve">ИЗМЕНЕНИЯ РАЗМЕРА ВНОСИМОЙ ГРАЖДАНАМИ ПЛАТЫ </w:t>
      </w:r>
    </w:p>
    <w:p w14:paraId="07143772" w14:textId="77777777" w:rsidR="00DB2868" w:rsidRPr="00BA4060" w:rsidRDefault="00DB2868" w:rsidP="00BA406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</w:rPr>
      </w:pPr>
      <w:r w:rsidRPr="00BA4060">
        <w:rPr>
          <w:rFonts w:ascii="Times New Roman" w:eastAsia="Times New Roman" w:hAnsi="Times New Roman"/>
          <w:b/>
          <w:color w:val="000000"/>
        </w:rPr>
        <w:t>ЗА КОММУНАЛЬНЫЕ УСЛУГИ В МУНИЦИПАЛЬНЫХ ОБРАЗОВАНИЯХ КАЛУЖСКОЙ ОБЛАСТИ НА ПЕРИОД С 1 ЯНВАРЯ 2024 ГОДА ПО 2028 ГОД</w:t>
      </w:r>
    </w:p>
    <w:p w14:paraId="2D9FB368" w14:textId="77777777" w:rsidR="00DB2868" w:rsidRPr="00BA4060" w:rsidRDefault="00DB2868" w:rsidP="00BA406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76"/>
        <w:gridCol w:w="2563"/>
        <w:gridCol w:w="3486"/>
      </w:tblGrid>
      <w:tr w:rsidR="00DB2868" w:rsidRPr="00BA4060" w14:paraId="3F363FAB" w14:textId="77777777" w:rsidTr="00DB2868">
        <w:trPr>
          <w:trHeight w:val="486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FF3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4060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AEF1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4060">
              <w:rPr>
                <w:rFonts w:ascii="Times New Roman" w:eastAsia="Times New Roman" w:hAnsi="Times New Roman"/>
                <w:b/>
                <w:bCs/>
              </w:rPr>
              <w:t>Муниципальное образование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4271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4060">
              <w:rPr>
                <w:rFonts w:ascii="Times New Roman" w:eastAsia="Times New Roman" w:hAnsi="Times New Roman"/>
                <w:b/>
                <w:bCs/>
              </w:rPr>
              <w:t>Год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E2A9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4060">
              <w:rPr>
                <w:rFonts w:ascii="Times New Roman" w:eastAsia="Times New Roman" w:hAnsi="Times New Roman"/>
                <w:b/>
                <w:bCs/>
              </w:rPr>
              <w:t xml:space="preserve">Предельные индексы, % </w:t>
            </w:r>
          </w:p>
        </w:tc>
      </w:tr>
      <w:tr w:rsidR="00DB2868" w:rsidRPr="00BA4060" w14:paraId="555B9200" w14:textId="77777777" w:rsidTr="00DB286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4788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0006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DB4B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A26B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B2868" w:rsidRPr="00BA4060" w14:paraId="07E258D4" w14:textId="77777777" w:rsidTr="00DB2868">
        <w:trPr>
          <w:trHeight w:val="3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CED81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A406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05018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A406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8793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A406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10F4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A406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4 </w:t>
            </w:r>
          </w:p>
        </w:tc>
      </w:tr>
      <w:tr w:rsidR="00DB2868" w:rsidRPr="00BA4060" w14:paraId="09CBCC2C" w14:textId="77777777" w:rsidTr="00DB286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7DFB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eastAsia="Times New Roman" w:hAnsi="Times New Roman"/>
              </w:rPr>
              <w:t>Муниципальный район «Перемышльский район»</w:t>
            </w:r>
          </w:p>
        </w:tc>
      </w:tr>
      <w:tr w:rsidR="00DB2868" w:rsidRPr="00BA4060" w14:paraId="7FD78059" w14:textId="77777777" w:rsidTr="00DB2868">
        <w:trPr>
          <w:trHeight w:val="31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5A1F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4290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eastAsia="Times New Roman" w:hAnsi="Times New Roman"/>
              </w:rPr>
              <w:t>Сельское поселение «Деревня Григоровское»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5FC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eastAsia="Times New Roman" w:hAnsi="Times New Roman"/>
              </w:rPr>
              <w:t xml:space="preserve">с 01.01. по 30.06.2024 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ACD0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eastAsia="Times New Roman" w:hAnsi="Times New Roman"/>
              </w:rPr>
              <w:t>0</w:t>
            </w:r>
          </w:p>
        </w:tc>
      </w:tr>
      <w:tr w:rsidR="00DB2868" w:rsidRPr="00BA4060" w14:paraId="2050BCAC" w14:textId="77777777" w:rsidTr="00DB28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DFE7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6746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D7C7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eastAsia="Times New Roman" w:hAnsi="Times New Roman"/>
              </w:rPr>
              <w:t>с 01.07. по 31.12.2024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9D9F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eastAsia="Times New Roman" w:hAnsi="Times New Roman"/>
              </w:rPr>
              <w:t>13,0</w:t>
            </w:r>
          </w:p>
        </w:tc>
      </w:tr>
      <w:tr w:rsidR="00DB2868" w:rsidRPr="00BA4060" w14:paraId="25D9ABCB" w14:textId="77777777" w:rsidTr="00DB2868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787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0619" w14:textId="77777777" w:rsidR="00DB2868" w:rsidRPr="00BA4060" w:rsidRDefault="00DB2868" w:rsidP="00BA4060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E809" w14:textId="77777777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eastAsia="Times New Roman" w:hAnsi="Times New Roman"/>
              </w:rPr>
              <w:t>2025-2028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452" w14:textId="1736929F" w:rsidR="00DB2868" w:rsidRPr="00BA4060" w:rsidRDefault="00DB2868" w:rsidP="00BA40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A4060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69C984F5" wp14:editId="4B36FA8B">
                  <wp:extent cx="2066925" cy="409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04198" w14:textId="77777777" w:rsidR="00DB2868" w:rsidRPr="00BA4060" w:rsidRDefault="00DB2868" w:rsidP="00BA4060">
      <w:pPr>
        <w:spacing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</w:p>
    <w:p w14:paraId="61013C8F" w14:textId="77777777" w:rsidR="00DB2868" w:rsidRPr="00BA4060" w:rsidRDefault="00DB2868" w:rsidP="00BA4060">
      <w:pPr>
        <w:spacing w:before="220" w:line="240" w:lineRule="auto"/>
        <w:ind w:firstLine="540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</w:p>
    <w:p w14:paraId="077D19B6" w14:textId="77777777" w:rsidR="00DB2868" w:rsidRPr="00BA4060" w:rsidRDefault="00DB2868" w:rsidP="00BA4060">
      <w:pPr>
        <w:spacing w:line="240" w:lineRule="auto"/>
        <w:contextualSpacing/>
        <w:rPr>
          <w:rFonts w:ascii="Times New Roman" w:hAnsi="Times New Roman"/>
          <w:lang w:eastAsia="ru-RU"/>
        </w:rPr>
      </w:pPr>
    </w:p>
    <w:p w14:paraId="655013D6" w14:textId="77777777" w:rsidR="00DB2868" w:rsidRPr="00BA4060" w:rsidRDefault="00DB2868" w:rsidP="00BA4060">
      <w:pPr>
        <w:tabs>
          <w:tab w:val="left" w:pos="11119"/>
          <w:tab w:val="right" w:pos="14570"/>
        </w:tabs>
        <w:spacing w:line="240" w:lineRule="auto"/>
        <w:ind w:left="8931"/>
        <w:contextualSpacing/>
        <w:jc w:val="right"/>
        <w:rPr>
          <w:rFonts w:ascii="Times New Roman" w:hAnsi="Times New Roman"/>
          <w:sz w:val="26"/>
          <w:szCs w:val="26"/>
        </w:rPr>
      </w:pPr>
    </w:p>
    <w:p w14:paraId="4C15E5D6" w14:textId="77777777" w:rsidR="00DB2868" w:rsidRPr="00BA4060" w:rsidRDefault="00DB2868" w:rsidP="00BA4060">
      <w:pPr>
        <w:tabs>
          <w:tab w:val="left" w:pos="11119"/>
          <w:tab w:val="right" w:pos="14570"/>
        </w:tabs>
        <w:spacing w:line="240" w:lineRule="auto"/>
        <w:ind w:left="8931"/>
        <w:contextualSpacing/>
        <w:jc w:val="right"/>
        <w:rPr>
          <w:rFonts w:ascii="Times New Roman" w:hAnsi="Times New Roman"/>
          <w:sz w:val="26"/>
          <w:szCs w:val="26"/>
        </w:rPr>
      </w:pPr>
    </w:p>
    <w:p w14:paraId="7F1F2E8F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6A4A32C3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3B8A44C6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427D22EA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55B153AE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0EE430E7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6334B69A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784E23FC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68C765EB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449DCD73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74DF8FE3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3F9FF2DF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76353524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7244A800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4EEE0701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1C8F86B6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492FA352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43996B43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6FB4C772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05546604" w14:textId="77777777" w:rsidR="00DB2868" w:rsidRPr="00BA4060" w:rsidRDefault="00DB2868" w:rsidP="00BA4060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74F89C8D" w14:textId="1C4A0AD6" w:rsidR="00BA4060" w:rsidRDefault="00BA4060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5F8E730E" w14:textId="77777777" w:rsidR="00BA4060" w:rsidRDefault="00BA4060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4B29DE8D" w14:textId="204BAFAD" w:rsidR="00BA4060" w:rsidRDefault="00BA4060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129F46BC" w14:textId="03694755" w:rsidR="00BA4060" w:rsidRDefault="00BA4060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1FF924E0" w14:textId="77777777" w:rsidR="00BA4060" w:rsidRPr="00BA4060" w:rsidRDefault="00BA4060" w:rsidP="00BA4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0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№2</w:t>
      </w:r>
    </w:p>
    <w:p w14:paraId="34086A16" w14:textId="77777777" w:rsidR="00BA4060" w:rsidRPr="00BA4060" w:rsidRDefault="00BA4060" w:rsidP="00BA4060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060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к решению Сельской Думы</w:t>
      </w:r>
    </w:p>
    <w:p w14:paraId="41DA971F" w14:textId="77777777" w:rsidR="00BA4060" w:rsidRPr="00BA4060" w:rsidRDefault="00BA4060" w:rsidP="00BA4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06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A4060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Деревня Григоровское</w:t>
      </w:r>
      <w:r w:rsidRPr="00BA4060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79E464E3" w14:textId="77777777" w:rsidR="00BA4060" w:rsidRPr="00BA4060" w:rsidRDefault="00BA4060" w:rsidP="00BA4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060">
        <w:rPr>
          <w:rFonts w:ascii="Times New Roman" w:eastAsia="Times New Roman" w:hAnsi="Times New Roman"/>
          <w:sz w:val="26"/>
          <w:szCs w:val="26"/>
          <w:lang w:eastAsia="ru-RU"/>
        </w:rPr>
        <w:t>от 20.11.2023 № 104</w:t>
      </w:r>
    </w:p>
    <w:p w14:paraId="49FF567E" w14:textId="77777777" w:rsidR="00BA4060" w:rsidRPr="00BA4060" w:rsidRDefault="00BA4060" w:rsidP="00BA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A60DB1" w14:textId="77777777" w:rsidR="00BA4060" w:rsidRPr="00BA4060" w:rsidRDefault="00BA4060" w:rsidP="00BA4060">
      <w:pPr>
        <w:widowControl w:val="0"/>
        <w:tabs>
          <w:tab w:val="left" w:pos="11119"/>
          <w:tab w:val="right" w:pos="14570"/>
        </w:tabs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682B0B" w14:textId="77777777" w:rsidR="00BA4060" w:rsidRPr="00BA4060" w:rsidRDefault="00BA4060" w:rsidP="00BA4060">
      <w:pPr>
        <w:widowControl w:val="0"/>
        <w:autoSpaceDE w:val="0"/>
        <w:autoSpaceDN w:val="0"/>
        <w:adjustRightInd w:val="0"/>
        <w:spacing w:after="0" w:line="240" w:lineRule="auto"/>
        <w:ind w:left="83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484CD7" w14:textId="77777777" w:rsidR="00BA4060" w:rsidRPr="00BA4060" w:rsidRDefault="00BA4060" w:rsidP="00BA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0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81"/>
        <w:gridCol w:w="6988"/>
      </w:tblGrid>
      <w:tr w:rsidR="00BA4060" w:rsidRPr="00BA4060" w14:paraId="4F588E1A" w14:textId="77777777" w:rsidTr="00434AB9">
        <w:trPr>
          <w:trHeight w:val="240"/>
        </w:trPr>
        <w:tc>
          <w:tcPr>
            <w:tcW w:w="229" w:type="pct"/>
            <w:shd w:val="clear" w:color="auto" w:fill="auto"/>
          </w:tcPr>
          <w:p w14:paraId="7FB8BA14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14:paraId="6CC799A2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12" w:type="pct"/>
            <w:shd w:val="clear" w:color="auto" w:fill="auto"/>
          </w:tcPr>
          <w:p w14:paraId="405DCC2B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14:paraId="696E723F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759" w:type="pct"/>
            <w:shd w:val="clear" w:color="auto" w:fill="auto"/>
            <w:noWrap/>
          </w:tcPr>
          <w:p w14:paraId="4D21D8EA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Обоснование величины установленных предельных (максимальных) </w:t>
            </w:r>
          </w:p>
          <w:p w14:paraId="268B76C8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индексов изменения размера вносимой гражданами платы за коммунальные услуги </w:t>
            </w:r>
          </w:p>
        </w:tc>
      </w:tr>
      <w:tr w:rsidR="00BA4060" w:rsidRPr="00BA4060" w14:paraId="6BBD5903" w14:textId="77777777" w:rsidTr="00434AB9">
        <w:trPr>
          <w:trHeight w:val="240"/>
        </w:trPr>
        <w:tc>
          <w:tcPr>
            <w:tcW w:w="229" w:type="pct"/>
            <w:shd w:val="clear" w:color="auto" w:fill="auto"/>
          </w:tcPr>
          <w:p w14:paraId="1350652C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2" w:type="pct"/>
            <w:shd w:val="clear" w:color="auto" w:fill="auto"/>
          </w:tcPr>
          <w:p w14:paraId="0E4607C7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9" w:type="pct"/>
            <w:shd w:val="clear" w:color="auto" w:fill="auto"/>
            <w:noWrap/>
          </w:tcPr>
          <w:p w14:paraId="2FA51903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060" w:rsidRPr="00BA4060" w14:paraId="32A9EDD4" w14:textId="77777777" w:rsidTr="00434AB9">
        <w:trPr>
          <w:trHeight w:val="300"/>
        </w:trPr>
        <w:tc>
          <w:tcPr>
            <w:tcW w:w="5000" w:type="pct"/>
            <w:gridSpan w:val="3"/>
            <w:shd w:val="clear" w:color="auto" w:fill="auto"/>
          </w:tcPr>
          <w:p w14:paraId="5A0CA885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Муниципальный район «Перемышльский район»</w:t>
            </w:r>
          </w:p>
        </w:tc>
      </w:tr>
      <w:tr w:rsidR="00BA4060" w:rsidRPr="00BA4060" w14:paraId="1E5EF03D" w14:textId="77777777" w:rsidTr="00434AB9">
        <w:trPr>
          <w:trHeight w:val="240"/>
        </w:trPr>
        <w:tc>
          <w:tcPr>
            <w:tcW w:w="229" w:type="pct"/>
            <w:shd w:val="clear" w:color="auto" w:fill="auto"/>
          </w:tcPr>
          <w:p w14:paraId="3C15ACFE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14:paraId="269A50FC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Сельское поселение «Деревня Григоровское»</w:t>
            </w:r>
          </w:p>
        </w:tc>
        <w:tc>
          <w:tcPr>
            <w:tcW w:w="3759" w:type="pct"/>
            <w:shd w:val="clear" w:color="auto" w:fill="auto"/>
            <w:noWrap/>
          </w:tcPr>
          <w:p w14:paraId="09219CAE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Причины и факторы, повлиявшие на величину установленного предельного (максимального) индекса: распоряжения   Правительства   Российской   Федерации   от  15.11.2018  № 2490–р   и  от  30.10.2021  № 3073–р.</w:t>
            </w:r>
          </w:p>
          <w:p w14:paraId="69847D79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Набор коммунальных услуг и тип благоустройства, которому соответствует значение предельного индекса: электроснабжение, газоснабжение (сжиженный газ), печное отопление (дрова), обращение с твердыми коммунальными отходами.</w:t>
            </w:r>
          </w:p>
          <w:p w14:paraId="1ACE88FD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Размер и темпы изменения тарифов на коммунальные услуги: </w:t>
            </w:r>
          </w:p>
          <w:p w14:paraId="006A1952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первое полугодие 2024 года – 0 %; </w:t>
            </w:r>
          </w:p>
          <w:p w14:paraId="015A163D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второе полугодие 2024 года – 13,00 %, в том числе: электроснабжение – 4,58 руб./кВт·ч (9,05 %); газоснабжение – 41,76 руб./куб.м (10,00 %); печное отопление (дрова) – 490,83 руб./куб.м (10,00 %); обращение с твердыми коммунальными отходами – 567,91 руб./куб.м (10,00 %).</w:t>
            </w:r>
          </w:p>
          <w:p w14:paraId="7813E585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Объемы и (или) нормативы потребления коммунальных услуг в месяц: электроснабжение – 72 кВт·ч/чел./мес.; газоснабжение – 6,9 куб.м/чел./мес.; печное отопление (дрова) – 0,0476 куб.м/кв. м./мес.; накопление твердых коммунальных отходов в индивидуальных жилых домах – 0,13333 куб.м/чел./мес.</w:t>
            </w:r>
          </w:p>
          <w:p w14:paraId="2E590FF8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Нормативы потребления коммунальных услуг при использовании земельного участка и надворных построек: отопление надворных построек, расположенных на земельном участке, при газоснабжении сжиженным углеводородным газом – 5,1 кг/кв.м/мес.; приготовление пищи и подогрев воды для крупного рогатого скота при газоснабжении сжиженным углеводородным газом – 7,8 </w:t>
            </w: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кг/гол. жив./мес.; приготовление пищи и подогрев воды для иных сельскохозяйственных животных при газоснабжении сжиженным углеводородным газом – 3,3 кг/гол. жив./мес.; освещение в целях содержания сельскохозяйственных животных – 0,4 кВт·ч/кв.м/мес.; освещение иных надворных построек, в том числе бань, саун, бассейнов, гаражей, теплиц (зимних садов) – 1,09 кВт·ч/кв.м/мес.; приготовление пищи и подогрев воды для сельскохозяйственных животных – 1,68 квВт.ч/гол.жив./мес.</w:t>
            </w:r>
          </w:p>
          <w:p w14:paraId="29C676EF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Численность населения, изменение размера платы за коммунальные услуги в отношении которого равно установленному предельному индексу, – 191 чел.</w:t>
            </w:r>
          </w:p>
          <w:p w14:paraId="3DCD807F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0,44419, на территории Калужской области – 0,00018.</w:t>
            </w:r>
          </w:p>
          <w:p w14:paraId="0FC76188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Численность населения, изменение размера платы за коммунальные услуги в отношении которого равно (или менее) установленному индексу по Калужской области, – 239 чел.</w:t>
            </w:r>
          </w:p>
          <w:p w14:paraId="6EF54644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Доля населения, изменение размера платы за коммунальные услуги в отношении которого равно (или менее) установленному индексу по Калужской области, в общей численности населения на территории муниципального образования – 0,55581, на территории Калужской области – 0,00022.</w:t>
            </w:r>
          </w:p>
          <w:p w14:paraId="529590D1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Численность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– 191 чел.</w:t>
            </w:r>
          </w:p>
          <w:p w14:paraId="4EE19457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Доля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в общей численности населения на территории муниципального образования – 0,44419, на территории Калужской области – 0,00018.</w:t>
            </w:r>
          </w:p>
          <w:p w14:paraId="3F04B575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 Численность населения, изменение размера платы за коммунальные услуги в отношении которого более установленного индекса по Калужской области, – 191 чел.</w:t>
            </w:r>
          </w:p>
          <w:p w14:paraId="32B219E7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 Доля населения, изменение размера платы за коммунальные услуги в отношении которого более </w:t>
            </w: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установленного индекса по Калужской области, в общей численности населения на территории муниципального образования – 0,44419, на территории Калужской области – 0,00018.</w:t>
            </w:r>
          </w:p>
          <w:p w14:paraId="759888EF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40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Калужской области, с разбивкой по месяцам (руб./чел.):</w:t>
            </w:r>
          </w:p>
          <w:tbl>
            <w:tblPr>
              <w:tblW w:w="1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5"/>
              <w:gridCol w:w="1946"/>
              <w:gridCol w:w="1946"/>
              <w:gridCol w:w="1946"/>
              <w:gridCol w:w="1946"/>
              <w:gridCol w:w="2071"/>
            </w:tblGrid>
            <w:tr w:rsidR="00BA4060" w:rsidRPr="00BA4060" w14:paraId="60CB3E84" w14:textId="77777777" w:rsidTr="00434AB9">
              <w:tc>
                <w:tcPr>
                  <w:tcW w:w="1945" w:type="dxa"/>
                  <w:shd w:val="clear" w:color="auto" w:fill="auto"/>
                </w:tcPr>
                <w:p w14:paraId="77CA26BE" w14:textId="77777777" w:rsidR="00BA4060" w:rsidRPr="00BA4060" w:rsidRDefault="00BA4060" w:rsidP="00BA4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14:paraId="213D32D9" w14:textId="77777777" w:rsidR="00BA4060" w:rsidRPr="00BA4060" w:rsidRDefault="00BA4060" w:rsidP="00BA4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14:paraId="43D470FE" w14:textId="77777777" w:rsidR="00BA4060" w:rsidRPr="00BA4060" w:rsidRDefault="00BA4060" w:rsidP="00BA4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14:paraId="47FFA906" w14:textId="77777777" w:rsidR="00BA4060" w:rsidRPr="00BA4060" w:rsidRDefault="00BA4060" w:rsidP="00BA4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14:paraId="36042279" w14:textId="77777777" w:rsidR="00BA4060" w:rsidRPr="00BA4060" w:rsidRDefault="00BA4060" w:rsidP="00BA4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71" w:type="dxa"/>
                  <w:shd w:val="clear" w:color="auto" w:fill="auto"/>
                </w:tcPr>
                <w:p w14:paraId="57AB46E2" w14:textId="77777777" w:rsidR="00BA4060" w:rsidRPr="00BA4060" w:rsidRDefault="00BA4060" w:rsidP="00BA40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702A35CD" w14:textId="77777777" w:rsidR="00BA4060" w:rsidRPr="00BA4060" w:rsidRDefault="00BA4060" w:rsidP="00BA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8E241B8" w14:textId="77777777" w:rsidR="00BA4060" w:rsidRPr="00BA4060" w:rsidRDefault="00BA4060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sectPr w:rsidR="00BA4060" w:rsidRPr="00BA4060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B248" w14:textId="77777777" w:rsidR="000277B8" w:rsidRDefault="000277B8" w:rsidP="00B94106">
      <w:pPr>
        <w:spacing w:after="0" w:line="240" w:lineRule="auto"/>
      </w:pPr>
      <w:r>
        <w:separator/>
      </w:r>
    </w:p>
  </w:endnote>
  <w:endnote w:type="continuationSeparator" w:id="0">
    <w:p w14:paraId="31D17DE0" w14:textId="77777777" w:rsidR="000277B8" w:rsidRDefault="000277B8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4923" w14:textId="77777777" w:rsidR="000277B8" w:rsidRDefault="000277B8" w:rsidP="00B94106">
      <w:pPr>
        <w:spacing w:after="0" w:line="240" w:lineRule="auto"/>
      </w:pPr>
      <w:r>
        <w:separator/>
      </w:r>
    </w:p>
  </w:footnote>
  <w:footnote w:type="continuationSeparator" w:id="0">
    <w:p w14:paraId="5EF2A7D5" w14:textId="77777777" w:rsidR="000277B8" w:rsidRDefault="000277B8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277B8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5746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A50BD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57EF6"/>
    <w:rsid w:val="00365CAF"/>
    <w:rsid w:val="0037191C"/>
    <w:rsid w:val="00376E43"/>
    <w:rsid w:val="00383A09"/>
    <w:rsid w:val="00390377"/>
    <w:rsid w:val="003A015D"/>
    <w:rsid w:val="003A26A2"/>
    <w:rsid w:val="003B1D14"/>
    <w:rsid w:val="003B5531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16ECA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6B1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05B5E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B68F0"/>
    <w:rsid w:val="008C462B"/>
    <w:rsid w:val="008C793C"/>
    <w:rsid w:val="008D0B84"/>
    <w:rsid w:val="008D254B"/>
    <w:rsid w:val="008D4271"/>
    <w:rsid w:val="008D58D0"/>
    <w:rsid w:val="008D77E8"/>
    <w:rsid w:val="008E2EB0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AF5F4A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A4060"/>
    <w:rsid w:val="00BB265D"/>
    <w:rsid w:val="00BB757F"/>
    <w:rsid w:val="00BC1EC4"/>
    <w:rsid w:val="00BC2913"/>
    <w:rsid w:val="00BC357B"/>
    <w:rsid w:val="00BC59FA"/>
    <w:rsid w:val="00BD248B"/>
    <w:rsid w:val="00BE4F9B"/>
    <w:rsid w:val="00BE7338"/>
    <w:rsid w:val="00BF6EC0"/>
    <w:rsid w:val="00BF7B4A"/>
    <w:rsid w:val="00C006EA"/>
    <w:rsid w:val="00C11484"/>
    <w:rsid w:val="00C11776"/>
    <w:rsid w:val="00C21ADE"/>
    <w:rsid w:val="00C31C2C"/>
    <w:rsid w:val="00C32C72"/>
    <w:rsid w:val="00C360E0"/>
    <w:rsid w:val="00C36895"/>
    <w:rsid w:val="00C37EFE"/>
    <w:rsid w:val="00C401FD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E73C4"/>
    <w:rsid w:val="00CF286F"/>
    <w:rsid w:val="00CF45D0"/>
    <w:rsid w:val="00CF4B35"/>
    <w:rsid w:val="00D0276D"/>
    <w:rsid w:val="00D0501A"/>
    <w:rsid w:val="00D16318"/>
    <w:rsid w:val="00D16AF0"/>
    <w:rsid w:val="00D22299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B2868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3CE0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A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0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A855-E67F-4911-836D-ABBECF4A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48</cp:revision>
  <cp:lastPrinted>2023-11-21T12:48:00Z</cp:lastPrinted>
  <dcterms:created xsi:type="dcterms:W3CDTF">2019-10-15T08:31:00Z</dcterms:created>
  <dcterms:modified xsi:type="dcterms:W3CDTF">2023-11-21T12:51:00Z</dcterms:modified>
</cp:coreProperties>
</file>