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6" w:rsidRDefault="00174D56" w:rsidP="00496D28">
      <w:pPr>
        <w:rPr>
          <w:b/>
          <w:sz w:val="32"/>
          <w:szCs w:val="32"/>
        </w:rPr>
      </w:pPr>
    </w:p>
    <w:p w:rsidR="00F717F4" w:rsidRDefault="00F717F4" w:rsidP="00F717F4">
      <w:pPr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 wp14:anchorId="7EEBED2D" wp14:editId="3BF6DCB8">
            <wp:extent cx="9429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F4" w:rsidRPr="00C41737" w:rsidRDefault="00F717F4" w:rsidP="00F717F4">
      <w:pPr>
        <w:jc w:val="center"/>
        <w:rPr>
          <w:b/>
          <w:caps/>
          <w:sz w:val="26"/>
          <w:szCs w:val="26"/>
        </w:rPr>
      </w:pPr>
      <w:r w:rsidRPr="00C41737">
        <w:rPr>
          <w:b/>
          <w:caps/>
          <w:sz w:val="26"/>
          <w:szCs w:val="26"/>
        </w:rPr>
        <w:t>Сельская дума</w:t>
      </w:r>
    </w:p>
    <w:p w:rsidR="00F717F4" w:rsidRPr="00F717F4" w:rsidRDefault="00F717F4" w:rsidP="00F717F4">
      <w:pPr>
        <w:jc w:val="center"/>
        <w:rPr>
          <w:b/>
          <w:sz w:val="26"/>
          <w:szCs w:val="26"/>
        </w:rPr>
      </w:pPr>
      <w:r w:rsidRPr="00F717F4">
        <w:rPr>
          <w:b/>
          <w:sz w:val="26"/>
          <w:szCs w:val="26"/>
        </w:rPr>
        <w:t>муниципального образования</w:t>
      </w:r>
    </w:p>
    <w:p w:rsidR="00F717F4" w:rsidRPr="00F717F4" w:rsidRDefault="00F717F4" w:rsidP="00F717F4">
      <w:pPr>
        <w:jc w:val="center"/>
        <w:rPr>
          <w:b/>
          <w:sz w:val="26"/>
          <w:szCs w:val="26"/>
        </w:rPr>
      </w:pPr>
      <w:r w:rsidRPr="00F717F4">
        <w:rPr>
          <w:b/>
          <w:sz w:val="26"/>
          <w:szCs w:val="26"/>
        </w:rPr>
        <w:t>сельское поселение</w:t>
      </w:r>
    </w:p>
    <w:p w:rsidR="00F717F4" w:rsidRPr="00F717F4" w:rsidRDefault="00F717F4" w:rsidP="00F717F4">
      <w:pPr>
        <w:jc w:val="center"/>
        <w:rPr>
          <w:b/>
          <w:sz w:val="32"/>
          <w:szCs w:val="32"/>
        </w:rPr>
      </w:pPr>
      <w:r w:rsidRPr="00F717F4">
        <w:rPr>
          <w:b/>
          <w:sz w:val="26"/>
          <w:szCs w:val="26"/>
        </w:rPr>
        <w:t>«Село Перемышль»</w:t>
      </w:r>
    </w:p>
    <w:p w:rsidR="00F717F4" w:rsidRPr="00C41737" w:rsidRDefault="00F717F4" w:rsidP="00F717F4">
      <w:pPr>
        <w:jc w:val="center"/>
        <w:rPr>
          <w:b/>
          <w:sz w:val="32"/>
          <w:szCs w:val="32"/>
        </w:rPr>
      </w:pPr>
    </w:p>
    <w:p w:rsidR="00F717F4" w:rsidRPr="00C41737" w:rsidRDefault="00F717F4" w:rsidP="00F717F4">
      <w:pPr>
        <w:jc w:val="center"/>
        <w:rPr>
          <w:sz w:val="28"/>
          <w:szCs w:val="28"/>
        </w:rPr>
      </w:pPr>
      <w:proofErr w:type="gramStart"/>
      <w:r w:rsidRPr="00C41737">
        <w:rPr>
          <w:b/>
          <w:sz w:val="28"/>
          <w:szCs w:val="28"/>
        </w:rPr>
        <w:t>Р</w:t>
      </w:r>
      <w:proofErr w:type="gramEnd"/>
      <w:r w:rsidRPr="00C41737">
        <w:rPr>
          <w:b/>
          <w:sz w:val="28"/>
          <w:szCs w:val="28"/>
        </w:rPr>
        <w:t xml:space="preserve"> Е Ш Е Н И Е</w:t>
      </w:r>
    </w:p>
    <w:p w:rsidR="00F717F4" w:rsidRPr="00B727C5" w:rsidRDefault="00F717F4" w:rsidP="00F71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4173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41737">
        <w:rPr>
          <w:sz w:val="28"/>
          <w:szCs w:val="28"/>
        </w:rPr>
        <w:t>Перемышль</w:t>
      </w:r>
    </w:p>
    <w:p w:rsidR="00B727C5" w:rsidRPr="00B727C5" w:rsidRDefault="00B727C5" w:rsidP="00B727C5">
      <w:pPr>
        <w:jc w:val="center"/>
        <w:rPr>
          <w:sz w:val="28"/>
          <w:szCs w:val="28"/>
        </w:rPr>
      </w:pP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9B59A7">
        <w:rPr>
          <w:sz w:val="26"/>
          <w:szCs w:val="26"/>
        </w:rPr>
        <w:t>16</w:t>
      </w:r>
      <w:r w:rsidR="006704EF">
        <w:rPr>
          <w:sz w:val="26"/>
          <w:szCs w:val="26"/>
        </w:rPr>
        <w:t>»</w:t>
      </w:r>
      <w:r w:rsidR="009B59A7">
        <w:rPr>
          <w:sz w:val="26"/>
          <w:szCs w:val="26"/>
        </w:rPr>
        <w:t xml:space="preserve"> февраля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9B59A7">
        <w:rPr>
          <w:sz w:val="26"/>
          <w:szCs w:val="26"/>
        </w:rPr>
        <w:t>113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841D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F717F4">
              <w:rPr>
                <w:sz w:val="26"/>
                <w:szCs w:val="26"/>
              </w:rPr>
              <w:t>Село Перемышль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F717F4">
              <w:rPr>
                <w:sz w:val="26"/>
                <w:szCs w:val="26"/>
              </w:rPr>
              <w:t>Село Перемышль</w:t>
            </w:r>
            <w:r w:rsidR="000A2A13">
              <w:rPr>
                <w:sz w:val="26"/>
                <w:szCs w:val="26"/>
              </w:rPr>
              <w:t>» от «</w:t>
            </w:r>
            <w:r w:rsidR="003841D6">
              <w:rPr>
                <w:sz w:val="26"/>
                <w:szCs w:val="26"/>
              </w:rPr>
              <w:t>0</w:t>
            </w:r>
            <w:r w:rsidR="00F717F4">
              <w:rPr>
                <w:sz w:val="26"/>
                <w:szCs w:val="26"/>
              </w:rPr>
              <w:t>2</w:t>
            </w:r>
            <w:r w:rsidR="000A2A13">
              <w:rPr>
                <w:sz w:val="26"/>
                <w:szCs w:val="26"/>
              </w:rPr>
              <w:t xml:space="preserve">» </w:t>
            </w:r>
            <w:r w:rsidR="00F717F4">
              <w:rPr>
                <w:sz w:val="26"/>
                <w:szCs w:val="26"/>
              </w:rPr>
              <w:t>сентября</w:t>
            </w:r>
            <w:r w:rsidR="005C1F8A">
              <w:rPr>
                <w:sz w:val="26"/>
                <w:szCs w:val="26"/>
              </w:rPr>
              <w:t xml:space="preserve"> </w:t>
            </w:r>
            <w:r w:rsidR="00F717F4">
              <w:rPr>
                <w:sz w:val="26"/>
                <w:szCs w:val="26"/>
              </w:rPr>
              <w:t>2021</w:t>
            </w:r>
            <w:r w:rsidR="00C42DF3">
              <w:rPr>
                <w:sz w:val="26"/>
                <w:szCs w:val="26"/>
              </w:rPr>
              <w:t xml:space="preserve">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F717F4">
              <w:rPr>
                <w:sz w:val="26"/>
                <w:szCs w:val="26"/>
              </w:rPr>
              <w:t>62</w:t>
            </w:r>
            <w:proofErr w:type="gramStart"/>
            <w:r w:rsidR="00F717F4">
              <w:rPr>
                <w:sz w:val="26"/>
                <w:szCs w:val="26"/>
              </w:rPr>
              <w:t xml:space="preserve">( </w:t>
            </w:r>
            <w:proofErr w:type="gramEnd"/>
            <w:r w:rsidR="00F717F4">
              <w:rPr>
                <w:sz w:val="26"/>
                <w:szCs w:val="26"/>
              </w:rPr>
              <w:t>в ред. от 28.02.2022г. 80)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F717F4">
        <w:rPr>
          <w:sz w:val="26"/>
          <w:szCs w:val="26"/>
        </w:rPr>
        <w:t>Село Перемышль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F717F4">
        <w:rPr>
          <w:sz w:val="26"/>
          <w:szCs w:val="26"/>
        </w:rPr>
        <w:t>Село Перемышль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F717F4">
        <w:rPr>
          <w:sz w:val="26"/>
          <w:szCs w:val="26"/>
        </w:rPr>
        <w:t>Село Перемышль</w:t>
      </w:r>
      <w:r w:rsidR="00D06F83">
        <w:rPr>
          <w:sz w:val="26"/>
          <w:szCs w:val="26"/>
        </w:rPr>
        <w:t xml:space="preserve">» от </w:t>
      </w:r>
      <w:r w:rsidR="003841D6">
        <w:rPr>
          <w:sz w:val="26"/>
          <w:szCs w:val="26"/>
        </w:rPr>
        <w:t>0</w:t>
      </w:r>
      <w:r w:rsidR="00F717F4">
        <w:rPr>
          <w:sz w:val="26"/>
          <w:szCs w:val="26"/>
        </w:rPr>
        <w:t>2</w:t>
      </w:r>
      <w:r w:rsidR="003841D6">
        <w:rPr>
          <w:sz w:val="26"/>
          <w:szCs w:val="26"/>
        </w:rPr>
        <w:t xml:space="preserve"> </w:t>
      </w:r>
      <w:r w:rsidR="00F717F4">
        <w:rPr>
          <w:sz w:val="26"/>
          <w:szCs w:val="26"/>
        </w:rPr>
        <w:t>сентября 2021</w:t>
      </w:r>
      <w:r w:rsidR="00EB4021">
        <w:rPr>
          <w:sz w:val="26"/>
          <w:szCs w:val="26"/>
        </w:rPr>
        <w:t>г. №</w:t>
      </w:r>
      <w:r w:rsidR="003841D6">
        <w:rPr>
          <w:sz w:val="26"/>
          <w:szCs w:val="26"/>
        </w:rPr>
        <w:t xml:space="preserve"> </w:t>
      </w:r>
      <w:r w:rsidR="00F717F4">
        <w:rPr>
          <w:sz w:val="26"/>
          <w:szCs w:val="26"/>
        </w:rPr>
        <w:t>62</w:t>
      </w:r>
      <w:r w:rsidR="00EB4021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                </w:t>
      </w:r>
      <w:r w:rsidR="00AF22CF">
        <w:rPr>
          <w:b/>
          <w:sz w:val="26"/>
          <w:szCs w:val="26"/>
        </w:rPr>
        <w:t xml:space="preserve">         </w:t>
      </w:r>
      <w:r w:rsidR="00EB4021">
        <w:rPr>
          <w:b/>
          <w:sz w:val="26"/>
          <w:szCs w:val="26"/>
        </w:rPr>
        <w:t xml:space="preserve"> </w:t>
      </w:r>
      <w:proofErr w:type="spellStart"/>
      <w:r w:rsidR="00F717F4">
        <w:rPr>
          <w:b/>
          <w:sz w:val="26"/>
          <w:szCs w:val="26"/>
        </w:rPr>
        <w:t>С.Н.Крюков</w:t>
      </w:r>
      <w:proofErr w:type="spellEnd"/>
      <w:r w:rsidR="0025230E">
        <w:rPr>
          <w:b/>
          <w:sz w:val="26"/>
          <w:szCs w:val="26"/>
        </w:rPr>
        <w:t xml:space="preserve">  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9B59A7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754D95">
        <w:rPr>
          <w:sz w:val="26"/>
          <w:szCs w:val="26"/>
        </w:rPr>
        <w:t>Село Перемышль</w:t>
      </w:r>
      <w:r>
        <w:rPr>
          <w:sz w:val="26"/>
          <w:szCs w:val="26"/>
        </w:rPr>
        <w:t xml:space="preserve">» </w:t>
      </w:r>
    </w:p>
    <w:p w:rsidR="001D67A1" w:rsidRDefault="00681F69" w:rsidP="0077136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771360">
        <w:rPr>
          <w:sz w:val="26"/>
          <w:szCs w:val="26"/>
        </w:rPr>
        <w:t>16</w:t>
      </w:r>
      <w:r w:rsidR="001D67A1">
        <w:rPr>
          <w:sz w:val="26"/>
          <w:szCs w:val="26"/>
        </w:rPr>
        <w:t xml:space="preserve">» </w:t>
      </w:r>
      <w:r w:rsidR="00771360">
        <w:rPr>
          <w:sz w:val="26"/>
          <w:szCs w:val="26"/>
        </w:rPr>
        <w:t xml:space="preserve"> февраля 2023</w:t>
      </w:r>
      <w:r w:rsidR="00EB4021">
        <w:rPr>
          <w:sz w:val="26"/>
          <w:szCs w:val="26"/>
        </w:rPr>
        <w:t>г. №</w:t>
      </w:r>
      <w:r w:rsidR="00771360">
        <w:rPr>
          <w:sz w:val="26"/>
          <w:szCs w:val="26"/>
        </w:rPr>
        <w:t xml:space="preserve"> 113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754D95">
        <w:rPr>
          <w:b/>
          <w:bCs/>
          <w:color w:val="000000"/>
          <w:sz w:val="28"/>
          <w:szCs w:val="28"/>
        </w:rPr>
        <w:t>СЕЛО ПЕРЕМЫШЛЬ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754D95">
        <w:rPr>
          <w:color w:val="000000"/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754D95">
        <w:rPr>
          <w:color w:val="000000"/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754D95">
        <w:rPr>
          <w:color w:val="000000"/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 от «</w:t>
      </w:r>
      <w:r w:rsidR="00C220E3">
        <w:rPr>
          <w:color w:val="000000"/>
          <w:sz w:val="26"/>
          <w:szCs w:val="26"/>
        </w:rPr>
        <w:t>24</w:t>
      </w:r>
      <w:r w:rsidRPr="00861838">
        <w:rPr>
          <w:color w:val="000000"/>
          <w:sz w:val="26"/>
          <w:szCs w:val="26"/>
        </w:rPr>
        <w:t xml:space="preserve">» </w:t>
      </w:r>
      <w:r w:rsidR="00C220E3">
        <w:rPr>
          <w:color w:val="000000"/>
          <w:sz w:val="26"/>
          <w:szCs w:val="26"/>
        </w:rPr>
        <w:t>сентября 2019г.</w:t>
      </w:r>
      <w:r w:rsidRPr="00861838">
        <w:rPr>
          <w:color w:val="000000"/>
          <w:sz w:val="26"/>
          <w:szCs w:val="26"/>
        </w:rPr>
        <w:t>г. №</w:t>
      </w:r>
      <w:r w:rsidR="00C220E3">
        <w:rPr>
          <w:color w:val="000000"/>
          <w:sz w:val="26"/>
          <w:szCs w:val="26"/>
        </w:rPr>
        <w:t>6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754D95">
        <w:rPr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C220E3" w:rsidRPr="00861838" w:rsidRDefault="00E71404" w:rsidP="00C220E3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</w:t>
      </w:r>
      <w:r w:rsidR="00C220E3" w:rsidRPr="00861838">
        <w:rPr>
          <w:color w:val="000000"/>
          <w:sz w:val="26"/>
          <w:szCs w:val="26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C220E3">
        <w:rPr>
          <w:color w:val="000000"/>
          <w:sz w:val="26"/>
          <w:szCs w:val="26"/>
        </w:rPr>
        <w:t xml:space="preserve">Глава администрации сельского поселения «Село Перемышль» (Капустин А.Н), лицо, </w:t>
      </w:r>
      <w:r w:rsidR="00C220E3" w:rsidRPr="007E3F80">
        <w:rPr>
          <w:color w:val="000000"/>
          <w:sz w:val="26"/>
          <w:szCs w:val="26"/>
        </w:rPr>
        <w:t>исполняющее его обязанности</w:t>
      </w:r>
      <w:r w:rsidR="00C220E3">
        <w:rPr>
          <w:color w:val="000000"/>
          <w:sz w:val="26"/>
          <w:szCs w:val="26"/>
        </w:rPr>
        <w:t xml:space="preserve">; Федорова О.В. </w:t>
      </w:r>
      <w:proofErr w:type="gramStart"/>
      <w:r w:rsidR="00C220E3">
        <w:rPr>
          <w:color w:val="000000"/>
          <w:sz w:val="26"/>
          <w:szCs w:val="26"/>
        </w:rPr>
        <w:t xml:space="preserve">( </w:t>
      </w:r>
      <w:proofErr w:type="gramEnd"/>
      <w:r w:rsidR="00C220E3">
        <w:rPr>
          <w:color w:val="000000"/>
          <w:sz w:val="26"/>
          <w:szCs w:val="26"/>
        </w:rPr>
        <w:t>заместитель по работе с населением</w:t>
      </w:r>
      <w:r w:rsidR="00C220E3" w:rsidRPr="004F02C7">
        <w:rPr>
          <w:i/>
          <w:iCs/>
          <w:color w:val="000000"/>
          <w:sz w:val="26"/>
          <w:szCs w:val="26"/>
        </w:rPr>
        <w:t>)</w:t>
      </w:r>
      <w:r w:rsidR="00C220E3" w:rsidRPr="004F02C7">
        <w:rPr>
          <w:color w:val="000000"/>
          <w:sz w:val="26"/>
          <w:szCs w:val="26"/>
        </w:rPr>
        <w:t xml:space="preserve"> </w:t>
      </w:r>
      <w:r w:rsidR="00C220E3" w:rsidRPr="00861838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="00C220E3" w:rsidRPr="00861838">
        <w:rPr>
          <w:i/>
          <w:iCs/>
          <w:color w:val="000000"/>
          <w:sz w:val="26"/>
          <w:szCs w:val="26"/>
        </w:rPr>
        <w:t>.</w:t>
      </w:r>
      <w:r w:rsidR="00C220E3"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754D95">
        <w:rPr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754D95">
        <w:rPr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  <w:proofErr w:type="gramEnd"/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 </w:t>
      </w:r>
      <w:proofErr w:type="gramStart"/>
      <w:r>
        <w:rPr>
          <w:color w:val="000000"/>
          <w:sz w:val="26"/>
          <w:szCs w:val="26"/>
        </w:rPr>
        <w:t>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</w:t>
      </w:r>
      <w:proofErr w:type="gramEnd"/>
      <w:r>
        <w:rPr>
          <w:color w:val="000000"/>
          <w:sz w:val="26"/>
          <w:szCs w:val="26"/>
        </w:rPr>
        <w:t xml:space="preserve">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 xml:space="preserve">. </w:t>
      </w:r>
      <w:proofErr w:type="gramStart"/>
      <w:r w:rsidRPr="00336D32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754D95">
        <w:rPr>
          <w:sz w:val="26"/>
          <w:szCs w:val="26"/>
        </w:rPr>
        <w:t>Село Перемышль</w:t>
      </w:r>
      <w:r w:rsidRPr="00336D32">
        <w:rPr>
          <w:color w:val="000000"/>
          <w:sz w:val="26"/>
          <w:szCs w:val="26"/>
        </w:rPr>
        <w:t xml:space="preserve">»,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</w:t>
      </w:r>
      <w:proofErr w:type="gramEnd"/>
      <w:r w:rsidRPr="00336D32">
        <w:rPr>
          <w:color w:val="FF0000"/>
          <w:sz w:val="26"/>
          <w:szCs w:val="26"/>
        </w:rPr>
        <w:t xml:space="preserve">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EF1E8D">
        <w:rPr>
          <w:sz w:val="26"/>
          <w:szCs w:val="26"/>
        </w:rPr>
        <w:t>Село Перемышль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сельского поселения «</w:t>
      </w:r>
      <w:r w:rsidR="00EF1E8D">
        <w:rPr>
          <w:sz w:val="26"/>
          <w:szCs w:val="26"/>
        </w:rPr>
        <w:t>Село Перемышль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</w:t>
      </w:r>
      <w:r w:rsidRPr="00C456CD">
        <w:rPr>
          <w:color w:val="000000"/>
          <w:sz w:val="26"/>
          <w:szCs w:val="26"/>
        </w:rPr>
        <w:lastRenderedPageBreak/>
        <w:t xml:space="preserve">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</w:t>
      </w:r>
      <w:proofErr w:type="gramEnd"/>
      <w:r w:rsidRPr="00C456CD">
        <w:rPr>
          <w:color w:val="000000"/>
          <w:sz w:val="26"/>
          <w:szCs w:val="26"/>
        </w:rPr>
        <w:t xml:space="preserve">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  <w:proofErr w:type="gramEnd"/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фамилия, имя, отчество (при наличии), сведения о месте жительства заявителя – физического лица либо наименование, сведения о месте нахождения </w:t>
      </w:r>
      <w:proofErr w:type="gramStart"/>
      <w:r>
        <w:rPr>
          <w:color w:val="000000"/>
          <w:sz w:val="26"/>
          <w:szCs w:val="26"/>
        </w:rPr>
        <w:t>заявителя-юридического</w:t>
      </w:r>
      <w:proofErr w:type="gramEnd"/>
      <w:r>
        <w:rPr>
          <w:color w:val="000000"/>
          <w:sz w:val="26"/>
          <w:szCs w:val="26"/>
        </w:rPr>
        <w:t xml:space="preserve">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Pr="00861838">
        <w:rPr>
          <w:color w:val="000000"/>
          <w:sz w:val="26"/>
          <w:szCs w:val="26"/>
        </w:rPr>
        <w:t xml:space="preserve">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 w:rsidR="00EF1E8D">
        <w:rPr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получение информации о нормативных правовых актах (их отдельных положениях), содержащих обязательные требования, оценка соблюдения которых </w:t>
      </w:r>
      <w:r w:rsidRPr="00861838">
        <w:rPr>
          <w:color w:val="000000"/>
          <w:sz w:val="26"/>
          <w:szCs w:val="26"/>
        </w:rPr>
        <w:lastRenderedPageBreak/>
        <w:t>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F03F7">
        <w:rPr>
          <w:color w:val="000000"/>
          <w:sz w:val="26"/>
          <w:szCs w:val="26"/>
        </w:rPr>
        <w:t>осуществляться</w:t>
      </w:r>
      <w:proofErr w:type="gramEnd"/>
      <w:r w:rsidRPr="004F03F7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3.10. </w:t>
      </w:r>
      <w:r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29437A">
        <w:rPr>
          <w:sz w:val="26"/>
          <w:szCs w:val="26"/>
        </w:rPr>
        <w:t>Село Перемышль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29437A">
        <w:rPr>
          <w:sz w:val="26"/>
          <w:szCs w:val="26"/>
        </w:rPr>
        <w:t>Село Перемышль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29437A">
        <w:rPr>
          <w:sz w:val="26"/>
          <w:szCs w:val="26"/>
        </w:rPr>
        <w:t>Село Перемышль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 xml:space="preserve">1 к Положению о </w:t>
      </w:r>
      <w:proofErr w:type="gramStart"/>
      <w:r w:rsidR="006227D3" w:rsidRPr="00861838">
        <w:rPr>
          <w:sz w:val="26"/>
          <w:szCs w:val="26"/>
        </w:rPr>
        <w:t>муниципальном</w:t>
      </w:r>
      <w:proofErr w:type="gramEnd"/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 w:rsidR="00D70F4A">
        <w:rPr>
          <w:sz w:val="26"/>
          <w:szCs w:val="26"/>
        </w:rPr>
        <w:t>контроле</w:t>
      </w:r>
      <w:proofErr w:type="gramEnd"/>
      <w:r w:rsidR="00D70F4A"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9437A">
        <w:rPr>
          <w:sz w:val="26"/>
          <w:szCs w:val="26"/>
        </w:rPr>
        <w:t>Село Перемышль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29437A">
        <w:rPr>
          <w:sz w:val="26"/>
          <w:szCs w:val="26"/>
        </w:rPr>
        <w:t>Село Перемышль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29437A">
        <w:rPr>
          <w:sz w:val="26"/>
          <w:szCs w:val="26"/>
        </w:rPr>
        <w:t>Село Перемышль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</w:t>
      </w:r>
      <w:proofErr w:type="gramStart"/>
      <w:r w:rsidRPr="00861838">
        <w:rPr>
          <w:sz w:val="26"/>
          <w:szCs w:val="26"/>
        </w:rPr>
        <w:t>муниципальном</w:t>
      </w:r>
      <w:proofErr w:type="gramEnd"/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9437A">
        <w:rPr>
          <w:sz w:val="26"/>
          <w:szCs w:val="26"/>
        </w:rPr>
        <w:t>Село Перемышль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29437A">
        <w:rPr>
          <w:sz w:val="26"/>
          <w:szCs w:val="26"/>
        </w:rPr>
        <w:t>Село Перемышль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5A" w:rsidRDefault="005F025A" w:rsidP="00866CE2">
      <w:r>
        <w:separator/>
      </w:r>
    </w:p>
  </w:endnote>
  <w:endnote w:type="continuationSeparator" w:id="0">
    <w:p w:rsidR="005F025A" w:rsidRDefault="005F025A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5A" w:rsidRDefault="005F025A" w:rsidP="00866CE2">
      <w:r>
        <w:separator/>
      </w:r>
    </w:p>
  </w:footnote>
  <w:footnote w:type="continuationSeparator" w:id="0">
    <w:p w:rsidR="005F025A" w:rsidRDefault="005F025A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01977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28A8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437A"/>
    <w:rsid w:val="00297737"/>
    <w:rsid w:val="002A4212"/>
    <w:rsid w:val="002C3955"/>
    <w:rsid w:val="002D0397"/>
    <w:rsid w:val="002D3CF3"/>
    <w:rsid w:val="002F6FF3"/>
    <w:rsid w:val="002F7AB3"/>
    <w:rsid w:val="00311796"/>
    <w:rsid w:val="00321A8D"/>
    <w:rsid w:val="00332BDA"/>
    <w:rsid w:val="00336D32"/>
    <w:rsid w:val="003841D6"/>
    <w:rsid w:val="00386C28"/>
    <w:rsid w:val="003B311F"/>
    <w:rsid w:val="003B632C"/>
    <w:rsid w:val="003D1308"/>
    <w:rsid w:val="004105F5"/>
    <w:rsid w:val="00413F05"/>
    <w:rsid w:val="00455809"/>
    <w:rsid w:val="00496D28"/>
    <w:rsid w:val="004A11AD"/>
    <w:rsid w:val="004B2A6C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5F025A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00EC"/>
    <w:rsid w:val="00681F69"/>
    <w:rsid w:val="00685126"/>
    <w:rsid w:val="00696D98"/>
    <w:rsid w:val="006A267C"/>
    <w:rsid w:val="006A3250"/>
    <w:rsid w:val="006B521E"/>
    <w:rsid w:val="006C165B"/>
    <w:rsid w:val="006D1B85"/>
    <w:rsid w:val="006D1C43"/>
    <w:rsid w:val="006D32B3"/>
    <w:rsid w:val="006E575E"/>
    <w:rsid w:val="006F6914"/>
    <w:rsid w:val="00701782"/>
    <w:rsid w:val="007243FD"/>
    <w:rsid w:val="00754D95"/>
    <w:rsid w:val="00771360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3575F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B59A7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22CF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D48BA"/>
    <w:rsid w:val="00BE610D"/>
    <w:rsid w:val="00C104E7"/>
    <w:rsid w:val="00C220E3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03B5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1E8D"/>
    <w:rsid w:val="00EF631A"/>
    <w:rsid w:val="00F15FAC"/>
    <w:rsid w:val="00F26E08"/>
    <w:rsid w:val="00F329DE"/>
    <w:rsid w:val="00F35207"/>
    <w:rsid w:val="00F42ED3"/>
    <w:rsid w:val="00F717F4"/>
    <w:rsid w:val="00F807A1"/>
    <w:rsid w:val="00F94E32"/>
    <w:rsid w:val="00FB1E9B"/>
    <w:rsid w:val="00FB7B76"/>
    <w:rsid w:val="00FC519E"/>
    <w:rsid w:val="00FD180B"/>
    <w:rsid w:val="00FD3802"/>
    <w:rsid w:val="00FD79CF"/>
    <w:rsid w:val="00FE30DE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20</cp:revision>
  <cp:lastPrinted>2022-03-16T07:58:00Z</cp:lastPrinted>
  <dcterms:created xsi:type="dcterms:W3CDTF">2023-01-23T10:56:00Z</dcterms:created>
  <dcterms:modified xsi:type="dcterms:W3CDTF">2023-02-14T11:46:00Z</dcterms:modified>
</cp:coreProperties>
</file>