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48" w:rsidRDefault="00330B48" w:rsidP="00330B48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СЕЛЬСКАЯ ДУМА </w:t>
      </w:r>
    </w:p>
    <w:p w:rsidR="00330B48" w:rsidRDefault="00330B48" w:rsidP="00330B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«Деревня </w:t>
      </w:r>
      <w:proofErr w:type="spellStart"/>
      <w:r>
        <w:rPr>
          <w:rFonts w:eastAsia="Times New Roman"/>
          <w:sz w:val="28"/>
          <w:szCs w:val="28"/>
        </w:rPr>
        <w:t>Григоровское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330B48" w:rsidRDefault="00330B48" w:rsidP="00330B48">
      <w:pPr>
        <w:jc w:val="center"/>
        <w:rPr>
          <w:rFonts w:eastAsia="Times New Roman"/>
          <w:sz w:val="28"/>
          <w:szCs w:val="28"/>
        </w:rPr>
      </w:pPr>
    </w:p>
    <w:p w:rsidR="00330B48" w:rsidRDefault="00330B48" w:rsidP="00330B4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330B48" w:rsidRDefault="00330B48" w:rsidP="00330B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д.Григоровское</w:t>
      </w:r>
    </w:p>
    <w:p w:rsidR="00330B48" w:rsidRDefault="00330B48" w:rsidP="00330B48">
      <w:pPr>
        <w:rPr>
          <w:rFonts w:eastAsia="Times New Roman"/>
          <w:b/>
          <w:sz w:val="30"/>
          <w:szCs w:val="24"/>
        </w:rPr>
      </w:pPr>
    </w:p>
    <w:p w:rsidR="00330B48" w:rsidRDefault="00330B48" w:rsidP="00330B48">
      <w:pPr>
        <w:rPr>
          <w:rFonts w:eastAsia="Times New Roman"/>
          <w:sz w:val="26"/>
          <w:szCs w:val="26"/>
        </w:rPr>
      </w:pPr>
      <w:r>
        <w:rPr>
          <w:rFonts w:eastAsia="Times New Roman"/>
          <w:sz w:val="30"/>
        </w:rPr>
        <w:t xml:space="preserve"> </w:t>
      </w:r>
      <w:r>
        <w:rPr>
          <w:rFonts w:eastAsia="Times New Roman"/>
          <w:sz w:val="26"/>
          <w:szCs w:val="26"/>
        </w:rPr>
        <w:t xml:space="preserve">«28» </w:t>
      </w:r>
      <w:proofErr w:type="gramStart"/>
      <w:r>
        <w:rPr>
          <w:rFonts w:eastAsia="Times New Roman"/>
          <w:sz w:val="26"/>
          <w:szCs w:val="26"/>
        </w:rPr>
        <w:t>декабря  2023</w:t>
      </w:r>
      <w:proofErr w:type="gramEnd"/>
      <w:r>
        <w:rPr>
          <w:rFonts w:eastAsia="Times New Roman"/>
          <w:sz w:val="26"/>
          <w:szCs w:val="26"/>
        </w:rPr>
        <w:t xml:space="preserve"> г.                                                                                              № 115</w:t>
      </w:r>
    </w:p>
    <w:p w:rsidR="00330B48" w:rsidRDefault="00330B48" w:rsidP="00330B48">
      <w:pPr>
        <w:ind w:firstLine="567"/>
        <w:rPr>
          <w:rFonts w:eastAsia="Times New Roman"/>
          <w:b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30B48" w:rsidTr="00330B48">
        <w:tc>
          <w:tcPr>
            <w:tcW w:w="4361" w:type="dxa"/>
          </w:tcPr>
          <w:p w:rsidR="00330B48" w:rsidRDefault="00330B48">
            <w:pPr>
              <w:widowControl/>
              <w:autoSpaceDE/>
              <w:adjustRightInd/>
              <w:spacing w:after="3" w:line="244" w:lineRule="auto"/>
              <w:ind w:right="12" w:firstLine="699"/>
              <w:jc w:val="both"/>
              <w:rPr>
                <w:rFonts w:eastAsia="Times New Roman"/>
                <w:b/>
                <w:color w:val="000000"/>
                <w:sz w:val="28"/>
                <w:szCs w:val="22"/>
                <w:lang w:eastAsia="en-US"/>
              </w:rPr>
            </w:pPr>
          </w:p>
          <w:p w:rsidR="00330B48" w:rsidRDefault="00330B48">
            <w:pPr>
              <w:widowControl/>
              <w:autoSpaceDE/>
              <w:adjustRightInd/>
              <w:spacing w:after="3" w:line="244" w:lineRule="auto"/>
              <w:ind w:right="12" w:firstLine="699"/>
              <w:jc w:val="both"/>
              <w:rPr>
                <w:rFonts w:eastAsia="Times New Roman"/>
                <w:b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2"/>
                <w:lang w:eastAsia="en-US"/>
              </w:rPr>
              <w:t xml:space="preserve">Об утверждении порядка выявления и освобождения территории сельского поселения «Деревня </w:t>
            </w:r>
            <w:proofErr w:type="spellStart"/>
            <w:r>
              <w:rPr>
                <w:rFonts w:eastAsia="Times New Roman"/>
                <w:b/>
                <w:color w:val="000000"/>
                <w:sz w:val="28"/>
                <w:szCs w:val="22"/>
                <w:lang w:eastAsia="en-US"/>
              </w:rPr>
              <w:t>Григоровское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2"/>
                <w:lang w:eastAsia="en-US"/>
              </w:rPr>
              <w:t>» от самовольно установленных некапитальных сооружений</w:t>
            </w:r>
          </w:p>
        </w:tc>
      </w:tr>
    </w:tbl>
    <w:p w:rsidR="00330B48" w:rsidRDefault="00330B48" w:rsidP="00330B48">
      <w:pPr>
        <w:widowControl/>
        <w:autoSpaceDE/>
        <w:adjustRightInd/>
        <w:ind w:right="12" w:firstLine="699"/>
        <w:jc w:val="both"/>
        <w:rPr>
          <w:rFonts w:eastAsia="Times New Roman"/>
          <w:color w:val="000000"/>
          <w:sz w:val="28"/>
          <w:szCs w:val="22"/>
        </w:rPr>
      </w:pPr>
    </w:p>
    <w:p w:rsidR="00330B48" w:rsidRDefault="00330B48" w:rsidP="00330B48">
      <w:pPr>
        <w:widowControl/>
        <w:autoSpaceDE/>
        <w:adjustRightInd/>
        <w:ind w:right="255"/>
        <w:jc w:val="center"/>
        <w:rPr>
          <w:rFonts w:eastAsia="Times New Roman"/>
          <w:b/>
          <w:color w:val="000000"/>
          <w:sz w:val="28"/>
          <w:szCs w:val="22"/>
        </w:rPr>
      </w:pPr>
    </w:p>
    <w:p w:rsidR="00330B48" w:rsidRDefault="00330B48" w:rsidP="00330B48">
      <w:pPr>
        <w:widowControl/>
        <w:autoSpaceDE/>
        <w:adjustRightInd/>
        <w:ind w:right="12" w:firstLine="540"/>
        <w:jc w:val="both"/>
        <w:rPr>
          <w:rFonts w:eastAsia="Times New Roman"/>
          <w:color w:val="392C69"/>
          <w:sz w:val="24"/>
          <w:szCs w:val="24"/>
        </w:rPr>
      </w:pPr>
    </w:p>
    <w:p w:rsidR="00330B48" w:rsidRDefault="00330B48" w:rsidP="00330B48">
      <w:pPr>
        <w:widowControl/>
        <w:autoSpaceDE/>
        <w:adjustRightInd/>
        <w:ind w:right="12" w:firstLine="69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соответствии со ст. 226 Гражданского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eastAsia="Times New Roman"/>
          <w:color w:val="000000"/>
          <w:sz w:val="28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образования сельского поселения «</w:t>
      </w:r>
      <w:r>
        <w:rPr>
          <w:rFonts w:eastAsia="Times New Roman"/>
          <w:sz w:val="28"/>
          <w:szCs w:val="28"/>
        </w:rPr>
        <w:t xml:space="preserve">Деревня </w:t>
      </w:r>
      <w:proofErr w:type="spellStart"/>
      <w:r>
        <w:rPr>
          <w:rFonts w:eastAsia="Times New Roman"/>
          <w:sz w:val="28"/>
          <w:szCs w:val="28"/>
        </w:rPr>
        <w:t>Григоровское</w:t>
      </w:r>
      <w:proofErr w:type="spellEnd"/>
      <w:r>
        <w:rPr>
          <w:rFonts w:eastAsia="Times New Roman"/>
          <w:color w:val="000000"/>
          <w:sz w:val="28"/>
          <w:szCs w:val="28"/>
        </w:rPr>
        <w:t>», Сельская Дума сельского поселения «</w:t>
      </w:r>
      <w:r>
        <w:rPr>
          <w:rFonts w:eastAsia="Times New Roman"/>
          <w:sz w:val="28"/>
          <w:szCs w:val="28"/>
        </w:rPr>
        <w:t xml:space="preserve">Деревня </w:t>
      </w:r>
      <w:proofErr w:type="spellStart"/>
      <w:r>
        <w:rPr>
          <w:rFonts w:eastAsia="Times New Roman"/>
          <w:sz w:val="28"/>
          <w:szCs w:val="28"/>
        </w:rPr>
        <w:t>Григоровское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</w:p>
    <w:p w:rsidR="00330B48" w:rsidRDefault="00330B48" w:rsidP="00330B48">
      <w:pPr>
        <w:widowControl/>
        <w:autoSpaceDE/>
        <w:adjustRightInd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2" w:firstLine="69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Решила:</w:t>
      </w:r>
    </w:p>
    <w:p w:rsidR="00330B48" w:rsidRDefault="00330B48" w:rsidP="00330B48">
      <w:pPr>
        <w:widowControl/>
        <w:autoSpaceDE/>
        <w:adjustRightInd/>
        <w:ind w:right="12" w:firstLine="699"/>
        <w:jc w:val="center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2"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Утвердить Порядок выявления и освобождения территории сельского поселения «</w:t>
      </w:r>
      <w:r>
        <w:rPr>
          <w:rFonts w:eastAsia="Times New Roman"/>
          <w:sz w:val="28"/>
          <w:szCs w:val="28"/>
        </w:rPr>
        <w:t xml:space="preserve">Деревня </w:t>
      </w:r>
      <w:proofErr w:type="spellStart"/>
      <w:r>
        <w:rPr>
          <w:rFonts w:eastAsia="Times New Roman"/>
          <w:sz w:val="28"/>
          <w:szCs w:val="28"/>
        </w:rPr>
        <w:t>Григоровское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>»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 самовольно установленных некапитальных сооружений. </w:t>
      </w:r>
    </w:p>
    <w:p w:rsidR="00330B48" w:rsidRDefault="00330B48" w:rsidP="00330B48">
      <w:pPr>
        <w:widowControl/>
        <w:autoSpaceDE/>
        <w:adjustRightInd/>
        <w:ind w:right="12"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2. Контроль за исполнением настоящего постановления возложить на Главу администрации сельского поселения «</w:t>
      </w:r>
      <w:r>
        <w:rPr>
          <w:rFonts w:eastAsia="Times New Roman"/>
          <w:sz w:val="28"/>
          <w:szCs w:val="28"/>
        </w:rPr>
        <w:t xml:space="preserve">Деревня </w:t>
      </w:r>
      <w:proofErr w:type="spellStart"/>
      <w:r>
        <w:rPr>
          <w:rFonts w:eastAsia="Times New Roman"/>
          <w:sz w:val="28"/>
          <w:szCs w:val="28"/>
        </w:rPr>
        <w:t>Григоровское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». </w:t>
      </w:r>
    </w:p>
    <w:p w:rsidR="00330B48" w:rsidRDefault="00330B48" w:rsidP="00330B48">
      <w:pPr>
        <w:ind w:right="12" w:firstLine="540"/>
        <w:jc w:val="both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2"/>
          <w:sz w:val="28"/>
          <w:szCs w:val="28"/>
        </w:rPr>
        <w:t xml:space="preserve">Настоящее постановление </w:t>
      </w:r>
      <w:r>
        <w:rPr>
          <w:rFonts w:eastAsia="Calibri"/>
          <w:color w:val="000000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330B48" w:rsidRDefault="00330B48" w:rsidP="00330B48">
      <w:pPr>
        <w:widowControl/>
        <w:autoSpaceDE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2" w:firstLine="699"/>
        <w:jc w:val="both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2" w:firstLine="699"/>
        <w:jc w:val="right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2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Е.В.Филякова</w:t>
      </w:r>
      <w:proofErr w:type="spellEnd"/>
    </w:p>
    <w:p w:rsidR="00330B48" w:rsidRDefault="00330B48" w:rsidP="00330B48">
      <w:pPr>
        <w:widowControl/>
        <w:autoSpaceDE/>
        <w:adjustRightInd/>
        <w:spacing w:after="3" w:line="244" w:lineRule="auto"/>
        <w:ind w:right="12" w:firstLine="699"/>
        <w:jc w:val="right"/>
        <w:rPr>
          <w:rFonts w:eastAsia="Times New Roman"/>
          <w:b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spacing w:after="3" w:line="244" w:lineRule="auto"/>
        <w:ind w:right="12" w:firstLine="699"/>
        <w:jc w:val="right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  <w:sz w:val="28"/>
          <w:szCs w:val="28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</w:rPr>
      </w:pP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УТВЕРЖДЕН</w:t>
      </w: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решением Сельской Думы </w:t>
      </w: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сельского поселения «</w:t>
      </w:r>
      <w:r>
        <w:rPr>
          <w:rFonts w:eastAsia="Times New Roman"/>
        </w:rPr>
        <w:t xml:space="preserve">Деревня </w:t>
      </w:r>
      <w:proofErr w:type="spellStart"/>
      <w:r>
        <w:rPr>
          <w:rFonts w:eastAsia="Times New Roman"/>
        </w:rPr>
        <w:t>Григоровское</w:t>
      </w:r>
      <w:proofErr w:type="spellEnd"/>
      <w:r>
        <w:rPr>
          <w:rFonts w:eastAsia="Times New Roman"/>
          <w:color w:val="000000"/>
        </w:rPr>
        <w:t>»</w:t>
      </w:r>
    </w:p>
    <w:p w:rsidR="00330B48" w:rsidRDefault="00330B48" w:rsidP="00330B48">
      <w:pPr>
        <w:widowControl/>
        <w:autoSpaceDE/>
        <w:adjustRightInd/>
        <w:ind w:right="11" w:firstLine="697"/>
        <w:jc w:val="righ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</w:rPr>
        <w:t>от «</w:t>
      </w:r>
      <w:proofErr w:type="gramStart"/>
      <w:r>
        <w:rPr>
          <w:rFonts w:eastAsia="Times New Roman"/>
          <w:color w:val="000000"/>
        </w:rPr>
        <w:t>28 »</w:t>
      </w:r>
      <w:proofErr w:type="gramEnd"/>
      <w:r>
        <w:rPr>
          <w:rFonts w:eastAsia="Times New Roman"/>
          <w:color w:val="000000"/>
        </w:rPr>
        <w:t xml:space="preserve"> декабря  2023 г. № 115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ПОРЯДОК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ВЫЯВЛЕНИЯ  И</w:t>
      </w:r>
      <w:proofErr w:type="gramEnd"/>
      <w:r>
        <w:rPr>
          <w:rFonts w:eastAsia="Times New Roman"/>
          <w:b/>
          <w:bCs/>
          <w:color w:val="000000"/>
          <w:sz w:val="26"/>
          <w:szCs w:val="26"/>
        </w:rPr>
        <w:t xml:space="preserve"> ОСВОБОЖДЕНИЯ ТЕРРИТОРИИ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СЕЛЬСКОГО </w:t>
      </w:r>
      <w:proofErr w:type="gramStart"/>
      <w:r>
        <w:rPr>
          <w:rFonts w:eastAsia="Times New Roman"/>
          <w:b/>
          <w:color w:val="000000"/>
          <w:sz w:val="26"/>
          <w:szCs w:val="26"/>
        </w:rPr>
        <w:t>ПОСЕЛЕНИЯ  «</w:t>
      </w:r>
      <w:proofErr w:type="gramEnd"/>
      <w:r>
        <w:rPr>
          <w:rFonts w:eastAsia="Times New Roman"/>
          <w:b/>
          <w:color w:val="000000"/>
          <w:sz w:val="26"/>
          <w:szCs w:val="26"/>
        </w:rPr>
        <w:t>ДЕРЕВНЯ ГРИГОРОВСКОЕ»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ОТ  САМОВОЛЬНО</w:t>
      </w:r>
      <w:proofErr w:type="gramEnd"/>
      <w:r>
        <w:rPr>
          <w:rFonts w:eastAsia="Times New Roman"/>
          <w:b/>
          <w:bCs/>
          <w:color w:val="000000"/>
          <w:sz w:val="26"/>
          <w:szCs w:val="26"/>
        </w:rPr>
        <w:t xml:space="preserve">  УСТАНОВЛЕННЫХ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НЕКАПИТАЛЬНЫХ СООРУЖЕНИЙ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1. Общие положения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30B48" w:rsidRDefault="00330B48" w:rsidP="00330B48">
      <w:pPr>
        <w:widowControl/>
        <w:autoSpaceDE/>
        <w:adjustRightInd/>
        <w:ind w:right="11" w:firstLine="53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1.1. Настоящий Порядок выявления и освобождения территории сельского поселения «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Григоровское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»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(наименование муниципального образования)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1.3. Основанием для освобождения земельных участков путем демонтажа некапитальных сооружений является их установка на территории (наименование муниципального образования)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киоски, павильоны, лотки, летние кафе, прицепы (</w:t>
      </w:r>
      <w:proofErr w:type="spellStart"/>
      <w:r>
        <w:rPr>
          <w:rFonts w:eastAsia="Times New Roman"/>
          <w:color w:val="000000"/>
          <w:sz w:val="26"/>
          <w:szCs w:val="26"/>
        </w:rPr>
        <w:t>тонары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) всех типов;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ограждения, заборы; </w:t>
      </w:r>
    </w:p>
    <w:p w:rsidR="00330B48" w:rsidRDefault="00330B48" w:rsidP="00330B48">
      <w:pPr>
        <w:widowControl/>
        <w:autoSpaceDE/>
        <w:adjustRightInd/>
        <w:ind w:right="11" w:firstLine="53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color w:val="000000"/>
          <w:sz w:val="26"/>
          <w:szCs w:val="26"/>
        </w:rPr>
      </w:pP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2. Порядок выявления, освобождения территории 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(наименование муниципального образования)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>от самовольно установленных некапитальных сооружений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b/>
          <w:color w:val="000000"/>
          <w:sz w:val="26"/>
          <w:szCs w:val="26"/>
          <w:u w:val="single"/>
        </w:rPr>
      </w:pPr>
      <w:r>
        <w:rPr>
          <w:rFonts w:eastAsia="Times New Roman"/>
          <w:color w:val="000000"/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сельского поселения «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Григоровское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» от самовольно установленных некапитальных сооружений (далее - Комиссия). 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2.2. Состав Комиссии утверждается распоряжением администрации сельского поселения «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Григоровское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» (далее - администрация). 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2.3. Сведения о сооружениях могут быть выявлены Комиссией путем непосредственного обнаружения их на территории сельского поселения «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Григоровское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2.5. В целях установления владельцев сооружений Комиссия: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2.5.1. Направляет запросы в </w:t>
      </w:r>
      <w:proofErr w:type="spellStart"/>
      <w:r>
        <w:rPr>
          <w:rFonts w:eastAsia="Times New Roman"/>
          <w:color w:val="000000"/>
          <w:sz w:val="26"/>
          <w:szCs w:val="26"/>
        </w:rPr>
        <w:t>ОеМВД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России по </w:t>
      </w:r>
      <w:proofErr w:type="spellStart"/>
      <w:r>
        <w:rPr>
          <w:rFonts w:eastAsia="Times New Roman"/>
          <w:color w:val="000000"/>
          <w:sz w:val="26"/>
          <w:szCs w:val="26"/>
        </w:rPr>
        <w:t>Перемышльскому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району Калужской области, управляющие компании, в иные органы и организации при необходимости, проводит опросы населения;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>
        <w:rPr>
          <w:rFonts w:eastAsia="Times New Roman"/>
          <w:color w:val="000000"/>
          <w:sz w:val="26"/>
          <w:szCs w:val="26"/>
        </w:rPr>
        <w:t>фотофиксацией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2.5.3. Размещает в районной газете «Наша жизнь» и на официальном сайте муниципального района «Перемышльский район» Калужской области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2.6. Если в течение одного месяца с даты начала действий, указанных в </w:t>
      </w:r>
      <w:proofErr w:type="spellStart"/>
      <w:r>
        <w:rPr>
          <w:rFonts w:eastAsia="Times New Roman"/>
          <w:color w:val="000000"/>
          <w:sz w:val="26"/>
          <w:szCs w:val="26"/>
        </w:rPr>
        <w:t>п.п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После чего администрация вступает во владение такой вещью в соответствии с постановлением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330B48" w:rsidRDefault="00330B48" w:rsidP="00330B48">
      <w:pPr>
        <w:widowControl/>
        <w:autoSpaceDE/>
        <w:adjustRightInd/>
        <w:ind w:right="12" w:firstLine="69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2.7. После принятия постановления администрации о вступлении во владение самовольно установленным некапитальным сооружением и (или) вступившего в законную силу решения суда о признании движимой вещи бесхозяйной, администрация разрабатывает проект </w:t>
      </w:r>
      <w:proofErr w:type="gramStart"/>
      <w:r>
        <w:rPr>
          <w:rFonts w:eastAsia="Times New Roman"/>
          <w:color w:val="000000"/>
          <w:sz w:val="26"/>
          <w:szCs w:val="26"/>
        </w:rPr>
        <w:t>постановления  администрации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о принятии некапитального сооружения в муниципальную собственность сельского поселения  «</w:t>
      </w:r>
      <w:r>
        <w:rPr>
          <w:rFonts w:eastAsia="Times New Roman"/>
          <w:sz w:val="26"/>
          <w:szCs w:val="26"/>
        </w:rPr>
        <w:t xml:space="preserve">Деревня </w:t>
      </w:r>
      <w:proofErr w:type="spellStart"/>
      <w:r>
        <w:rPr>
          <w:rFonts w:eastAsia="Times New Roman"/>
          <w:sz w:val="26"/>
          <w:szCs w:val="26"/>
        </w:rPr>
        <w:t>Григоровское</w:t>
      </w:r>
      <w:proofErr w:type="spellEnd"/>
      <w:r>
        <w:rPr>
          <w:rFonts w:eastAsia="Times New Roman"/>
          <w:color w:val="000000"/>
          <w:sz w:val="26"/>
          <w:szCs w:val="26"/>
        </w:rPr>
        <w:t>».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2.8. Администрация разрабатывает проект постановления администрации о демонтаже некапитального сооружения.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постановлении администрации о демонтаже некапитального сооружения указываются: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срок демонтажа некапитального сооружения.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2.9. После утилизации самовольно установленного объекта администрация подготавливает проект Акта администрации о списании указанного объекта.</w:t>
      </w:r>
    </w:p>
    <w:p w:rsidR="00330B48" w:rsidRDefault="00330B48" w:rsidP="00330B48">
      <w:pPr>
        <w:widowControl/>
        <w:autoSpaceDE/>
        <w:adjustRightInd/>
        <w:ind w:right="12" w:firstLine="540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2.10. В случае если владелец сооружения установлен: </w:t>
      </w:r>
    </w:p>
    <w:p w:rsidR="00330B48" w:rsidRDefault="00330B48" w:rsidP="00330B48">
      <w:pPr>
        <w:widowControl/>
        <w:autoSpaceDE/>
        <w:adjustRightInd/>
        <w:ind w:right="11" w:firstLine="53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330B48" w:rsidRDefault="00330B48" w:rsidP="00330B48">
      <w:pPr>
        <w:widowControl/>
        <w:autoSpaceDE/>
        <w:adjustRightInd/>
        <w:ind w:right="11" w:firstLine="53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2.10.1 срок администрация обращается в суд с исковым заявлением об </w:t>
      </w:r>
      <w:proofErr w:type="spellStart"/>
      <w:r>
        <w:rPr>
          <w:rFonts w:eastAsia="Times New Roman"/>
          <w:color w:val="000000"/>
          <w:sz w:val="26"/>
          <w:szCs w:val="26"/>
        </w:rPr>
        <w:t>обязании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освободить земельный участок путем демонтажа сооружения. </w:t>
      </w:r>
    </w:p>
    <w:p w:rsidR="00C87DB9" w:rsidRDefault="00C87DB9">
      <w:bookmarkStart w:id="0" w:name="_GoBack"/>
      <w:bookmarkEnd w:id="0"/>
    </w:p>
    <w:sectPr w:rsidR="00C8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E"/>
    <w:rsid w:val="00330B48"/>
    <w:rsid w:val="00C87DB9"/>
    <w:rsid w:val="00E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7F84-F4FD-42F5-9E27-63543AB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2024-01-15T06:37:00Z</dcterms:created>
  <dcterms:modified xsi:type="dcterms:W3CDTF">2024-01-15T06:39:00Z</dcterms:modified>
</cp:coreProperties>
</file>