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EED1B" w14:textId="77777777" w:rsidR="00EF4CFF" w:rsidRPr="009F57DD" w:rsidRDefault="00EF4CFF" w:rsidP="00EF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DD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14:paraId="186B00E6" w14:textId="77777777" w:rsidR="00EF4CFF" w:rsidRDefault="00EF4CFF" w:rsidP="00EF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сельского поселения </w:t>
      </w:r>
    </w:p>
    <w:p w14:paraId="5C0E3418" w14:textId="77777777" w:rsidR="00EF4CFF" w:rsidRDefault="00EF4CFF" w:rsidP="00EF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«Деревня Григоровское»</w:t>
      </w:r>
    </w:p>
    <w:p w14:paraId="27F173EE" w14:textId="77777777" w:rsidR="00EF4CFF" w:rsidRDefault="00EF4CFF" w:rsidP="00EF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4F94AEC" w14:textId="77777777" w:rsidR="00EF4CFF" w:rsidRDefault="00EF4CFF" w:rsidP="00EF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ABC3B4B" w14:textId="77777777" w:rsidR="00EF4CFF" w:rsidRPr="009F57DD" w:rsidRDefault="00EF4CFF" w:rsidP="00EF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DD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423B73F4" w14:textId="77777777" w:rsidR="00EF4CFF" w:rsidRDefault="00EF4CFF" w:rsidP="00EF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д.Григоровское</w:t>
      </w:r>
    </w:p>
    <w:p w14:paraId="7DDC2AF5" w14:textId="77777777" w:rsidR="00EF4CFF" w:rsidRDefault="00EF4CFF" w:rsidP="00EF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268F89C" w14:textId="1B7E80E9" w:rsidR="00EF4CFF" w:rsidRDefault="00EF4CFF" w:rsidP="00EF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«28» ноября 2024 г.</w:t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                                        № 140</w:t>
      </w: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A622F36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91007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bookmarkEnd w:id="0"/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7AEA316" w14:textId="7FF70B17" w:rsidR="0091007F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EF4CFF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Григоровское» </w:t>
      </w:r>
      <w:r w:rsidR="00DF1DA6">
        <w:rPr>
          <w:rFonts w:ascii="Times New Roman" w:hAnsi="Times New Roman" w:cs="Times New Roman"/>
          <w:sz w:val="26"/>
          <w:szCs w:val="26"/>
        </w:rPr>
        <w:t xml:space="preserve">Сельская Дума </w:t>
      </w:r>
    </w:p>
    <w:p w14:paraId="5E49EC15" w14:textId="77777777" w:rsidR="0091007F" w:rsidRDefault="0091007F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1A517D" w14:textId="01B38034" w:rsidR="00953BE5" w:rsidRPr="0091007F" w:rsidRDefault="00953BE5" w:rsidP="0091007F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7F">
        <w:rPr>
          <w:rFonts w:ascii="Times New Roman" w:hAnsi="Times New Roman" w:cs="Times New Roman"/>
          <w:b/>
          <w:sz w:val="26"/>
          <w:szCs w:val="26"/>
        </w:rPr>
        <w:t>РЕШИЛ</w:t>
      </w:r>
      <w:r w:rsidR="00DF1DA6" w:rsidRPr="0091007F">
        <w:rPr>
          <w:rFonts w:ascii="Times New Roman" w:hAnsi="Times New Roman" w:cs="Times New Roman"/>
          <w:b/>
          <w:sz w:val="26"/>
          <w:szCs w:val="26"/>
        </w:rPr>
        <w:t>А</w:t>
      </w:r>
      <w:r w:rsidRPr="0091007F">
        <w:rPr>
          <w:rFonts w:ascii="Times New Roman" w:hAnsi="Times New Roman" w:cs="Times New Roman"/>
          <w:b/>
          <w:sz w:val="26"/>
          <w:szCs w:val="26"/>
        </w:rPr>
        <w:t>:</w:t>
      </w:r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6F70CE7C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91007F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 xml:space="preserve">для </w:t>
      </w:r>
      <w:r w:rsidR="008E2EB0">
        <w:rPr>
          <w:rFonts w:ascii="Times New Roman" w:hAnsi="Times New Roman"/>
          <w:sz w:val="26"/>
          <w:szCs w:val="26"/>
        </w:rPr>
        <w:t>сельского поселения</w:t>
      </w:r>
      <w:r w:rsidR="00EF4CFF">
        <w:rPr>
          <w:rFonts w:ascii="Times New Roman" w:hAnsi="Times New Roman"/>
          <w:sz w:val="26"/>
          <w:szCs w:val="26"/>
        </w:rPr>
        <w:t xml:space="preserve"> </w:t>
      </w:r>
      <w:r w:rsidR="00EF4CFF" w:rsidRPr="00EF4CFF">
        <w:rPr>
          <w:rFonts w:ascii="Times New Roman" w:hAnsi="Times New Roman"/>
          <w:sz w:val="26"/>
          <w:szCs w:val="26"/>
        </w:rPr>
        <w:t>«Деревня Григоровское»</w:t>
      </w:r>
      <w:r w:rsidR="00B534EB" w:rsidRPr="00EF4CFF">
        <w:rPr>
          <w:rFonts w:ascii="Times New Roman" w:hAnsi="Times New Roman"/>
          <w:sz w:val="26"/>
          <w:szCs w:val="26"/>
        </w:rPr>
        <w:t>:</w:t>
      </w:r>
    </w:p>
    <w:p w14:paraId="5F534A31" w14:textId="0D7E660C"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</w:t>
      </w:r>
      <w:r w:rsidR="00270C7A">
        <w:rPr>
          <w:rFonts w:ascii="Times New Roman" w:hAnsi="Times New Roman"/>
          <w:sz w:val="26"/>
          <w:szCs w:val="26"/>
        </w:rPr>
        <w:t xml:space="preserve"> №1</w:t>
      </w:r>
      <w:r w:rsidR="00F1550A">
        <w:rPr>
          <w:rFonts w:ascii="Times New Roman" w:hAnsi="Times New Roman"/>
          <w:sz w:val="26"/>
          <w:szCs w:val="26"/>
        </w:rPr>
        <w:t xml:space="preserve">  к Проекту в размере:</w:t>
      </w:r>
    </w:p>
    <w:p w14:paraId="19522C12" w14:textId="17F881D8"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91007F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66CDD4E4"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91007F">
        <w:rPr>
          <w:rFonts w:ascii="Times New Roman" w:hAnsi="Times New Roman"/>
          <w:sz w:val="26"/>
          <w:szCs w:val="26"/>
        </w:rPr>
        <w:t>5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91007F">
        <w:rPr>
          <w:rFonts w:ascii="Times New Roman" w:hAnsi="Times New Roman"/>
          <w:sz w:val="26"/>
          <w:szCs w:val="26"/>
        </w:rPr>
        <w:t>14,1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5383D3E7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F54E6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42617D09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</w:t>
      </w:r>
      <w:r w:rsidR="008E2EB0">
        <w:rPr>
          <w:rFonts w:ascii="Times New Roman" w:hAnsi="Times New Roman"/>
          <w:sz w:val="26"/>
          <w:szCs w:val="26"/>
        </w:rPr>
        <w:t>сельском</w:t>
      </w:r>
      <w:r w:rsidR="00C52A45">
        <w:rPr>
          <w:rFonts w:ascii="Times New Roman" w:hAnsi="Times New Roman"/>
          <w:sz w:val="26"/>
          <w:szCs w:val="26"/>
        </w:rPr>
        <w:t xml:space="preserve"> поселении </w:t>
      </w:r>
      <w:r w:rsidR="00EF4CFF" w:rsidRPr="00EF4CFF">
        <w:rPr>
          <w:rFonts w:ascii="Times New Roman" w:hAnsi="Times New Roman"/>
          <w:sz w:val="26"/>
          <w:szCs w:val="26"/>
        </w:rPr>
        <w:t xml:space="preserve">«Деревня Григоровское» 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91007F">
        <w:rPr>
          <w:rFonts w:ascii="Times New Roman" w:hAnsi="Times New Roman"/>
          <w:sz w:val="26"/>
          <w:szCs w:val="26"/>
        </w:rPr>
        <w:t>№ 2</w:t>
      </w:r>
      <w:r w:rsidR="00383A09" w:rsidRPr="00383A09">
        <w:rPr>
          <w:rFonts w:ascii="Times New Roman" w:hAnsi="Times New Roman"/>
          <w:sz w:val="26"/>
          <w:szCs w:val="26"/>
        </w:rPr>
        <w:t xml:space="preserve"> к </w:t>
      </w:r>
      <w:r w:rsidR="0091007F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48B48C51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3B5531">
        <w:rPr>
          <w:rFonts w:ascii="Times New Roman" w:hAnsi="Times New Roman" w:cs="Times New Roman"/>
          <w:sz w:val="26"/>
          <w:szCs w:val="26"/>
        </w:rPr>
        <w:t>подписания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Pr="00EF4CFF" w:rsidRDefault="003F7580" w:rsidP="00CE1A53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2562921" w14:textId="2073E188" w:rsidR="00953BE5" w:rsidRDefault="00953BE5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EF4CFF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8E2EB0" w:rsidRPr="00EF4CF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C52A45" w:rsidRPr="00EF4CFF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EF4CFF" w:rsidRPr="00EF4CF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C52A45" w:rsidRPr="00EF4CF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F4CFF" w:rsidRPr="00EF4CFF">
        <w:rPr>
          <w:rFonts w:ascii="Times New Roman" w:hAnsi="Times New Roman" w:cs="Times New Roman"/>
          <w:b/>
          <w:sz w:val="26"/>
          <w:szCs w:val="26"/>
        </w:rPr>
        <w:t>Е.В.Филякова</w:t>
      </w:r>
    </w:p>
    <w:p w14:paraId="189FE8E3" w14:textId="49B61512" w:rsidR="00EF4CFF" w:rsidRDefault="00EF4CFF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624AE3C3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0FF0F6AC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248BAC0A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2ED35273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5DD42E0A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3710447D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1D84C67F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1B252354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0CA51D09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7B8E9843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0FFE56AD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3355B936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2B85D223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42222425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26D0ABBB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235BAFD5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2233C020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58CFD84E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6FEB29F2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5C3720D7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25463F5B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7FDE9A64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411DF2B4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2E5F5756" w14:textId="77777777" w:rsidR="004A4A7A" w:rsidRDefault="004A4A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1470EDDC" w14:textId="34F4CCBE" w:rsidR="00270C7A" w:rsidRPr="00910334" w:rsidRDefault="00270C7A" w:rsidP="00270C7A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 w:rsidRPr="0091033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14:paraId="4B61BCD4" w14:textId="77777777" w:rsidR="00270C7A" w:rsidRDefault="00270C7A" w:rsidP="00270C7A">
      <w:pPr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 w:rsidRPr="00910334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Решению Сельской Думы</w:t>
      </w:r>
    </w:p>
    <w:p w14:paraId="7F95FBC9" w14:textId="77777777" w:rsidR="00270C7A" w:rsidRPr="00910334" w:rsidRDefault="00270C7A" w:rsidP="00270C7A">
      <w:pPr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«Деревня Григоровское»</w:t>
      </w:r>
      <w:r w:rsidRPr="00910334">
        <w:rPr>
          <w:rFonts w:ascii="Times New Roman" w:hAnsi="Times New Roman"/>
          <w:sz w:val="26"/>
          <w:szCs w:val="26"/>
        </w:rPr>
        <w:t xml:space="preserve"> </w:t>
      </w:r>
    </w:p>
    <w:p w14:paraId="37E94801" w14:textId="77777777" w:rsidR="00270C7A" w:rsidRPr="00910334" w:rsidRDefault="00270C7A" w:rsidP="00270C7A">
      <w:pPr>
        <w:tabs>
          <w:tab w:val="center" w:pos="12049"/>
          <w:tab w:val="right" w:pos="14570"/>
        </w:tabs>
        <w:spacing w:after="0" w:line="240" w:lineRule="auto"/>
        <w:ind w:left="893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91033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28.11.2024 г№140                                        </w:t>
      </w:r>
    </w:p>
    <w:p w14:paraId="592DA36B" w14:textId="77777777" w:rsidR="00EF4CFF" w:rsidRPr="001D1F15" w:rsidRDefault="00EF4CFF" w:rsidP="00EF4CF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14:paraId="63DDE080" w14:textId="77777777" w:rsidR="00AC3635" w:rsidRPr="007D5AE7" w:rsidRDefault="00AC3635" w:rsidP="00AC36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ПРЕДЕЛЬНЫЕ (МАКСИМАЛЬНЫЕ) ИНДЕКСЫ </w:t>
      </w:r>
    </w:p>
    <w:p w14:paraId="51FA73F4" w14:textId="77777777" w:rsidR="00AC3635" w:rsidRPr="007D5AE7" w:rsidRDefault="00AC3635" w:rsidP="00AC36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ИЗМЕНЕНИЯ РАЗМЕРА ВНОСИМОЙ ГРАЖДАНАМИ ПЛАТЫ </w:t>
      </w:r>
    </w:p>
    <w:p w14:paraId="103F2F3C" w14:textId="77777777" w:rsidR="00AC3635" w:rsidRPr="007D5AE7" w:rsidRDefault="00AC3635" w:rsidP="00AC36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ЗА КОММУНАЛЬНЫЕ УСЛУГИ В МУНИЦИПАЛЬНЫХ ОБРАЗОВАНИЯХ КАЛУЖСКОЙ ОБЛАСТИ НА ПЕРИОД С 1 ЯНВАРЯ </w:t>
      </w:r>
      <w:r>
        <w:rPr>
          <w:rFonts w:ascii="Times New Roman" w:eastAsia="Times New Roman" w:hAnsi="Times New Roman"/>
          <w:b/>
          <w:color w:val="000000"/>
          <w:lang w:eastAsia="ru-RU"/>
        </w:rPr>
        <w:t>2025</w:t>
      </w: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 ГОДА ПО 202</w:t>
      </w:r>
      <w:r>
        <w:rPr>
          <w:rFonts w:ascii="Times New Roman" w:eastAsia="Times New Roman" w:hAnsi="Times New Roman"/>
          <w:b/>
          <w:color w:val="000000"/>
          <w:lang w:eastAsia="ru-RU"/>
        </w:rPr>
        <w:t>8</w:t>
      </w: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 ГОД</w:t>
      </w:r>
    </w:p>
    <w:p w14:paraId="6303D13C" w14:textId="77777777" w:rsidR="00AC3635" w:rsidRPr="007D5AE7" w:rsidRDefault="00AC3635" w:rsidP="00AC36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4348"/>
        <w:gridCol w:w="4016"/>
        <w:gridCol w:w="5367"/>
      </w:tblGrid>
      <w:tr w:rsidR="00AC3635" w:rsidRPr="000F3805" w14:paraId="66AB489F" w14:textId="77777777" w:rsidTr="00415ECA">
        <w:trPr>
          <w:trHeight w:val="30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14:paraId="247ECCBB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493" w:type="pct"/>
            <w:vMerge w:val="restart"/>
            <w:shd w:val="clear" w:color="auto" w:fill="auto"/>
            <w:vAlign w:val="center"/>
          </w:tcPr>
          <w:p w14:paraId="2F80E4EC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Муниципальное образование</w:t>
            </w:r>
          </w:p>
        </w:tc>
        <w:tc>
          <w:tcPr>
            <w:tcW w:w="1379" w:type="pct"/>
            <w:vMerge w:val="restart"/>
            <w:shd w:val="clear" w:color="auto" w:fill="auto"/>
            <w:vAlign w:val="center"/>
          </w:tcPr>
          <w:p w14:paraId="7EDAF40B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1843" w:type="pct"/>
            <w:vMerge w:val="restart"/>
            <w:shd w:val="clear" w:color="auto" w:fill="auto"/>
            <w:vAlign w:val="center"/>
          </w:tcPr>
          <w:p w14:paraId="30D140AF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Предельные индексы, % </w:t>
            </w:r>
          </w:p>
        </w:tc>
      </w:tr>
      <w:tr w:rsidR="00AC3635" w:rsidRPr="000F3805" w14:paraId="1DC0639D" w14:textId="77777777" w:rsidTr="00415ECA">
        <w:trPr>
          <w:trHeight w:val="315"/>
        </w:trPr>
        <w:tc>
          <w:tcPr>
            <w:tcW w:w="285" w:type="pct"/>
            <w:vMerge/>
            <w:vAlign w:val="center"/>
          </w:tcPr>
          <w:p w14:paraId="540DEDCD" w14:textId="77777777" w:rsidR="00AC3635" w:rsidRPr="000F3805" w:rsidRDefault="00AC3635" w:rsidP="00415E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93" w:type="pct"/>
            <w:vMerge/>
            <w:vAlign w:val="center"/>
          </w:tcPr>
          <w:p w14:paraId="3568BCD9" w14:textId="77777777" w:rsidR="00AC3635" w:rsidRPr="000F3805" w:rsidRDefault="00AC3635" w:rsidP="00415E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9" w:type="pct"/>
            <w:vMerge/>
            <w:vAlign w:val="center"/>
          </w:tcPr>
          <w:p w14:paraId="0E218F7A" w14:textId="77777777" w:rsidR="00AC3635" w:rsidRPr="000F3805" w:rsidRDefault="00AC3635" w:rsidP="00415E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pct"/>
            <w:vMerge/>
            <w:vAlign w:val="center"/>
          </w:tcPr>
          <w:p w14:paraId="3889E91A" w14:textId="77777777" w:rsidR="00AC3635" w:rsidRPr="000F3805" w:rsidRDefault="00AC3635" w:rsidP="00415E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C3635" w:rsidRPr="000F3805" w14:paraId="59240E6D" w14:textId="77777777" w:rsidTr="00415ECA">
        <w:trPr>
          <w:trHeight w:val="315"/>
        </w:trPr>
        <w:tc>
          <w:tcPr>
            <w:tcW w:w="285" w:type="pct"/>
            <w:shd w:val="clear" w:color="auto" w:fill="auto"/>
            <w:noWrap/>
            <w:vAlign w:val="center"/>
          </w:tcPr>
          <w:p w14:paraId="78BA375A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14:paraId="1AEA762D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FC46734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1CB7FAFA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4 </w:t>
            </w:r>
          </w:p>
        </w:tc>
      </w:tr>
      <w:tr w:rsidR="00AC3635" w:rsidRPr="000F3805" w14:paraId="5B9DDA16" w14:textId="77777777" w:rsidTr="00415ECA"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74A61FC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Муниципальный район «Перемышльский район»</w:t>
            </w:r>
          </w:p>
        </w:tc>
      </w:tr>
      <w:tr w:rsidR="00AC3635" w:rsidRPr="000F3805" w14:paraId="0B90CB09" w14:textId="77777777" w:rsidTr="00415ECA">
        <w:trPr>
          <w:trHeight w:val="315"/>
        </w:trPr>
        <w:tc>
          <w:tcPr>
            <w:tcW w:w="285" w:type="pct"/>
            <w:vMerge w:val="restart"/>
            <w:shd w:val="clear" w:color="auto" w:fill="auto"/>
            <w:vAlign w:val="center"/>
          </w:tcPr>
          <w:p w14:paraId="51C45A27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3" w:type="pct"/>
            <w:vMerge w:val="restart"/>
            <w:shd w:val="clear" w:color="auto" w:fill="auto"/>
            <w:vAlign w:val="center"/>
          </w:tcPr>
          <w:p w14:paraId="74C3740A" w14:textId="77777777" w:rsidR="00AC3635" w:rsidRPr="000F3805" w:rsidRDefault="00AC3635" w:rsidP="00415E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Сельское поселение «Деревня Григоровское»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94796BA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 xml:space="preserve">с 01.01. по 30.06.2025 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1A6E110C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C3635" w:rsidRPr="000F3805" w14:paraId="19AB524A" w14:textId="77777777" w:rsidTr="00415ECA">
        <w:trPr>
          <w:trHeight w:val="315"/>
        </w:trPr>
        <w:tc>
          <w:tcPr>
            <w:tcW w:w="285" w:type="pct"/>
            <w:vMerge/>
            <w:vAlign w:val="center"/>
          </w:tcPr>
          <w:p w14:paraId="4CC9CB4C" w14:textId="77777777" w:rsidR="00AC3635" w:rsidRPr="000F3805" w:rsidRDefault="00AC3635" w:rsidP="00415E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3" w:type="pct"/>
            <w:vMerge/>
            <w:vAlign w:val="center"/>
          </w:tcPr>
          <w:p w14:paraId="7488F0D5" w14:textId="77777777" w:rsidR="00AC3635" w:rsidRPr="000F3805" w:rsidRDefault="00AC3635" w:rsidP="00415E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48C0D7F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с 01.07. по 31.12.2025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4BEE8D30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14,1</w:t>
            </w:r>
          </w:p>
        </w:tc>
      </w:tr>
      <w:tr w:rsidR="00AC3635" w:rsidRPr="000F3805" w14:paraId="39032E3E" w14:textId="77777777" w:rsidTr="00415ECA">
        <w:trPr>
          <w:trHeight w:val="439"/>
        </w:trPr>
        <w:tc>
          <w:tcPr>
            <w:tcW w:w="285" w:type="pct"/>
            <w:vMerge/>
            <w:vAlign w:val="center"/>
          </w:tcPr>
          <w:p w14:paraId="5C80B148" w14:textId="77777777" w:rsidR="00AC3635" w:rsidRPr="000F3805" w:rsidRDefault="00AC3635" w:rsidP="00415E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3" w:type="pct"/>
            <w:vMerge/>
            <w:vAlign w:val="center"/>
          </w:tcPr>
          <w:p w14:paraId="501DED2C" w14:textId="77777777" w:rsidR="00AC3635" w:rsidRPr="000F3805" w:rsidRDefault="00AC3635" w:rsidP="00415E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7209EE8" w14:textId="77777777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2026-2028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297CEFAB" w14:textId="503FACF1" w:rsidR="00AC3635" w:rsidRPr="000F3805" w:rsidRDefault="00AC3635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Arial" w:hAnsi="Arial" w:cs="Arial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0B94BB30" wp14:editId="635BB51B">
                  <wp:extent cx="2066925" cy="409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1C010" w14:textId="77777777" w:rsidR="00AC3635" w:rsidRPr="001D1F15" w:rsidRDefault="00AC3635" w:rsidP="00AC3635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</w:p>
    <w:p w14:paraId="077168EB" w14:textId="24D2BE76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43E18C75" w14:textId="3ED64B4E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3E13D145" w14:textId="1950070E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2E2B6666" w14:textId="52042761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0467834B" w14:textId="12247990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1C584E53" w14:textId="02C184CC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551033E4" w14:textId="69A38AFE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421828F6" w14:textId="33E8346B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6E2FB88C" w14:textId="37C7BE3C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04D9C284" w14:textId="3107F6B4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19902C70" w14:textId="4B057E62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2CCE4A32" w14:textId="01013CC8" w:rsidR="00083F41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18CEA851" w14:textId="1D3B8AC4" w:rsidR="00270C7A" w:rsidRDefault="00270C7A" w:rsidP="008C7131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14:paraId="7D853ECC" w14:textId="451D86F1" w:rsidR="008C7131" w:rsidRPr="00910334" w:rsidRDefault="008C7131" w:rsidP="008C7131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 w:rsidRPr="00910334">
        <w:rPr>
          <w:rFonts w:ascii="Times New Roman" w:hAnsi="Times New Roman"/>
          <w:sz w:val="26"/>
          <w:szCs w:val="26"/>
        </w:rPr>
        <w:t>Приложение 2</w:t>
      </w:r>
    </w:p>
    <w:p w14:paraId="564B521C" w14:textId="77777777" w:rsidR="00270C7A" w:rsidRDefault="008C7131" w:rsidP="008C7131">
      <w:pPr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 w:rsidRPr="00910334">
        <w:rPr>
          <w:rFonts w:ascii="Times New Roman" w:hAnsi="Times New Roman"/>
          <w:sz w:val="26"/>
          <w:szCs w:val="26"/>
        </w:rPr>
        <w:t xml:space="preserve"> к </w:t>
      </w:r>
      <w:r w:rsidR="00270C7A">
        <w:rPr>
          <w:rFonts w:ascii="Times New Roman" w:hAnsi="Times New Roman"/>
          <w:sz w:val="26"/>
          <w:szCs w:val="26"/>
        </w:rPr>
        <w:t>Решению Сельской Думы</w:t>
      </w:r>
    </w:p>
    <w:p w14:paraId="7BC71E87" w14:textId="2C93FB15" w:rsidR="008C7131" w:rsidRPr="00910334" w:rsidRDefault="00270C7A" w:rsidP="008C7131">
      <w:pPr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«Деревня Григоровское»</w:t>
      </w:r>
      <w:r w:rsidR="008C7131" w:rsidRPr="00910334">
        <w:rPr>
          <w:rFonts w:ascii="Times New Roman" w:hAnsi="Times New Roman"/>
          <w:sz w:val="26"/>
          <w:szCs w:val="26"/>
        </w:rPr>
        <w:t xml:space="preserve"> </w:t>
      </w:r>
    </w:p>
    <w:p w14:paraId="76A3C86D" w14:textId="535F9A6D" w:rsidR="008C7131" w:rsidRPr="00910334" w:rsidRDefault="008C7131" w:rsidP="008C7131">
      <w:pPr>
        <w:tabs>
          <w:tab w:val="center" w:pos="12049"/>
          <w:tab w:val="right" w:pos="14570"/>
        </w:tabs>
        <w:spacing w:after="0" w:line="240" w:lineRule="auto"/>
        <w:ind w:left="893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270C7A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910334">
        <w:rPr>
          <w:rFonts w:ascii="Times New Roman" w:hAnsi="Times New Roman"/>
          <w:sz w:val="26"/>
          <w:szCs w:val="26"/>
        </w:rPr>
        <w:t xml:space="preserve">от </w:t>
      </w:r>
      <w:r w:rsidR="00270C7A">
        <w:rPr>
          <w:rFonts w:ascii="Times New Roman" w:hAnsi="Times New Roman"/>
          <w:sz w:val="26"/>
          <w:szCs w:val="26"/>
        </w:rPr>
        <w:t>28.11.2024 г№140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14:paraId="044CE9A6" w14:textId="77777777" w:rsidR="008C7131" w:rsidRPr="00910334" w:rsidRDefault="008C7131" w:rsidP="008C7131">
      <w:pPr>
        <w:spacing w:after="0" w:line="240" w:lineRule="auto"/>
        <w:ind w:left="8363"/>
        <w:jc w:val="right"/>
        <w:rPr>
          <w:rFonts w:ascii="Times New Roman" w:hAnsi="Times New Roman"/>
        </w:rPr>
      </w:pPr>
    </w:p>
    <w:p w14:paraId="15AC3616" w14:textId="77777777" w:rsidR="008C7131" w:rsidRPr="00910334" w:rsidRDefault="008C7131" w:rsidP="008C7131">
      <w:pPr>
        <w:jc w:val="center"/>
        <w:rPr>
          <w:rFonts w:ascii="Times New Roman" w:hAnsi="Times New Roman"/>
          <w:b/>
          <w:sz w:val="26"/>
          <w:szCs w:val="26"/>
        </w:rPr>
      </w:pPr>
      <w:r w:rsidRPr="00910334">
        <w:rPr>
          <w:rFonts w:ascii="Times New Roman" w:hAnsi="Times New Roman"/>
          <w:b/>
          <w:sz w:val="26"/>
          <w:szCs w:val="26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932"/>
        <w:gridCol w:w="10889"/>
      </w:tblGrid>
      <w:tr w:rsidR="008C7131" w:rsidRPr="00A84222" w14:paraId="48C40E5E" w14:textId="77777777" w:rsidTr="00415ECA">
        <w:trPr>
          <w:trHeight w:val="240"/>
        </w:trPr>
        <w:tc>
          <w:tcPr>
            <w:tcW w:w="229" w:type="pct"/>
            <w:shd w:val="clear" w:color="auto" w:fill="auto"/>
          </w:tcPr>
          <w:p w14:paraId="0AA3A6FD" w14:textId="77777777" w:rsidR="008C7131" w:rsidRPr="00A84222" w:rsidRDefault="008C7131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14:paraId="4349E5D7" w14:textId="77777777" w:rsidR="008C7131" w:rsidRPr="00A84222" w:rsidRDefault="008C7131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012" w:type="pct"/>
            <w:shd w:val="clear" w:color="auto" w:fill="auto"/>
          </w:tcPr>
          <w:p w14:paraId="05035036" w14:textId="77777777" w:rsidR="008C7131" w:rsidRPr="00A84222" w:rsidRDefault="008C7131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</w:tc>
        <w:tc>
          <w:tcPr>
            <w:tcW w:w="3759" w:type="pct"/>
            <w:shd w:val="clear" w:color="auto" w:fill="auto"/>
            <w:noWrap/>
          </w:tcPr>
          <w:p w14:paraId="6B28D8B1" w14:textId="77777777" w:rsidR="008C7131" w:rsidRPr="00A84222" w:rsidRDefault="008C7131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Обоснование величины установленных предельных (максимальных) </w:t>
            </w:r>
          </w:p>
          <w:p w14:paraId="190DFD88" w14:textId="77777777" w:rsidR="008C7131" w:rsidRPr="00A84222" w:rsidRDefault="008C7131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индексов изменения размера вносимой гражданами платы за коммунальные услуги </w:t>
            </w:r>
          </w:p>
        </w:tc>
      </w:tr>
      <w:tr w:rsidR="008C7131" w:rsidRPr="00A84222" w14:paraId="72F59762" w14:textId="77777777" w:rsidTr="00415ECA">
        <w:trPr>
          <w:trHeight w:val="240"/>
        </w:trPr>
        <w:tc>
          <w:tcPr>
            <w:tcW w:w="229" w:type="pct"/>
            <w:shd w:val="clear" w:color="auto" w:fill="auto"/>
          </w:tcPr>
          <w:p w14:paraId="2467FC53" w14:textId="77777777" w:rsidR="008C7131" w:rsidRPr="00A84222" w:rsidRDefault="008C7131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2" w:type="pct"/>
            <w:shd w:val="clear" w:color="auto" w:fill="auto"/>
          </w:tcPr>
          <w:p w14:paraId="4447BD44" w14:textId="77777777" w:rsidR="008C7131" w:rsidRPr="00A84222" w:rsidRDefault="008C7131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9" w:type="pct"/>
            <w:shd w:val="clear" w:color="auto" w:fill="auto"/>
            <w:noWrap/>
          </w:tcPr>
          <w:p w14:paraId="0F34ADA0" w14:textId="77777777" w:rsidR="008C7131" w:rsidRPr="00A84222" w:rsidRDefault="008C7131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8C7131" w:rsidRPr="00A84222" w14:paraId="497D9572" w14:textId="77777777" w:rsidTr="00415ECA">
        <w:trPr>
          <w:trHeight w:val="300"/>
        </w:trPr>
        <w:tc>
          <w:tcPr>
            <w:tcW w:w="5000" w:type="pct"/>
            <w:gridSpan w:val="3"/>
            <w:shd w:val="clear" w:color="auto" w:fill="auto"/>
          </w:tcPr>
          <w:p w14:paraId="52BD76A6" w14:textId="77777777" w:rsidR="008C7131" w:rsidRPr="00A84222" w:rsidRDefault="008C7131" w:rsidP="00415ECA">
            <w:pPr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Муниципальный район «Перемышльский район»</w:t>
            </w:r>
          </w:p>
        </w:tc>
      </w:tr>
      <w:tr w:rsidR="008C7131" w:rsidRPr="00A84222" w14:paraId="5C073768" w14:textId="77777777" w:rsidTr="00415ECA">
        <w:trPr>
          <w:trHeight w:val="240"/>
        </w:trPr>
        <w:tc>
          <w:tcPr>
            <w:tcW w:w="229" w:type="pct"/>
            <w:shd w:val="clear" w:color="auto" w:fill="auto"/>
          </w:tcPr>
          <w:p w14:paraId="71DB19C4" w14:textId="77777777" w:rsidR="008C7131" w:rsidRPr="00A84222" w:rsidRDefault="008C7131" w:rsidP="004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012" w:type="pct"/>
            <w:shd w:val="clear" w:color="auto" w:fill="auto"/>
          </w:tcPr>
          <w:p w14:paraId="7D786EDB" w14:textId="77777777" w:rsidR="008C7131" w:rsidRPr="00A84222" w:rsidRDefault="008C7131" w:rsidP="00415E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Сельское поселение «Деревня Григоровское»</w:t>
            </w:r>
          </w:p>
        </w:tc>
        <w:tc>
          <w:tcPr>
            <w:tcW w:w="3759" w:type="pct"/>
            <w:shd w:val="clear" w:color="auto" w:fill="auto"/>
            <w:noWrap/>
          </w:tcPr>
          <w:p w14:paraId="1041D51A" w14:textId="77777777" w:rsidR="008C7131" w:rsidRPr="00A84222" w:rsidRDefault="008C7131" w:rsidP="00415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Причины и факторы, повлиявшие на величину установленного предельного (максимального) индекса: распоряжение Правительства Российской Федерации от 15.11.2024 № 3287–р.</w:t>
            </w:r>
          </w:p>
          <w:p w14:paraId="4898FE91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Набор коммунальных услуг и тип благоустройства, которому соответствует значение предельного индекса:</w:t>
            </w:r>
            <w:r w:rsidRPr="00A842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холодное водоснабжение, электроснабжение, газоснабжение (сжиженный газ), печное отопление (дрова), обращение с твердыми коммунальными отходами.</w:t>
            </w:r>
          </w:p>
          <w:p w14:paraId="306ADC64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Размер и темпы изменения тарифов на коммунальные услуги: </w:t>
            </w:r>
          </w:p>
          <w:p w14:paraId="0E95A865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первое полугодие 2025 года – 0 %; </w:t>
            </w:r>
          </w:p>
          <w:p w14:paraId="1E69E9C9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второе полугодие 2025 года – 14,10 %, в том числе: холодное водоснабжение – 42,39 руб./куб. м (14,00%); электроснабжение – 5,15 руб./кВт·ч (12,45 %); газоснабжение – 44,77 руб./куб.м (10,50 %); печное отопление (дрова) – 552,67 руб./куб.м (12,60 %); обращение с твердыми коммунальными отходами – 636,06 руб./куб.м (12,00 %).</w:t>
            </w:r>
          </w:p>
          <w:p w14:paraId="603A753F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Объемы и (или) нормативы потребления коммунальных услуг в месяц: холодное водоснабжение - 7,56 куб. м/чел./мес.; электроснабжение – 72 кВт·ч/чел./мес.; газоснабжение – 6,9 куб.м/чел./мес.; печное отопление (дрова) – 0,0476 куб.м/кв. м./мес.; накопление твердых коммунальных отходов в индивидуальных жилых домах – 0,13333 куб.м/чел./мес.</w:t>
            </w:r>
          </w:p>
          <w:p w14:paraId="3DB0D8B0" w14:textId="77777777" w:rsidR="008C7131" w:rsidRPr="00A84222" w:rsidRDefault="008C7131" w:rsidP="00415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Нормативы потребления коммунальных услуг при использовании земельного участка и надворных построек: </w:t>
            </w:r>
            <w:r w:rsidRPr="00A84222">
              <w:rPr>
                <w:rFonts w:ascii="Times New Roman" w:hAnsi="Times New Roman"/>
                <w:sz w:val="26"/>
                <w:szCs w:val="26"/>
              </w:rPr>
              <w:t>отопление надворных построек, расположенных на земельном участке, при газоснабжении сжиженным углеводородным газом – 5,1 кг/кв.м/мес.; приготовление пищи и подогрев воды для крупного рогатого скота при газоснабжении сжиженным углеводородным газом – 7,8 кг/гол. жив./мес.; приготовление пищи и подогрев воды для иных сельскохозяйственных животных при газоснабжении сжиженным углеводородным газом – 3,3 кг/гол. жив./мес.; освещение в целях содержания сельскохозяйственных животных – 0,4 кВт·ч/кв.м/мес.; освещение иных надворных построек, в том числе бань, саун, бассейнов, гаражей, теплиц (зимних садов) – 1,09 кВт·ч/кв.м/мес.; приготовление пищи и подогрев воды для сельскохозяйственных животных – 1,68 квВт.ч/гол.жив./мес.</w:t>
            </w:r>
          </w:p>
          <w:p w14:paraId="4475B9DE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Численность населения, изменение размера платы за коммунальные услуги в отношении которого равно установленному предельному индексу, – 0 чел.</w:t>
            </w:r>
          </w:p>
          <w:p w14:paraId="736862FF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– 0,00000, на территории Калужской области – 0,00000.</w:t>
            </w:r>
          </w:p>
          <w:p w14:paraId="06AAB951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 Численность населения, изменение размера платы за коммунальные услуги в отношении которого равно (или менее) установленному индексу по Калужской области, – 0 чел.</w:t>
            </w:r>
          </w:p>
          <w:p w14:paraId="5E940276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 Доля населения, изменение размера платы за коммунальные услуги в отношении которого равно (или менее) установленному индексу по Калужской области, в общей численности населения на территории муниципального образования – 0,00000, на территории Калужской области – 0,00000.</w:t>
            </w:r>
          </w:p>
          <w:p w14:paraId="6F2F3EE2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 Численность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– 426 чел.</w:t>
            </w:r>
          </w:p>
          <w:p w14:paraId="028C5207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 Доля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в общей численности населения на территории муниципального образования – 1,00000, на территории Калужской области – 0,00040.</w:t>
            </w:r>
          </w:p>
          <w:p w14:paraId="5C3375A3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11. Численность населения, изменение размера платы за коммунальные услуги в отношении которого более установленного индекса по Калужской области, – 426 чел.</w:t>
            </w:r>
          </w:p>
          <w:p w14:paraId="3D34D6AB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 Доля населения, изменение размера платы за коммунальные услуги в отношении которого более установленного индекса по Калужской области, в общей численности населения на территории муниципального образования – 1,00000, на территории Калужской области – 0,00040.</w:t>
            </w:r>
          </w:p>
          <w:p w14:paraId="2F1C308B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индексов, превышающих установленный индекс по Калужской области, с разбивкой по месяцам (руб./чел.):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5"/>
              <w:gridCol w:w="1946"/>
              <w:gridCol w:w="1946"/>
              <w:gridCol w:w="1946"/>
              <w:gridCol w:w="1946"/>
              <w:gridCol w:w="1946"/>
            </w:tblGrid>
            <w:tr w:rsidR="008C7131" w:rsidRPr="00A84222" w14:paraId="4675CF33" w14:textId="77777777" w:rsidTr="00415ECA">
              <w:tc>
                <w:tcPr>
                  <w:tcW w:w="1945" w:type="dxa"/>
                  <w:shd w:val="clear" w:color="auto" w:fill="auto"/>
                </w:tcPr>
                <w:p w14:paraId="677F16D7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Июль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119C27DA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Август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2EB17F55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Сентябрь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6A6EAF00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Октябрь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333C8C03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34D40FFB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Декабрь 2025</w:t>
                  </w:r>
                </w:p>
              </w:tc>
            </w:tr>
            <w:tr w:rsidR="008C7131" w:rsidRPr="00A84222" w14:paraId="05E8676E" w14:textId="77777777" w:rsidTr="00415ECA">
              <w:tc>
                <w:tcPr>
                  <w:tcW w:w="1945" w:type="dxa"/>
                  <w:shd w:val="clear" w:color="auto" w:fill="auto"/>
                </w:tcPr>
                <w:p w14:paraId="309AA827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8,77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3831A4BA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8,77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63895520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8,77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2693997F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8,77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0774740F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8,77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19950B8A" w14:textId="77777777" w:rsidR="008C7131" w:rsidRPr="00A84222" w:rsidRDefault="008C7131" w:rsidP="0041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8,77</w:t>
                  </w:r>
                </w:p>
              </w:tc>
            </w:tr>
          </w:tbl>
          <w:p w14:paraId="3FD4A693" w14:textId="77777777" w:rsidR="008C7131" w:rsidRPr="00A84222" w:rsidRDefault="008C7131" w:rsidP="00415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Решение Сельской Думы от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.11.2024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140</w:t>
            </w: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1BE5811A" w14:textId="77777777" w:rsidR="008C7131" w:rsidRPr="00A76594" w:rsidRDefault="008C7131" w:rsidP="008C7131">
      <w:pPr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9A5D3D0" w14:textId="77777777" w:rsidR="00083F41" w:rsidRPr="00EF4CFF" w:rsidRDefault="00083F4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sectPr w:rsidR="00083F41" w:rsidRPr="00EF4CFF" w:rsidSect="00E30D56">
      <w:pgSz w:w="16838" w:h="11905" w:orient="landscape"/>
      <w:pgMar w:top="709" w:right="1134" w:bottom="170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0396" w14:textId="77777777" w:rsidR="00EF364A" w:rsidRDefault="00EF364A" w:rsidP="00B94106">
      <w:pPr>
        <w:spacing w:after="0" w:line="240" w:lineRule="auto"/>
      </w:pPr>
      <w:r>
        <w:separator/>
      </w:r>
    </w:p>
  </w:endnote>
  <w:endnote w:type="continuationSeparator" w:id="0">
    <w:p w14:paraId="5D65EBF1" w14:textId="77777777" w:rsidR="00EF364A" w:rsidRDefault="00EF364A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02E95" w14:textId="77777777" w:rsidR="00EF364A" w:rsidRDefault="00EF364A" w:rsidP="00B94106">
      <w:pPr>
        <w:spacing w:after="0" w:line="240" w:lineRule="auto"/>
      </w:pPr>
      <w:r>
        <w:separator/>
      </w:r>
    </w:p>
  </w:footnote>
  <w:footnote w:type="continuationSeparator" w:id="0">
    <w:p w14:paraId="3173AF13" w14:textId="77777777" w:rsidR="00EF364A" w:rsidRDefault="00EF364A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3F41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B7FCB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84938"/>
    <w:rsid w:val="00195803"/>
    <w:rsid w:val="001A65CA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258AE"/>
    <w:rsid w:val="0024118E"/>
    <w:rsid w:val="002415B2"/>
    <w:rsid w:val="0025049F"/>
    <w:rsid w:val="002543DD"/>
    <w:rsid w:val="002561C7"/>
    <w:rsid w:val="00257561"/>
    <w:rsid w:val="00270C7A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2F78EC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B5531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4A7A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0658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131"/>
    <w:rsid w:val="008C793C"/>
    <w:rsid w:val="008D0B84"/>
    <w:rsid w:val="008D254B"/>
    <w:rsid w:val="008D4271"/>
    <w:rsid w:val="008D58D0"/>
    <w:rsid w:val="008D77E8"/>
    <w:rsid w:val="008E2EB0"/>
    <w:rsid w:val="008F2A53"/>
    <w:rsid w:val="008F634F"/>
    <w:rsid w:val="00901F92"/>
    <w:rsid w:val="0090636B"/>
    <w:rsid w:val="009075DE"/>
    <w:rsid w:val="0091007F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1BC6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C3635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006EA"/>
    <w:rsid w:val="00C11484"/>
    <w:rsid w:val="00C11776"/>
    <w:rsid w:val="00C21ADE"/>
    <w:rsid w:val="00C31C2C"/>
    <w:rsid w:val="00C32C72"/>
    <w:rsid w:val="00C360E0"/>
    <w:rsid w:val="00C36895"/>
    <w:rsid w:val="00C37EFE"/>
    <w:rsid w:val="00C401FD"/>
    <w:rsid w:val="00C430AD"/>
    <w:rsid w:val="00C523E9"/>
    <w:rsid w:val="00C52A45"/>
    <w:rsid w:val="00C5649D"/>
    <w:rsid w:val="00C63B0E"/>
    <w:rsid w:val="00C66DD7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E73C4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0D5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364A"/>
    <w:rsid w:val="00EF4CFF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54E60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  <w15:docId w15:val="{17079E2E-0E84-4FB4-A7FA-8978FB3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45</cp:revision>
  <cp:lastPrinted>2023-11-15T04:49:00Z</cp:lastPrinted>
  <dcterms:created xsi:type="dcterms:W3CDTF">2019-10-15T08:31:00Z</dcterms:created>
  <dcterms:modified xsi:type="dcterms:W3CDTF">2024-12-04T08:21:00Z</dcterms:modified>
</cp:coreProperties>
</file>