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AE1" w:rsidRPr="00E46AE1" w:rsidRDefault="00E46AE1" w:rsidP="003E7EDA">
      <w:pPr>
        <w:pStyle w:val="a5"/>
        <w:rPr>
          <w:sz w:val="28"/>
          <w:szCs w:val="28"/>
        </w:rPr>
      </w:pPr>
      <w:r w:rsidRPr="00E46AE1">
        <w:rPr>
          <w:sz w:val="28"/>
          <w:szCs w:val="28"/>
        </w:rPr>
        <w:t>СЕЛЬСКАЯ ДУМА</w:t>
      </w:r>
    </w:p>
    <w:p w:rsidR="00E46AE1" w:rsidRPr="00E46AE1" w:rsidRDefault="00E46AE1" w:rsidP="00E46AE1">
      <w:pPr>
        <w:pStyle w:val="a5"/>
        <w:rPr>
          <w:b w:val="0"/>
          <w:sz w:val="28"/>
          <w:szCs w:val="28"/>
        </w:rPr>
      </w:pPr>
      <w:r w:rsidRPr="00E46AE1">
        <w:rPr>
          <w:b w:val="0"/>
          <w:sz w:val="28"/>
          <w:szCs w:val="28"/>
        </w:rPr>
        <w:t>сельского поселения "Деревня Горки"</w:t>
      </w:r>
    </w:p>
    <w:p w:rsidR="00E46AE1" w:rsidRPr="00E46AE1" w:rsidRDefault="00E46AE1" w:rsidP="00E46AE1">
      <w:pPr>
        <w:pStyle w:val="a5"/>
        <w:rPr>
          <w:b w:val="0"/>
          <w:sz w:val="28"/>
          <w:szCs w:val="28"/>
        </w:rPr>
      </w:pPr>
    </w:p>
    <w:p w:rsidR="00E46AE1" w:rsidRPr="00E46AE1" w:rsidRDefault="00E46AE1" w:rsidP="00E46AE1">
      <w:pPr>
        <w:pStyle w:val="a5"/>
        <w:rPr>
          <w:sz w:val="28"/>
          <w:szCs w:val="28"/>
        </w:rPr>
      </w:pPr>
      <w:r w:rsidRPr="00E46AE1">
        <w:rPr>
          <w:sz w:val="28"/>
          <w:szCs w:val="28"/>
        </w:rPr>
        <w:t>РЕШЕНИЕ</w:t>
      </w:r>
    </w:p>
    <w:p w:rsidR="00E46AE1" w:rsidRPr="00E46AE1" w:rsidRDefault="00E46AE1" w:rsidP="00E46AE1">
      <w:pPr>
        <w:pStyle w:val="a5"/>
        <w:rPr>
          <w:b w:val="0"/>
          <w:sz w:val="28"/>
          <w:szCs w:val="28"/>
        </w:rPr>
      </w:pPr>
    </w:p>
    <w:p w:rsidR="00E46AE1" w:rsidRPr="00E46AE1" w:rsidRDefault="00E46AE1" w:rsidP="00E46AE1">
      <w:pPr>
        <w:pStyle w:val="a5"/>
        <w:rPr>
          <w:b w:val="0"/>
          <w:sz w:val="28"/>
          <w:szCs w:val="28"/>
        </w:rPr>
      </w:pPr>
      <w:r w:rsidRPr="00E46AE1">
        <w:rPr>
          <w:b w:val="0"/>
          <w:sz w:val="28"/>
          <w:szCs w:val="28"/>
        </w:rPr>
        <w:t>д. Горки</w:t>
      </w:r>
    </w:p>
    <w:p w:rsidR="00E46AE1" w:rsidRPr="00E46AE1" w:rsidRDefault="00E46AE1" w:rsidP="00E46AE1">
      <w:pPr>
        <w:pStyle w:val="a5"/>
        <w:jc w:val="both"/>
        <w:rPr>
          <w:sz w:val="28"/>
          <w:szCs w:val="28"/>
        </w:rPr>
      </w:pPr>
    </w:p>
    <w:p w:rsidR="00E46AE1" w:rsidRDefault="00E46AE1" w:rsidP="003E7EDA">
      <w:pPr>
        <w:pStyle w:val="a5"/>
        <w:jc w:val="both"/>
        <w:rPr>
          <w:b w:val="0"/>
          <w:sz w:val="28"/>
          <w:szCs w:val="28"/>
        </w:rPr>
      </w:pPr>
      <w:r w:rsidRPr="00E46AE1">
        <w:rPr>
          <w:b w:val="0"/>
          <w:sz w:val="28"/>
          <w:szCs w:val="28"/>
        </w:rPr>
        <w:t xml:space="preserve">от </w:t>
      </w:r>
      <w:r w:rsidR="00D54D7E" w:rsidRPr="00E46AE1">
        <w:rPr>
          <w:b w:val="0"/>
          <w:sz w:val="28"/>
          <w:szCs w:val="28"/>
        </w:rPr>
        <w:t>«</w:t>
      </w:r>
      <w:proofErr w:type="gramStart"/>
      <w:r w:rsidR="00D54D7E" w:rsidRPr="00E46AE1">
        <w:rPr>
          <w:b w:val="0"/>
          <w:sz w:val="28"/>
          <w:szCs w:val="28"/>
        </w:rPr>
        <w:t>22</w:t>
      </w:r>
      <w:r w:rsidRPr="00E46AE1">
        <w:rPr>
          <w:b w:val="0"/>
          <w:sz w:val="28"/>
          <w:szCs w:val="28"/>
        </w:rPr>
        <w:t xml:space="preserve"> »</w:t>
      </w:r>
      <w:proofErr w:type="gramEnd"/>
      <w:r w:rsidRPr="00E46AE1">
        <w:rPr>
          <w:b w:val="0"/>
          <w:sz w:val="28"/>
          <w:szCs w:val="28"/>
        </w:rPr>
        <w:t xml:space="preserve"> </w:t>
      </w:r>
      <w:r w:rsidR="00634ACF">
        <w:rPr>
          <w:b w:val="0"/>
          <w:sz w:val="28"/>
          <w:szCs w:val="28"/>
        </w:rPr>
        <w:t>января</w:t>
      </w:r>
      <w:r w:rsidRPr="00E46AE1">
        <w:rPr>
          <w:b w:val="0"/>
          <w:sz w:val="28"/>
          <w:szCs w:val="28"/>
        </w:rPr>
        <w:t xml:space="preserve">  20</w:t>
      </w:r>
      <w:r w:rsidR="00634ACF">
        <w:rPr>
          <w:b w:val="0"/>
          <w:sz w:val="28"/>
          <w:szCs w:val="28"/>
        </w:rPr>
        <w:t>2</w:t>
      </w:r>
      <w:r w:rsidR="00D54D7E">
        <w:rPr>
          <w:b w:val="0"/>
          <w:sz w:val="28"/>
          <w:szCs w:val="28"/>
        </w:rPr>
        <w:t>4</w:t>
      </w:r>
      <w:r w:rsidRPr="00E46AE1">
        <w:rPr>
          <w:b w:val="0"/>
          <w:sz w:val="28"/>
          <w:szCs w:val="28"/>
        </w:rPr>
        <w:t xml:space="preserve"> г.                                                          </w:t>
      </w:r>
      <w:r w:rsidR="00181BE6">
        <w:rPr>
          <w:b w:val="0"/>
          <w:sz w:val="28"/>
          <w:szCs w:val="28"/>
        </w:rPr>
        <w:t xml:space="preserve">   </w:t>
      </w:r>
      <w:r w:rsidRPr="00E46AE1">
        <w:rPr>
          <w:b w:val="0"/>
          <w:sz w:val="28"/>
          <w:szCs w:val="28"/>
        </w:rPr>
        <w:t xml:space="preserve">    </w:t>
      </w:r>
      <w:r w:rsidR="00181BE6">
        <w:rPr>
          <w:b w:val="0"/>
          <w:sz w:val="28"/>
          <w:szCs w:val="28"/>
        </w:rPr>
        <w:t xml:space="preserve">      </w:t>
      </w:r>
      <w:r w:rsidRPr="00E46AE1">
        <w:rPr>
          <w:b w:val="0"/>
          <w:sz w:val="28"/>
          <w:szCs w:val="28"/>
        </w:rPr>
        <w:t xml:space="preserve">  № 1</w:t>
      </w:r>
      <w:r w:rsidR="00634ACF">
        <w:rPr>
          <w:b w:val="0"/>
          <w:sz w:val="28"/>
          <w:szCs w:val="28"/>
        </w:rPr>
        <w:t>18</w:t>
      </w:r>
    </w:p>
    <w:p w:rsidR="00181BE6" w:rsidRPr="003E7EDA" w:rsidRDefault="00181BE6" w:rsidP="003E7EDA">
      <w:pPr>
        <w:pStyle w:val="a5"/>
        <w:jc w:val="both"/>
        <w:rPr>
          <w:b w:val="0"/>
          <w:sz w:val="28"/>
          <w:szCs w:val="28"/>
        </w:rPr>
      </w:pPr>
    </w:p>
    <w:tbl>
      <w:tblPr>
        <w:tblW w:w="9464" w:type="dxa"/>
        <w:tblLook w:val="01E0" w:firstRow="1" w:lastRow="1" w:firstColumn="1" w:lastColumn="1" w:noHBand="0" w:noVBand="0"/>
      </w:tblPr>
      <w:tblGrid>
        <w:gridCol w:w="6062"/>
        <w:gridCol w:w="3402"/>
      </w:tblGrid>
      <w:tr w:rsidR="00E46AE1" w:rsidRPr="00E46AE1" w:rsidTr="00E46AE1">
        <w:tc>
          <w:tcPr>
            <w:tcW w:w="6062" w:type="dxa"/>
            <w:hideMark/>
          </w:tcPr>
          <w:p w:rsidR="00E46AE1" w:rsidRPr="00E46AE1" w:rsidRDefault="00E46AE1">
            <w:pPr>
              <w:pStyle w:val="a5"/>
              <w:spacing w:line="276" w:lineRule="auto"/>
              <w:jc w:val="both"/>
              <w:rPr>
                <w:sz w:val="28"/>
                <w:szCs w:val="28"/>
                <w:lang w:eastAsia="en-US"/>
              </w:rPr>
            </w:pPr>
            <w:r w:rsidRPr="00E46AE1">
              <w:rPr>
                <w:sz w:val="28"/>
                <w:szCs w:val="28"/>
                <w:lang w:eastAsia="en-US"/>
              </w:rPr>
              <w:t>О внесении изменений в решение Сельской Думы сельского поселения от 4 октября 2013 года № 152 «О схеме и порядке размещения нестационарных торговых объектов на территории сельского поселения "Деревня Горки"</w:t>
            </w:r>
          </w:p>
        </w:tc>
        <w:tc>
          <w:tcPr>
            <w:tcW w:w="3402" w:type="dxa"/>
          </w:tcPr>
          <w:p w:rsidR="00E46AE1" w:rsidRPr="00E46AE1" w:rsidRDefault="00E46AE1">
            <w:pPr>
              <w:pStyle w:val="a5"/>
              <w:spacing w:line="276" w:lineRule="auto"/>
              <w:jc w:val="both"/>
              <w:rPr>
                <w:b w:val="0"/>
                <w:sz w:val="28"/>
                <w:szCs w:val="28"/>
                <w:lang w:eastAsia="en-US"/>
              </w:rPr>
            </w:pPr>
          </w:p>
        </w:tc>
      </w:tr>
    </w:tbl>
    <w:p w:rsidR="00E46AE1" w:rsidRPr="00E46AE1" w:rsidRDefault="00E46AE1" w:rsidP="00E46AE1">
      <w:pPr>
        <w:pStyle w:val="a5"/>
        <w:jc w:val="both"/>
        <w:rPr>
          <w:b w:val="0"/>
          <w:sz w:val="28"/>
          <w:szCs w:val="28"/>
        </w:rPr>
      </w:pPr>
    </w:p>
    <w:p w:rsidR="00634ACF" w:rsidRDefault="00634ACF" w:rsidP="00634ACF">
      <w:pPr>
        <w:autoSpaceDE w:val="0"/>
        <w:autoSpaceDN w:val="0"/>
        <w:adjustRightInd w:val="0"/>
        <w:ind w:firstLine="540"/>
        <w:jc w:val="both"/>
        <w:rPr>
          <w:rFonts w:ascii="Times New Roman" w:eastAsia="Calibri" w:hAnsi="Times New Roman"/>
          <w:b/>
          <w:sz w:val="27"/>
          <w:szCs w:val="27"/>
        </w:rPr>
      </w:pPr>
      <w:r>
        <w:rPr>
          <w:rFonts w:ascii="Times New Roman" w:hAnsi="Times New Roman"/>
          <w:sz w:val="27"/>
          <w:szCs w:val="27"/>
        </w:rPr>
        <w:t xml:space="preserve">В соответствии с п. 10 ч.1 ст. 14 Федерального закона от 06.10.2003 № 131-ФЗ "Об общих принципах организации местного самоуправления в Российской Федерации", ст. 10 Федерального закона от 28.12.2009 № 381-ФЗ "Об основах государственного регулирования торговой деятельности в Российской Федерации", приказом Министерства конкурентной политики и тарифов Калужской области от 09.11.2010 г. № 543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Сельская Дума </w:t>
      </w:r>
    </w:p>
    <w:p w:rsidR="00E46AE1" w:rsidRPr="00E46AE1" w:rsidRDefault="00E46AE1" w:rsidP="00E46AE1">
      <w:pPr>
        <w:pStyle w:val="a5"/>
        <w:ind w:firstLine="709"/>
        <w:rPr>
          <w:sz w:val="28"/>
          <w:szCs w:val="28"/>
        </w:rPr>
      </w:pPr>
      <w:r w:rsidRPr="00E46AE1">
        <w:rPr>
          <w:sz w:val="28"/>
          <w:szCs w:val="28"/>
        </w:rPr>
        <w:t>РЕШИЛА:</w:t>
      </w:r>
    </w:p>
    <w:p w:rsidR="00D54D7E" w:rsidRPr="00D54D7E" w:rsidRDefault="00D54D7E" w:rsidP="00D54D7E">
      <w:pPr>
        <w:shd w:val="clear" w:color="auto" w:fill="FFFFFF"/>
        <w:spacing w:before="326" w:line="326" w:lineRule="exact"/>
        <w:ind w:left="29" w:firstLine="730"/>
        <w:jc w:val="both"/>
        <w:rPr>
          <w:rFonts w:ascii="Times New Roman" w:hAnsi="Times New Roman" w:cs="Times New Roman"/>
          <w:sz w:val="28"/>
          <w:szCs w:val="28"/>
        </w:rPr>
      </w:pPr>
      <w:r w:rsidRPr="00D54D7E">
        <w:rPr>
          <w:rFonts w:ascii="Times New Roman" w:hAnsi="Times New Roman" w:cs="Times New Roman"/>
          <w:sz w:val="28"/>
          <w:szCs w:val="28"/>
        </w:rPr>
        <w:t xml:space="preserve"> </w:t>
      </w:r>
      <w:r w:rsidRPr="00D54D7E">
        <w:rPr>
          <w:rFonts w:ascii="Times New Roman" w:hAnsi="Times New Roman" w:cs="Times New Roman"/>
          <w:color w:val="000000"/>
          <w:spacing w:val="3"/>
          <w:sz w:val="28"/>
          <w:szCs w:val="28"/>
        </w:rPr>
        <w:t xml:space="preserve">1. </w:t>
      </w:r>
      <w:r w:rsidRPr="00D54D7E">
        <w:rPr>
          <w:rFonts w:ascii="Times New Roman" w:eastAsia="Times New Roman" w:hAnsi="Times New Roman" w:cs="Times New Roman"/>
          <w:color w:val="000000"/>
          <w:spacing w:val="3"/>
          <w:sz w:val="28"/>
          <w:szCs w:val="28"/>
        </w:rPr>
        <w:t>Внести в решение Сельской Думы сельского поселения «</w:t>
      </w:r>
      <w:r>
        <w:rPr>
          <w:rFonts w:ascii="Times New Roman" w:eastAsia="Times New Roman" w:hAnsi="Times New Roman" w:cs="Times New Roman"/>
          <w:color w:val="000000"/>
          <w:spacing w:val="3"/>
          <w:sz w:val="28"/>
          <w:szCs w:val="28"/>
        </w:rPr>
        <w:t>Деревня Горки</w:t>
      </w:r>
      <w:r w:rsidRPr="00D54D7E">
        <w:rPr>
          <w:rFonts w:ascii="Times New Roman" w:eastAsia="Times New Roman" w:hAnsi="Times New Roman" w:cs="Times New Roman"/>
          <w:color w:val="000000"/>
          <w:spacing w:val="3"/>
          <w:sz w:val="28"/>
          <w:szCs w:val="28"/>
        </w:rPr>
        <w:t>»</w:t>
      </w:r>
      <w:r w:rsidRPr="00D54D7E">
        <w:rPr>
          <w:rFonts w:ascii="Times New Roman" w:eastAsia="Times New Roman" w:hAnsi="Times New Roman" w:cs="Times New Roman"/>
          <w:color w:val="000000"/>
          <w:spacing w:val="-3"/>
          <w:sz w:val="28"/>
          <w:szCs w:val="28"/>
        </w:rPr>
        <w:t xml:space="preserve"> от </w:t>
      </w:r>
      <w:r>
        <w:rPr>
          <w:rFonts w:ascii="Times New Roman" w:eastAsia="Times New Roman" w:hAnsi="Times New Roman" w:cs="Times New Roman"/>
          <w:color w:val="000000"/>
          <w:spacing w:val="-3"/>
          <w:sz w:val="28"/>
          <w:szCs w:val="28"/>
        </w:rPr>
        <w:t>04.10.2013 года №152</w:t>
      </w:r>
      <w:r w:rsidRPr="00D54D7E">
        <w:rPr>
          <w:rFonts w:ascii="Times New Roman" w:eastAsia="Times New Roman" w:hAnsi="Times New Roman" w:cs="Times New Roman"/>
          <w:color w:val="000000"/>
          <w:spacing w:val="16"/>
          <w:sz w:val="28"/>
          <w:szCs w:val="28"/>
        </w:rPr>
        <w:t>.</w:t>
      </w:r>
      <w:r w:rsidRPr="00D54D7E">
        <w:rPr>
          <w:rFonts w:ascii="Times New Roman" w:eastAsia="Times New Roman" w:hAnsi="Times New Roman" w:cs="Times New Roman"/>
          <w:color w:val="000000"/>
          <w:spacing w:val="-3"/>
          <w:sz w:val="28"/>
          <w:szCs w:val="28"/>
        </w:rPr>
        <w:t xml:space="preserve"> «О схеме и порядке размещения нестационарных </w:t>
      </w:r>
      <w:r w:rsidRPr="00D54D7E">
        <w:rPr>
          <w:rFonts w:ascii="Times New Roman" w:eastAsia="Times New Roman" w:hAnsi="Times New Roman" w:cs="Times New Roman"/>
          <w:color w:val="000000"/>
          <w:spacing w:val="2"/>
          <w:sz w:val="28"/>
          <w:szCs w:val="28"/>
        </w:rPr>
        <w:t>торговых объектов на территории сельского поселения "</w:t>
      </w:r>
      <w:r>
        <w:rPr>
          <w:rFonts w:ascii="Times New Roman" w:eastAsia="Times New Roman" w:hAnsi="Times New Roman" w:cs="Times New Roman"/>
          <w:color w:val="000000"/>
          <w:spacing w:val="2"/>
          <w:sz w:val="28"/>
          <w:szCs w:val="28"/>
        </w:rPr>
        <w:t>Деревня Горки</w:t>
      </w:r>
      <w:r w:rsidRPr="00D54D7E">
        <w:rPr>
          <w:rFonts w:ascii="Times New Roman" w:eastAsia="Times New Roman" w:hAnsi="Times New Roman" w:cs="Times New Roman"/>
          <w:color w:val="000000"/>
          <w:spacing w:val="2"/>
          <w:sz w:val="28"/>
          <w:szCs w:val="28"/>
        </w:rPr>
        <w:t>» следующие изменения и дополнения</w:t>
      </w:r>
      <w:r w:rsidRPr="00D54D7E">
        <w:rPr>
          <w:rFonts w:ascii="Times New Roman" w:eastAsia="Times New Roman" w:hAnsi="Times New Roman" w:cs="Times New Roman"/>
          <w:color w:val="000000"/>
          <w:spacing w:val="-2"/>
          <w:sz w:val="28"/>
          <w:szCs w:val="28"/>
        </w:rPr>
        <w:t>:</w:t>
      </w:r>
    </w:p>
    <w:p w:rsidR="00D54D7E" w:rsidRPr="00D54D7E" w:rsidRDefault="00D54D7E" w:rsidP="00D54D7E">
      <w:pPr>
        <w:shd w:val="clear" w:color="auto" w:fill="FFFFFF"/>
        <w:ind w:left="28"/>
        <w:jc w:val="both"/>
        <w:rPr>
          <w:rFonts w:ascii="Times New Roman" w:hAnsi="Times New Roman" w:cs="Times New Roman"/>
          <w:sz w:val="28"/>
          <w:szCs w:val="28"/>
        </w:rPr>
      </w:pPr>
      <w:r w:rsidRPr="00D54D7E">
        <w:rPr>
          <w:rFonts w:ascii="Times New Roman" w:hAnsi="Times New Roman" w:cs="Times New Roman"/>
          <w:sz w:val="28"/>
          <w:szCs w:val="28"/>
        </w:rPr>
        <w:t xml:space="preserve">     1. 1.</w:t>
      </w:r>
      <w:r w:rsidRPr="00D54D7E">
        <w:rPr>
          <w:rFonts w:ascii="Times New Roman" w:eastAsia="Times New Roman" w:hAnsi="Times New Roman" w:cs="Times New Roman"/>
          <w:color w:val="000000"/>
          <w:spacing w:val="2"/>
          <w:sz w:val="28"/>
          <w:szCs w:val="28"/>
        </w:rPr>
        <w:t xml:space="preserve">Схему размещения нестационарных торговых объектов (далее </w:t>
      </w:r>
      <w:r w:rsidRPr="00D54D7E">
        <w:rPr>
          <w:rFonts w:ascii="Times New Roman" w:eastAsia="Times New Roman" w:hAnsi="Times New Roman" w:cs="Times New Roman"/>
          <w:color w:val="000000"/>
          <w:spacing w:val="-1"/>
          <w:sz w:val="28"/>
          <w:szCs w:val="28"/>
        </w:rPr>
        <w:t>по тексту - НТО) на земельных участках, в зданиях, строениях, сооружениях, на</w:t>
      </w:r>
      <w:r w:rsidRPr="00D54D7E">
        <w:rPr>
          <w:rFonts w:ascii="Times New Roman" w:eastAsia="Times New Roman" w:hAnsi="Times New Roman" w:cs="Times New Roman"/>
          <w:color w:val="000000"/>
          <w:spacing w:val="1"/>
          <w:sz w:val="28"/>
          <w:szCs w:val="28"/>
        </w:rPr>
        <w:t>ходящихся в муниципальной собственности па территории сельского поселения "</w:t>
      </w:r>
      <w:r>
        <w:rPr>
          <w:rFonts w:ascii="Times New Roman" w:eastAsia="Times New Roman" w:hAnsi="Times New Roman" w:cs="Times New Roman"/>
          <w:color w:val="000000"/>
          <w:spacing w:val="1"/>
          <w:sz w:val="28"/>
          <w:szCs w:val="28"/>
        </w:rPr>
        <w:t>Деревня Горки</w:t>
      </w:r>
      <w:r w:rsidRPr="00D54D7E">
        <w:rPr>
          <w:rFonts w:ascii="Times New Roman" w:eastAsia="Times New Roman" w:hAnsi="Times New Roman" w:cs="Times New Roman"/>
          <w:color w:val="000000"/>
          <w:spacing w:val="1"/>
          <w:sz w:val="28"/>
          <w:szCs w:val="28"/>
        </w:rPr>
        <w:t>" - приложение № 1 к указанному решению, изложить в следующей редакции (прилагается).</w:t>
      </w:r>
    </w:p>
    <w:p w:rsidR="00D54D7E" w:rsidRPr="00D54D7E" w:rsidRDefault="00D54D7E" w:rsidP="00D54D7E">
      <w:pPr>
        <w:shd w:val="clear" w:color="auto" w:fill="FFFFFF"/>
        <w:tabs>
          <w:tab w:val="left" w:pos="878"/>
        </w:tabs>
        <w:spacing w:line="326" w:lineRule="exact"/>
        <w:ind w:firstLine="709"/>
        <w:jc w:val="both"/>
        <w:rPr>
          <w:rFonts w:ascii="Times New Roman" w:hAnsi="Times New Roman" w:cs="Times New Roman"/>
          <w:color w:val="000000"/>
          <w:spacing w:val="-21"/>
          <w:sz w:val="28"/>
          <w:szCs w:val="28"/>
        </w:rPr>
      </w:pPr>
      <w:r w:rsidRPr="00D54D7E">
        <w:rPr>
          <w:rFonts w:ascii="Times New Roman" w:eastAsia="Times New Roman" w:hAnsi="Times New Roman" w:cs="Times New Roman"/>
          <w:color w:val="000000"/>
          <w:spacing w:val="6"/>
          <w:sz w:val="28"/>
          <w:szCs w:val="28"/>
        </w:rPr>
        <w:t xml:space="preserve">1.2. Порядок размещения нестационарных торговых объектов на </w:t>
      </w:r>
      <w:r w:rsidRPr="00D54D7E">
        <w:rPr>
          <w:rFonts w:ascii="Times New Roman" w:eastAsia="Times New Roman" w:hAnsi="Times New Roman" w:cs="Times New Roman"/>
          <w:color w:val="000000"/>
          <w:spacing w:val="2"/>
          <w:sz w:val="28"/>
          <w:szCs w:val="28"/>
        </w:rPr>
        <w:t>земельных участках, в зданиях, строениях, сооружениях, находящихся в муници</w:t>
      </w:r>
      <w:r w:rsidRPr="00D54D7E">
        <w:rPr>
          <w:rFonts w:ascii="Times New Roman" w:eastAsia="Times New Roman" w:hAnsi="Times New Roman" w:cs="Times New Roman"/>
          <w:color w:val="000000"/>
          <w:spacing w:val="5"/>
          <w:sz w:val="28"/>
          <w:szCs w:val="28"/>
        </w:rPr>
        <w:t>пальной собственности на территории сельского поселения "</w:t>
      </w:r>
      <w:r>
        <w:rPr>
          <w:rFonts w:ascii="Times New Roman" w:eastAsia="Times New Roman" w:hAnsi="Times New Roman" w:cs="Times New Roman"/>
          <w:color w:val="000000"/>
          <w:spacing w:val="5"/>
          <w:sz w:val="28"/>
          <w:szCs w:val="28"/>
        </w:rPr>
        <w:t>Деревня Горки</w:t>
      </w:r>
      <w:r w:rsidRPr="00D54D7E">
        <w:rPr>
          <w:rFonts w:ascii="Times New Roman" w:eastAsia="Times New Roman" w:hAnsi="Times New Roman" w:cs="Times New Roman"/>
          <w:color w:val="000000"/>
          <w:spacing w:val="5"/>
          <w:sz w:val="28"/>
          <w:szCs w:val="28"/>
        </w:rPr>
        <w:t xml:space="preserve">" - </w:t>
      </w:r>
      <w:r w:rsidRPr="00D54D7E">
        <w:rPr>
          <w:rFonts w:ascii="Times New Roman" w:eastAsia="Times New Roman" w:hAnsi="Times New Roman" w:cs="Times New Roman"/>
          <w:color w:val="000000"/>
          <w:sz w:val="28"/>
          <w:szCs w:val="28"/>
        </w:rPr>
        <w:t xml:space="preserve">приложение № 2 к указанному решению, </w:t>
      </w:r>
      <w:r w:rsidRPr="00D54D7E">
        <w:rPr>
          <w:rFonts w:ascii="Times New Roman" w:eastAsia="Times New Roman" w:hAnsi="Times New Roman" w:cs="Times New Roman"/>
          <w:color w:val="000000"/>
          <w:spacing w:val="5"/>
          <w:sz w:val="28"/>
          <w:szCs w:val="28"/>
        </w:rPr>
        <w:t xml:space="preserve">изложить в следующей редакции </w:t>
      </w:r>
      <w:r w:rsidRPr="00D54D7E">
        <w:rPr>
          <w:rFonts w:ascii="Times New Roman" w:eastAsia="Times New Roman" w:hAnsi="Times New Roman" w:cs="Times New Roman"/>
          <w:color w:val="000000"/>
          <w:sz w:val="28"/>
          <w:szCs w:val="28"/>
        </w:rPr>
        <w:t>(прилагается).</w:t>
      </w:r>
    </w:p>
    <w:p w:rsidR="00D54D7E" w:rsidRPr="00D54D7E" w:rsidRDefault="00D54D7E" w:rsidP="00D54D7E">
      <w:pPr>
        <w:widowControl w:val="0"/>
        <w:numPr>
          <w:ilvl w:val="0"/>
          <w:numId w:val="2"/>
        </w:numPr>
        <w:shd w:val="clear" w:color="auto" w:fill="FFFFFF"/>
        <w:tabs>
          <w:tab w:val="left" w:pos="878"/>
        </w:tabs>
        <w:autoSpaceDE w:val="0"/>
        <w:autoSpaceDN w:val="0"/>
        <w:adjustRightInd w:val="0"/>
        <w:spacing w:after="0" w:line="326" w:lineRule="exact"/>
        <w:ind w:firstLine="566"/>
        <w:jc w:val="both"/>
        <w:rPr>
          <w:rFonts w:ascii="Times New Roman" w:hAnsi="Times New Roman" w:cs="Times New Roman"/>
          <w:color w:val="000000"/>
          <w:spacing w:val="-16"/>
          <w:sz w:val="28"/>
          <w:szCs w:val="28"/>
        </w:rPr>
      </w:pPr>
      <w:r w:rsidRPr="00D54D7E">
        <w:rPr>
          <w:rFonts w:ascii="Times New Roman" w:eastAsia="Times New Roman" w:hAnsi="Times New Roman" w:cs="Times New Roman"/>
          <w:color w:val="000000"/>
          <w:spacing w:val="4"/>
          <w:sz w:val="28"/>
          <w:szCs w:val="28"/>
        </w:rPr>
        <w:t>Настоящее решение вступает в силу с момента официального опублико</w:t>
      </w:r>
      <w:r w:rsidRPr="00D54D7E">
        <w:rPr>
          <w:rFonts w:ascii="Times New Roman" w:eastAsia="Times New Roman" w:hAnsi="Times New Roman" w:cs="Times New Roman"/>
          <w:color w:val="000000"/>
          <w:spacing w:val="-9"/>
          <w:sz w:val="28"/>
          <w:szCs w:val="28"/>
        </w:rPr>
        <w:t>вания.</w:t>
      </w:r>
    </w:p>
    <w:p w:rsidR="00D54D7E" w:rsidRPr="00D54D7E" w:rsidRDefault="00D54D7E" w:rsidP="00D54D7E">
      <w:pPr>
        <w:widowControl w:val="0"/>
        <w:numPr>
          <w:ilvl w:val="0"/>
          <w:numId w:val="2"/>
        </w:numPr>
        <w:shd w:val="clear" w:color="auto" w:fill="FFFFFF"/>
        <w:tabs>
          <w:tab w:val="left" w:pos="878"/>
        </w:tabs>
        <w:autoSpaceDE w:val="0"/>
        <w:autoSpaceDN w:val="0"/>
        <w:adjustRightInd w:val="0"/>
        <w:spacing w:before="5" w:after="0" w:line="326" w:lineRule="exact"/>
        <w:ind w:firstLine="566"/>
        <w:jc w:val="both"/>
        <w:rPr>
          <w:rFonts w:ascii="Times New Roman" w:hAnsi="Times New Roman" w:cs="Times New Roman"/>
          <w:color w:val="000000"/>
          <w:spacing w:val="-21"/>
          <w:sz w:val="28"/>
          <w:szCs w:val="28"/>
        </w:rPr>
      </w:pPr>
      <w:r w:rsidRPr="00D54D7E">
        <w:rPr>
          <w:rFonts w:ascii="Times New Roman" w:eastAsia="Times New Roman" w:hAnsi="Times New Roman" w:cs="Times New Roman"/>
          <w:color w:val="000000"/>
          <w:spacing w:val="4"/>
          <w:sz w:val="28"/>
          <w:szCs w:val="28"/>
        </w:rPr>
        <w:lastRenderedPageBreak/>
        <w:t xml:space="preserve">Контроль за исполнением настоящего Решения возложить на Главу </w:t>
      </w:r>
      <w:bookmarkStart w:id="0" w:name="_GoBack"/>
      <w:bookmarkEnd w:id="0"/>
      <w:r w:rsidRPr="00D54D7E">
        <w:rPr>
          <w:rFonts w:ascii="Times New Roman" w:eastAsia="Times New Roman" w:hAnsi="Times New Roman" w:cs="Times New Roman"/>
          <w:color w:val="000000"/>
          <w:spacing w:val="4"/>
          <w:sz w:val="28"/>
          <w:szCs w:val="28"/>
        </w:rPr>
        <w:t>сель</w:t>
      </w:r>
      <w:r w:rsidRPr="00D54D7E">
        <w:rPr>
          <w:rFonts w:ascii="Times New Roman" w:eastAsia="Times New Roman" w:hAnsi="Times New Roman" w:cs="Times New Roman"/>
          <w:color w:val="000000"/>
          <w:sz w:val="28"/>
          <w:szCs w:val="28"/>
        </w:rPr>
        <w:t>ского поселения.</w:t>
      </w:r>
    </w:p>
    <w:p w:rsidR="00D54D7E" w:rsidRDefault="00D54D7E" w:rsidP="00D54D7E">
      <w:pPr>
        <w:shd w:val="clear" w:color="auto" w:fill="FFFFFF"/>
        <w:tabs>
          <w:tab w:val="left" w:pos="878"/>
        </w:tabs>
        <w:spacing w:before="5" w:line="326" w:lineRule="exact"/>
        <w:jc w:val="both"/>
        <w:rPr>
          <w:color w:val="000000"/>
          <w:spacing w:val="-21"/>
          <w:sz w:val="26"/>
          <w:szCs w:val="26"/>
        </w:rPr>
      </w:pPr>
    </w:p>
    <w:p w:rsidR="00E46AE1" w:rsidRPr="00E46AE1" w:rsidRDefault="00E46AE1" w:rsidP="00E46AE1">
      <w:pPr>
        <w:pStyle w:val="a5"/>
        <w:ind w:firstLine="567"/>
        <w:jc w:val="both"/>
        <w:rPr>
          <w:b w:val="0"/>
          <w:sz w:val="28"/>
          <w:szCs w:val="28"/>
        </w:rPr>
      </w:pPr>
    </w:p>
    <w:p w:rsidR="00E46AE1" w:rsidRPr="00E46AE1" w:rsidRDefault="00E46AE1" w:rsidP="00E46AE1">
      <w:pPr>
        <w:pStyle w:val="a5"/>
        <w:ind w:firstLine="567"/>
        <w:jc w:val="both"/>
        <w:rPr>
          <w:b w:val="0"/>
          <w:sz w:val="28"/>
          <w:szCs w:val="28"/>
        </w:rPr>
      </w:pPr>
    </w:p>
    <w:p w:rsidR="00634ACF" w:rsidRDefault="00E46AE1" w:rsidP="00E46AE1">
      <w:pPr>
        <w:pStyle w:val="a5"/>
        <w:ind w:firstLine="709"/>
        <w:jc w:val="both"/>
        <w:rPr>
          <w:sz w:val="28"/>
          <w:szCs w:val="28"/>
        </w:rPr>
      </w:pPr>
      <w:r w:rsidRPr="00E46AE1">
        <w:rPr>
          <w:b w:val="0"/>
          <w:sz w:val="28"/>
          <w:szCs w:val="28"/>
        </w:rPr>
        <w:t xml:space="preserve"> Глава сельского поселения                                         </w:t>
      </w:r>
      <w:r w:rsidR="00634ACF">
        <w:rPr>
          <w:b w:val="0"/>
          <w:sz w:val="28"/>
          <w:szCs w:val="28"/>
        </w:rPr>
        <w:t>И.А. Николаев</w:t>
      </w:r>
      <w:r w:rsidRPr="00E46AE1">
        <w:rPr>
          <w:sz w:val="28"/>
          <w:szCs w:val="28"/>
        </w:rPr>
        <w:t xml:space="preserve">      </w:t>
      </w:r>
    </w:p>
    <w:p w:rsidR="00E46AE1" w:rsidRDefault="00E46AE1" w:rsidP="00E46AE1">
      <w:pPr>
        <w:rPr>
          <w:rFonts w:eastAsia="Times New Roman"/>
          <w:b/>
          <w:sz w:val="28"/>
          <w:szCs w:val="28"/>
        </w:rPr>
        <w:sectPr w:rsidR="00E46AE1">
          <w:pgSz w:w="11906" w:h="16838"/>
          <w:pgMar w:top="851" w:right="567" w:bottom="568" w:left="1418" w:header="720" w:footer="720" w:gutter="0"/>
          <w:cols w:space="720"/>
        </w:sectPr>
      </w:pPr>
    </w:p>
    <w:p w:rsidR="00E46AE1" w:rsidRPr="00E46AE1" w:rsidRDefault="00206F33" w:rsidP="00E46AE1">
      <w:pPr>
        <w:spacing w:after="0"/>
        <w:jc w:val="right"/>
        <w:rPr>
          <w:rFonts w:ascii="Times New Roman" w:hAnsi="Times New Roman" w:cs="Times New Roman"/>
        </w:rPr>
      </w:pPr>
      <w:r>
        <w:rPr>
          <w:rFonts w:ascii="Times New Roman" w:hAnsi="Times New Roman" w:cs="Times New Roman"/>
        </w:rPr>
        <w:lastRenderedPageBreak/>
        <w:t>П</w:t>
      </w:r>
      <w:r w:rsidR="00E46AE1" w:rsidRPr="00E46AE1">
        <w:rPr>
          <w:rFonts w:ascii="Times New Roman" w:hAnsi="Times New Roman" w:cs="Times New Roman"/>
        </w:rPr>
        <w:t>риложение № 1</w:t>
      </w:r>
    </w:p>
    <w:p w:rsidR="00E46AE1" w:rsidRPr="00E46AE1" w:rsidRDefault="00E46AE1" w:rsidP="00E46AE1">
      <w:pPr>
        <w:spacing w:after="0"/>
        <w:jc w:val="right"/>
        <w:rPr>
          <w:rFonts w:ascii="Times New Roman" w:hAnsi="Times New Roman" w:cs="Times New Roman"/>
        </w:rPr>
      </w:pPr>
      <w:r w:rsidRPr="00E46AE1">
        <w:rPr>
          <w:rFonts w:ascii="Times New Roman" w:hAnsi="Times New Roman" w:cs="Times New Roman"/>
        </w:rPr>
        <w:t>к решению Сельской Думы</w:t>
      </w:r>
    </w:p>
    <w:p w:rsidR="00E46AE1" w:rsidRPr="00E46AE1" w:rsidRDefault="00E46AE1" w:rsidP="00E46AE1">
      <w:pPr>
        <w:spacing w:after="0"/>
        <w:jc w:val="right"/>
        <w:rPr>
          <w:rFonts w:ascii="Times New Roman" w:hAnsi="Times New Roman" w:cs="Times New Roman"/>
        </w:rPr>
      </w:pPr>
      <w:r w:rsidRPr="00E46AE1">
        <w:rPr>
          <w:rFonts w:ascii="Times New Roman" w:hAnsi="Times New Roman" w:cs="Times New Roman"/>
        </w:rPr>
        <w:t>сельского поселения "Деревня Горки"</w:t>
      </w:r>
    </w:p>
    <w:p w:rsidR="00E46AE1" w:rsidRPr="00E46AE1" w:rsidRDefault="00E46AE1" w:rsidP="00D54D7E">
      <w:pPr>
        <w:spacing w:after="0"/>
        <w:jc w:val="right"/>
        <w:rPr>
          <w:rFonts w:ascii="Times New Roman" w:hAnsi="Times New Roman" w:cs="Times New Roman"/>
        </w:rPr>
      </w:pPr>
      <w:r w:rsidRPr="00E46AE1">
        <w:rPr>
          <w:rFonts w:ascii="Times New Roman" w:hAnsi="Times New Roman" w:cs="Times New Roman"/>
        </w:rPr>
        <w:t xml:space="preserve">от </w:t>
      </w:r>
      <w:r w:rsidR="004E7B5E">
        <w:rPr>
          <w:rFonts w:ascii="Times New Roman" w:hAnsi="Times New Roman" w:cs="Times New Roman"/>
        </w:rPr>
        <w:t>22</w:t>
      </w:r>
      <w:r w:rsidRPr="00E46AE1">
        <w:rPr>
          <w:rFonts w:ascii="Times New Roman" w:hAnsi="Times New Roman" w:cs="Times New Roman"/>
        </w:rPr>
        <w:t>.</w:t>
      </w:r>
      <w:r w:rsidR="004E7B5E">
        <w:rPr>
          <w:rFonts w:ascii="Times New Roman" w:hAnsi="Times New Roman" w:cs="Times New Roman"/>
        </w:rPr>
        <w:t>01</w:t>
      </w:r>
      <w:r w:rsidRPr="00E46AE1">
        <w:rPr>
          <w:rFonts w:ascii="Times New Roman" w:hAnsi="Times New Roman" w:cs="Times New Roman"/>
        </w:rPr>
        <w:t>.20</w:t>
      </w:r>
      <w:r w:rsidR="004E7B5E">
        <w:rPr>
          <w:rFonts w:ascii="Times New Roman" w:hAnsi="Times New Roman" w:cs="Times New Roman"/>
        </w:rPr>
        <w:t>24</w:t>
      </w:r>
      <w:r w:rsidRPr="00E46AE1">
        <w:rPr>
          <w:rFonts w:ascii="Times New Roman" w:hAnsi="Times New Roman" w:cs="Times New Roman"/>
        </w:rPr>
        <w:t xml:space="preserve"> года </w:t>
      </w:r>
      <w:proofErr w:type="gramStart"/>
      <w:r w:rsidRPr="00E46AE1">
        <w:rPr>
          <w:rFonts w:ascii="Times New Roman" w:hAnsi="Times New Roman" w:cs="Times New Roman"/>
        </w:rPr>
        <w:t>№  1</w:t>
      </w:r>
      <w:r w:rsidR="004E7B5E">
        <w:rPr>
          <w:rFonts w:ascii="Times New Roman" w:hAnsi="Times New Roman" w:cs="Times New Roman"/>
        </w:rPr>
        <w:t>18</w:t>
      </w:r>
      <w:proofErr w:type="gramEnd"/>
    </w:p>
    <w:p w:rsidR="002F2019" w:rsidRDefault="00E46AE1" w:rsidP="00206F33">
      <w:pPr>
        <w:jc w:val="center"/>
      </w:pPr>
      <w:r w:rsidRPr="00E46AE1">
        <w:rPr>
          <w:rFonts w:ascii="Times New Roman" w:hAnsi="Times New Roman" w:cs="Times New Roman"/>
          <w:b/>
        </w:rPr>
        <w:t>Схема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на территории сельского поселения "Деревня Горки"</w:t>
      </w:r>
    </w:p>
    <w:tbl>
      <w:tblPr>
        <w:tblW w:w="26395" w:type="dxa"/>
        <w:tblLayout w:type="fixed"/>
        <w:tblCellMar>
          <w:top w:w="102" w:type="dxa"/>
          <w:left w:w="62" w:type="dxa"/>
          <w:bottom w:w="102" w:type="dxa"/>
          <w:right w:w="62" w:type="dxa"/>
        </w:tblCellMar>
        <w:tblLook w:val="04A0" w:firstRow="1" w:lastRow="0" w:firstColumn="1" w:lastColumn="0" w:noHBand="0" w:noVBand="1"/>
      </w:tblPr>
      <w:tblGrid>
        <w:gridCol w:w="424"/>
        <w:gridCol w:w="2190"/>
        <w:gridCol w:w="567"/>
        <w:gridCol w:w="425"/>
        <w:gridCol w:w="425"/>
        <w:gridCol w:w="426"/>
        <w:gridCol w:w="425"/>
        <w:gridCol w:w="567"/>
        <w:gridCol w:w="709"/>
        <w:gridCol w:w="567"/>
        <w:gridCol w:w="425"/>
        <w:gridCol w:w="425"/>
        <w:gridCol w:w="425"/>
        <w:gridCol w:w="567"/>
        <w:gridCol w:w="426"/>
        <w:gridCol w:w="567"/>
        <w:gridCol w:w="425"/>
        <w:gridCol w:w="425"/>
        <w:gridCol w:w="567"/>
        <w:gridCol w:w="851"/>
        <w:gridCol w:w="567"/>
        <w:gridCol w:w="1275"/>
        <w:gridCol w:w="2545"/>
        <w:gridCol w:w="2545"/>
        <w:gridCol w:w="2545"/>
        <w:gridCol w:w="2545"/>
        <w:gridCol w:w="2545"/>
      </w:tblGrid>
      <w:tr w:rsidR="00206F33" w:rsidTr="00206F33">
        <w:tc>
          <w:tcPr>
            <w:tcW w:w="424" w:type="dxa"/>
            <w:vMerge w:val="restart"/>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eastAsiaTheme="minorHAnsi" w:hAnsi="Times New Roman" w:cs="Times New Roman"/>
              </w:rPr>
            </w:pPr>
            <w:bookmarkStart w:id="1" w:name="_Hlk157159553"/>
            <w:r>
              <w:rPr>
                <w:rFonts w:ascii="Times New Roman" w:hAnsi="Times New Roman" w:cs="Times New Roman"/>
              </w:rPr>
              <w:t>N</w:t>
            </w:r>
          </w:p>
        </w:tc>
        <w:tc>
          <w:tcPr>
            <w:tcW w:w="2190" w:type="dxa"/>
            <w:vMerge w:val="restart"/>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Место нахождения нестационарного торгового объекта (адресный ориентир)</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Количество нестационарных торговых объектов по адресному ориентиру</w:t>
            </w:r>
          </w:p>
        </w:tc>
        <w:tc>
          <w:tcPr>
            <w:tcW w:w="4819" w:type="dxa"/>
            <w:gridSpan w:val="10"/>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Тип нестационарного торгового объекта</w:t>
            </w:r>
          </w:p>
        </w:tc>
        <w:tc>
          <w:tcPr>
            <w:tcW w:w="5670" w:type="dxa"/>
            <w:gridSpan w:val="9"/>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Группа товаров</w:t>
            </w:r>
          </w:p>
        </w:tc>
        <w:tc>
          <w:tcPr>
            <w:tcW w:w="2545" w:type="dxa"/>
            <w:vMerge w:val="restart"/>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Срок размещения нестационарного торгового объекта</w:t>
            </w: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extDirection w:val="btLr"/>
          </w:tcPr>
          <w:p w:rsidR="00206F33" w:rsidRDefault="00206F33">
            <w:pPr>
              <w:autoSpaceDE w:val="0"/>
              <w:autoSpaceDN w:val="0"/>
              <w:adjustRightInd w:val="0"/>
              <w:spacing w:after="0" w:line="240" w:lineRule="auto"/>
              <w:ind w:left="113" w:right="113"/>
              <w:jc w:val="center"/>
              <w:rPr>
                <w:rFonts w:ascii="Times New Roman" w:hAnsi="Times New Roman" w:cs="Times New Roman"/>
              </w:rPr>
            </w:pPr>
          </w:p>
        </w:tc>
      </w:tr>
      <w:tr w:rsidR="00206F33" w:rsidTr="00206F33">
        <w:trPr>
          <w:cantSplit/>
          <w:trHeight w:val="4525"/>
        </w:trPr>
        <w:tc>
          <w:tcPr>
            <w:tcW w:w="424"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Торговый павильон</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Торговая палатка</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Киоск</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Торговая галерея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Автомагазин (торговый автофургон, автолавка)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Торговый автомат (вендинговый автомат)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Автоцистерна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Бахчевой развал</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Елочный базар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Торговая тележка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Мясо, мясная гастрономия</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Молоко, молочная продукция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Рыба, рыбная продукция, морепродукты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Овощи, фрукты и ягоды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Хлеб, хлебобулочная продукция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Продукция общественного питания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Товары народных художественных промыслов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Печатная продукция</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06F33" w:rsidRDefault="00206F33">
            <w:pPr>
              <w:autoSpaceDE w:val="0"/>
              <w:autoSpaceDN w:val="0"/>
              <w:adjustRightInd w:val="0"/>
              <w:spacing w:after="0" w:line="240" w:lineRule="auto"/>
              <w:ind w:left="113" w:right="113"/>
              <w:jc w:val="center"/>
              <w:rPr>
                <w:rFonts w:ascii="Times New Roman" w:hAnsi="Times New Roman" w:cs="Times New Roman"/>
              </w:rPr>
            </w:pPr>
            <w:r>
              <w:rPr>
                <w:rFonts w:ascii="Times New Roman" w:hAnsi="Times New Roman" w:cs="Times New Roman"/>
              </w:rPr>
              <w:t>Другая</w:t>
            </w: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spacing w:after="0"/>
              <w:rPr>
                <w:rFonts w:ascii="Times New Roman" w:hAnsi="Times New Roman" w:cs="Times New Roman"/>
                <w:lang w:eastAsia="en-US"/>
              </w:rPr>
            </w:pPr>
          </w:p>
        </w:tc>
      </w:tr>
      <w:tr w:rsidR="00206F33" w:rsidTr="00206F33">
        <w:tc>
          <w:tcPr>
            <w:tcW w:w="424"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190"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426"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c>
          <w:tcPr>
            <w:tcW w:w="426"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w:t>
            </w:r>
          </w:p>
        </w:tc>
        <w:tc>
          <w:tcPr>
            <w:tcW w:w="42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w:t>
            </w:r>
          </w:p>
        </w:tc>
        <w:tc>
          <w:tcPr>
            <w:tcW w:w="127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22</w:t>
            </w:r>
          </w:p>
        </w:tc>
        <w:tc>
          <w:tcPr>
            <w:tcW w:w="2545"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23</w:t>
            </w: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jc w:val="center"/>
              <w:rPr>
                <w:rFonts w:ascii="Times New Roman" w:hAnsi="Times New Roman" w:cs="Times New Roman"/>
              </w:rPr>
            </w:pPr>
          </w:p>
        </w:tc>
      </w:tr>
      <w:tr w:rsidR="00206F33" w:rsidTr="00206F33">
        <w:tc>
          <w:tcPr>
            <w:tcW w:w="424"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2190" w:type="dxa"/>
            <w:tcBorders>
              <w:top w:val="single" w:sz="4" w:space="0" w:color="auto"/>
              <w:left w:val="single" w:sz="4" w:space="0" w:color="auto"/>
              <w:bottom w:val="single" w:sz="4" w:space="0" w:color="auto"/>
              <w:right w:val="single" w:sz="4" w:space="0" w:color="auto"/>
            </w:tcBorders>
          </w:tcPr>
          <w:p w:rsidR="00206F33" w:rsidRDefault="00206F33" w:rsidP="00206F33">
            <w:pPr>
              <w:rPr>
                <w:rFonts w:ascii="Times New Roman" w:hAnsi="Times New Roman" w:cs="Times New Roman"/>
              </w:rPr>
            </w:pPr>
            <w:r w:rsidRPr="00E46AE1">
              <w:rPr>
                <w:rFonts w:ascii="Times New Roman" w:hAnsi="Times New Roman" w:cs="Times New Roman"/>
              </w:rPr>
              <w:t xml:space="preserve">д. </w:t>
            </w:r>
            <w:proofErr w:type="spellStart"/>
            <w:r w:rsidRPr="00E46AE1">
              <w:rPr>
                <w:rFonts w:ascii="Times New Roman" w:hAnsi="Times New Roman" w:cs="Times New Roman"/>
              </w:rPr>
              <w:t>Ладыгино</w:t>
            </w:r>
            <w:proofErr w:type="spellEnd"/>
            <w:r w:rsidRPr="00E46AE1">
              <w:rPr>
                <w:rFonts w:ascii="Times New Roman" w:hAnsi="Times New Roman" w:cs="Times New Roman"/>
              </w:rPr>
              <w:t xml:space="preserve"> в районе дома</w:t>
            </w:r>
            <w:r>
              <w:rPr>
                <w:rFonts w:ascii="Times New Roman" w:hAnsi="Times New Roman" w:cs="Times New Roman"/>
              </w:rPr>
              <w:t xml:space="preserve"> </w:t>
            </w:r>
            <w:r w:rsidRPr="00E46AE1">
              <w:rPr>
                <w:rFonts w:ascii="Times New Roman" w:hAnsi="Times New Roman" w:cs="Times New Roman"/>
              </w:rPr>
              <w:t>№ 99</w:t>
            </w:r>
            <w:r w:rsidR="00101029">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tcPr>
          <w:p w:rsidR="00206F33" w:rsidRDefault="001010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Смешанные группы товаров</w:t>
            </w: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бессрочно</w:t>
            </w: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r>
      <w:tr w:rsidR="00206F33" w:rsidTr="00206F33">
        <w:tc>
          <w:tcPr>
            <w:tcW w:w="424"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190" w:type="dxa"/>
            <w:tcBorders>
              <w:top w:val="single" w:sz="4" w:space="0" w:color="auto"/>
              <w:left w:val="single" w:sz="4" w:space="0" w:color="auto"/>
              <w:bottom w:val="single" w:sz="4" w:space="0" w:color="auto"/>
              <w:right w:val="single" w:sz="4" w:space="0" w:color="auto"/>
            </w:tcBorders>
            <w:hideMark/>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ИТОГО</w:t>
            </w:r>
          </w:p>
        </w:tc>
        <w:tc>
          <w:tcPr>
            <w:tcW w:w="567" w:type="dxa"/>
            <w:tcBorders>
              <w:top w:val="single" w:sz="4" w:space="0" w:color="auto"/>
              <w:left w:val="single" w:sz="4" w:space="0" w:color="auto"/>
              <w:bottom w:val="single" w:sz="4" w:space="0" w:color="auto"/>
              <w:right w:val="single" w:sz="4" w:space="0" w:color="auto"/>
            </w:tcBorders>
          </w:tcPr>
          <w:p w:rsidR="00206F33" w:rsidRDefault="0010102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c>
          <w:tcPr>
            <w:tcW w:w="2545" w:type="dxa"/>
            <w:tcBorders>
              <w:top w:val="single" w:sz="4" w:space="0" w:color="auto"/>
              <w:left w:val="nil"/>
              <w:bottom w:val="single" w:sz="4" w:space="0" w:color="auto"/>
              <w:right w:val="single" w:sz="4" w:space="0" w:color="auto"/>
            </w:tcBorders>
          </w:tcPr>
          <w:p w:rsidR="00206F33" w:rsidRDefault="00206F33">
            <w:pPr>
              <w:autoSpaceDE w:val="0"/>
              <w:autoSpaceDN w:val="0"/>
              <w:adjustRightInd w:val="0"/>
              <w:spacing w:after="0" w:line="240" w:lineRule="auto"/>
              <w:rPr>
                <w:rFonts w:ascii="Times New Roman" w:hAnsi="Times New Roman" w:cs="Times New Roman"/>
              </w:rPr>
            </w:pPr>
          </w:p>
        </w:tc>
      </w:tr>
      <w:bookmarkEnd w:id="1"/>
    </w:tbl>
    <w:p w:rsidR="002F2019" w:rsidRDefault="002F2019" w:rsidP="002F2019">
      <w:pPr>
        <w:autoSpaceDE w:val="0"/>
        <w:autoSpaceDN w:val="0"/>
        <w:adjustRightInd w:val="0"/>
        <w:spacing w:after="0" w:line="240" w:lineRule="auto"/>
        <w:jc w:val="both"/>
        <w:rPr>
          <w:rFonts w:ascii="Times New Roman" w:hAnsi="Times New Roman" w:cs="Times New Roman"/>
          <w:lang w:eastAsia="en-US"/>
        </w:rPr>
      </w:pPr>
    </w:p>
    <w:p w:rsidR="00206F33" w:rsidRDefault="00101029" w:rsidP="00E46AE1">
      <w:pPr>
        <w:sectPr w:rsidR="00206F33">
          <w:pgSz w:w="16838" w:h="11906" w:orient="landscape"/>
          <w:pgMar w:top="1418" w:right="851" w:bottom="567" w:left="851" w:header="720" w:footer="720" w:gutter="0"/>
          <w:cols w:space="720"/>
        </w:sectPr>
      </w:pPr>
      <w:r>
        <w:t>*</w:t>
      </w:r>
      <w:r w:rsidRPr="00101029">
        <w:rPr>
          <w:rFonts w:ascii="Times New Roman" w:hAnsi="Times New Roman" w:cs="Times New Roman"/>
          <w:bCs/>
          <w:i/>
          <w:sz w:val="27"/>
          <w:szCs w:val="27"/>
        </w:rPr>
        <w:t xml:space="preserve"> </w:t>
      </w:r>
      <w:r w:rsidRPr="00634ACF">
        <w:rPr>
          <w:rFonts w:ascii="Times New Roman" w:hAnsi="Times New Roman" w:cs="Times New Roman"/>
          <w:bCs/>
          <w:i/>
          <w:sz w:val="27"/>
          <w:szCs w:val="27"/>
        </w:rPr>
        <w:t>субъект</w:t>
      </w:r>
      <w:r>
        <w:rPr>
          <w:rFonts w:ascii="Times New Roman" w:hAnsi="Times New Roman" w:cs="Times New Roman"/>
          <w:bCs/>
          <w:i/>
          <w:sz w:val="27"/>
          <w:szCs w:val="27"/>
        </w:rPr>
        <w:t>ы</w:t>
      </w:r>
      <w:r w:rsidRPr="00634ACF">
        <w:rPr>
          <w:rFonts w:ascii="Times New Roman" w:hAnsi="Times New Roman" w:cs="Times New Roman"/>
          <w:bCs/>
          <w:i/>
          <w:sz w:val="27"/>
          <w:szCs w:val="27"/>
        </w:rPr>
        <w:t xml:space="preserve"> малого и среднего предпринимательства</w:t>
      </w:r>
    </w:p>
    <w:p w:rsidR="00E46AE1" w:rsidRPr="003E7EDA" w:rsidRDefault="00E46AE1" w:rsidP="003E7EDA">
      <w:pPr>
        <w:spacing w:after="0"/>
        <w:jc w:val="right"/>
        <w:rPr>
          <w:rFonts w:ascii="Times New Roman" w:hAnsi="Times New Roman" w:cs="Times New Roman"/>
        </w:rPr>
      </w:pPr>
      <w:r w:rsidRPr="003E7EDA">
        <w:rPr>
          <w:rFonts w:ascii="Times New Roman" w:hAnsi="Times New Roman" w:cs="Times New Roman"/>
        </w:rPr>
        <w:lastRenderedPageBreak/>
        <w:t>Приложение № 2</w:t>
      </w:r>
    </w:p>
    <w:p w:rsidR="00E46AE1" w:rsidRPr="003E7EDA" w:rsidRDefault="00E46AE1" w:rsidP="003E7EDA">
      <w:pPr>
        <w:spacing w:after="0"/>
        <w:jc w:val="right"/>
        <w:rPr>
          <w:rFonts w:ascii="Times New Roman" w:hAnsi="Times New Roman" w:cs="Times New Roman"/>
        </w:rPr>
      </w:pPr>
      <w:r w:rsidRPr="003E7EDA">
        <w:rPr>
          <w:rFonts w:ascii="Times New Roman" w:hAnsi="Times New Roman" w:cs="Times New Roman"/>
        </w:rPr>
        <w:t>к решению Сельской Думы</w:t>
      </w:r>
    </w:p>
    <w:p w:rsidR="00E46AE1" w:rsidRPr="003E7EDA" w:rsidRDefault="00E46AE1" w:rsidP="003E7EDA">
      <w:pPr>
        <w:spacing w:after="0"/>
        <w:jc w:val="right"/>
        <w:rPr>
          <w:rFonts w:ascii="Times New Roman" w:hAnsi="Times New Roman" w:cs="Times New Roman"/>
        </w:rPr>
      </w:pPr>
      <w:r w:rsidRPr="003E7EDA">
        <w:rPr>
          <w:rFonts w:ascii="Times New Roman" w:hAnsi="Times New Roman" w:cs="Times New Roman"/>
        </w:rPr>
        <w:t>сельского поселения "Деревня Горки"</w:t>
      </w:r>
    </w:p>
    <w:p w:rsidR="00E46AE1" w:rsidRPr="003E7EDA" w:rsidRDefault="00206F33" w:rsidP="003E7EDA">
      <w:pPr>
        <w:spacing w:after="0"/>
        <w:jc w:val="right"/>
        <w:rPr>
          <w:rFonts w:ascii="Times New Roman" w:hAnsi="Times New Roman" w:cs="Times New Roman"/>
        </w:rPr>
      </w:pPr>
      <w:r w:rsidRPr="003E7EDA">
        <w:rPr>
          <w:rFonts w:ascii="Times New Roman" w:hAnsi="Times New Roman" w:cs="Times New Roman"/>
        </w:rPr>
        <w:t>от 22.01.2024</w:t>
      </w:r>
      <w:r w:rsidR="00E46AE1" w:rsidRPr="003E7EDA">
        <w:rPr>
          <w:rFonts w:ascii="Times New Roman" w:hAnsi="Times New Roman" w:cs="Times New Roman"/>
        </w:rPr>
        <w:t xml:space="preserve"> года № </w:t>
      </w:r>
      <w:r>
        <w:rPr>
          <w:rFonts w:ascii="Times New Roman" w:hAnsi="Times New Roman" w:cs="Times New Roman"/>
        </w:rPr>
        <w:t>118</w:t>
      </w:r>
    </w:p>
    <w:p w:rsidR="00E46AE1" w:rsidRPr="00E46AE1" w:rsidRDefault="00E46AE1" w:rsidP="00206F33">
      <w:pPr>
        <w:rPr>
          <w:rFonts w:ascii="Times New Roman" w:hAnsi="Times New Roman" w:cs="Times New Roman"/>
          <w:sz w:val="28"/>
          <w:szCs w:val="28"/>
        </w:rPr>
      </w:pPr>
    </w:p>
    <w:p w:rsidR="00206F33" w:rsidRDefault="00206F33" w:rsidP="00206F33">
      <w:pPr>
        <w:jc w:val="center"/>
        <w:rPr>
          <w:rFonts w:ascii="Times New Roman" w:hAnsi="Times New Roman"/>
        </w:rPr>
      </w:pPr>
    </w:p>
    <w:p w:rsidR="00206F33" w:rsidRDefault="00206F33" w:rsidP="00206F33">
      <w:pPr>
        <w:jc w:val="center"/>
        <w:rPr>
          <w:rFonts w:ascii="Times New Roman" w:hAnsi="Times New Roman"/>
          <w:b/>
        </w:rPr>
      </w:pPr>
      <w:r>
        <w:rPr>
          <w:rFonts w:ascii="Times New Roman" w:hAnsi="Times New Roman"/>
          <w:b/>
        </w:rPr>
        <w:t xml:space="preserve">Порядок размещения нестационарных торговых объектов на земельных участках, в зданиях, строениях, сооружениях, находящихся муниципальной собственности на территории сельского поселения "Деревня Горки" </w:t>
      </w:r>
    </w:p>
    <w:p w:rsidR="00206F33" w:rsidRDefault="00206F33" w:rsidP="00206F33">
      <w:pPr>
        <w:jc w:val="center"/>
        <w:rPr>
          <w:rFonts w:ascii="Times New Roman" w:hAnsi="Times New Roman"/>
          <w:i/>
        </w:rPr>
      </w:pPr>
      <w:r>
        <w:rPr>
          <w:rFonts w:ascii="Times New Roman" w:hAnsi="Times New Roman"/>
          <w:i/>
        </w:rPr>
        <w:t>(для субъектов малого и среднего предпринимательства)</w:t>
      </w:r>
    </w:p>
    <w:p w:rsidR="00206F33" w:rsidRDefault="00206F33" w:rsidP="00206F33">
      <w:pPr>
        <w:autoSpaceDE w:val="0"/>
        <w:autoSpaceDN w:val="0"/>
        <w:adjustRightInd w:val="0"/>
        <w:jc w:val="both"/>
        <w:rPr>
          <w:rFonts w:ascii="Times New Roman" w:hAnsi="Times New Roman"/>
        </w:rPr>
      </w:pP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1. Основными критериями для согласования размещения нестационарных торговых объектов являются:</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обеспечение жителей сельского поселения товарами первой необходимости в пределах шаговой доступности;</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обеспечение беспрепятственного движения транспорта и пешеходов;</w:t>
      </w:r>
    </w:p>
    <w:p w:rsidR="00206F33" w:rsidRPr="00206F33" w:rsidRDefault="00206F33" w:rsidP="00206F33">
      <w:pPr>
        <w:autoSpaceDE w:val="0"/>
        <w:autoSpaceDN w:val="0"/>
        <w:adjustRightInd w:val="0"/>
        <w:ind w:firstLine="540"/>
        <w:jc w:val="both"/>
        <w:rPr>
          <w:rFonts w:ascii="Times New Roman" w:hAnsi="Times New Roman"/>
          <w:sz w:val="28"/>
          <w:szCs w:val="28"/>
        </w:rPr>
      </w:pPr>
      <w:r w:rsidRPr="00206F33">
        <w:rPr>
          <w:rFonts w:ascii="Times New Roman" w:hAnsi="Times New Roman"/>
          <w:sz w:val="28"/>
          <w:szCs w:val="28"/>
        </w:rPr>
        <w:t>- предотвращение нарушения внешнего облика сельского поселения и благоустройства территории объектами мелкорозничной торговли.</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 xml:space="preserve">2. В схему включаются объекты мелкорозничной торговли, деятельность которых осуществляют: </w:t>
      </w:r>
    </w:p>
    <w:p w:rsidR="00206F33" w:rsidRPr="00206F33" w:rsidRDefault="00206F33" w:rsidP="00206F33">
      <w:pPr>
        <w:autoSpaceDE w:val="0"/>
        <w:autoSpaceDN w:val="0"/>
        <w:adjustRightInd w:val="0"/>
        <w:jc w:val="both"/>
        <w:rPr>
          <w:rFonts w:ascii="Times New Roman" w:hAnsi="Times New Roman"/>
          <w:sz w:val="28"/>
          <w:szCs w:val="28"/>
        </w:rPr>
      </w:pPr>
      <w:r w:rsidRPr="00206F33">
        <w:rPr>
          <w:rFonts w:ascii="Times New Roman" w:hAnsi="Times New Roman"/>
          <w:sz w:val="28"/>
          <w:szCs w:val="28"/>
        </w:rPr>
        <w:t xml:space="preserve">        - организации - юридические лица;</w:t>
      </w:r>
    </w:p>
    <w:p w:rsidR="00206F33" w:rsidRPr="00206F33" w:rsidRDefault="00206F33" w:rsidP="00206F33">
      <w:pPr>
        <w:autoSpaceDE w:val="0"/>
        <w:autoSpaceDN w:val="0"/>
        <w:adjustRightInd w:val="0"/>
        <w:jc w:val="both"/>
        <w:rPr>
          <w:rFonts w:ascii="Times New Roman" w:hAnsi="Times New Roman"/>
          <w:sz w:val="28"/>
          <w:szCs w:val="28"/>
        </w:rPr>
      </w:pPr>
      <w:r w:rsidRPr="00206F33">
        <w:rPr>
          <w:rFonts w:ascii="Times New Roman" w:hAnsi="Times New Roman"/>
          <w:sz w:val="28"/>
          <w:szCs w:val="28"/>
        </w:rPr>
        <w:t xml:space="preserve">        - индивидуальные предприниматели - граждане, осуществляющие предпринимательскую деятельность без образования юридического лица.</w:t>
      </w:r>
    </w:p>
    <w:p w:rsidR="00206F33" w:rsidRPr="00206F33" w:rsidRDefault="00206F33" w:rsidP="00206F33">
      <w:pPr>
        <w:spacing w:before="100" w:beforeAutospacing="1" w:after="100" w:afterAutospacing="1" w:line="237"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t>3. К нестационарным торговым объектам относятся: автомагазин (торговый автофургон, автолавка), автоцистерна, бахчевой развал, елочный базар, киоск, лоток, павильон, палатка, тележка, торговая галерея, торговый автомат (вендинговый автомат) и иные сооружения и конструкции.</w:t>
      </w:r>
    </w:p>
    <w:p w:rsidR="00206F33" w:rsidRPr="00206F33" w:rsidRDefault="00206F33" w:rsidP="00206F33">
      <w:pPr>
        <w:spacing w:before="100" w:beforeAutospacing="1" w:line="244"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lastRenderedPageBreak/>
        <w:t>3.1 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206F33">
        <w:rPr>
          <w:rFonts w:ascii="Times New Roman" w:eastAsia="Times New Roman" w:hAnsi="Times New Roman"/>
          <w:sz w:val="28"/>
          <w:szCs w:val="28"/>
        </w:rPr>
        <w:t>ых</w:t>
      </w:r>
      <w:proofErr w:type="spellEnd"/>
      <w:r w:rsidRPr="00206F33">
        <w:rPr>
          <w:rFonts w:ascii="Times New Roman" w:eastAsia="Times New Roman" w:hAnsi="Times New Roman"/>
          <w:sz w:val="28"/>
          <w:szCs w:val="28"/>
        </w:rPr>
        <w:t>) осуществляют предложение товаров, их отпуск и расчет с покупателями;</w:t>
      </w:r>
    </w:p>
    <w:p w:rsidR="00206F33" w:rsidRPr="00206F33" w:rsidRDefault="00206F33" w:rsidP="00206F33">
      <w:pPr>
        <w:spacing w:line="244"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t>3.2.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206F33" w:rsidRPr="00206F33" w:rsidRDefault="00206F33" w:rsidP="00206F33">
      <w:pPr>
        <w:spacing w:line="244" w:lineRule="auto"/>
        <w:ind w:right="204" w:firstLine="709"/>
        <w:jc w:val="both"/>
        <w:rPr>
          <w:rFonts w:ascii="Times New Roman" w:eastAsia="Times New Roman" w:hAnsi="Times New Roman"/>
          <w:sz w:val="28"/>
          <w:szCs w:val="28"/>
        </w:rPr>
      </w:pPr>
      <w:r w:rsidRPr="00206F33">
        <w:rPr>
          <w:rFonts w:ascii="Times New Roman" w:eastAsia="Times New Roman" w:hAnsi="Times New Roman"/>
          <w:sz w:val="28"/>
          <w:szCs w:val="28"/>
        </w:rPr>
        <w:t>3.3.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206F33" w:rsidRPr="00206F33" w:rsidRDefault="00206F33" w:rsidP="00206F33">
      <w:pPr>
        <w:pStyle w:val="ab"/>
        <w:numPr>
          <w:ilvl w:val="1"/>
          <w:numId w:val="1"/>
        </w:numPr>
        <w:spacing w:line="244" w:lineRule="auto"/>
        <w:ind w:left="0" w:right="204" w:firstLine="709"/>
        <w:jc w:val="both"/>
        <w:rPr>
          <w:sz w:val="28"/>
          <w:szCs w:val="28"/>
        </w:rPr>
      </w:pPr>
      <w:r w:rsidRPr="00206F33">
        <w:rPr>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Лоток - нестационарный торговый объект, не имеющий торгового зала и помещения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размещается товарный запас на один день торговли;</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Торговый павильон нестационарный торговый объект, представляющий собой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w:t>
      </w:r>
      <w:r w:rsidRPr="00206F33">
        <w:rPr>
          <w:sz w:val="28"/>
          <w:szCs w:val="28"/>
        </w:rPr>
        <w:lastRenderedPageBreak/>
        <w:t>или нескольких рабочих мест продавцов и товарного запаса на один день торговли;</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206F33" w:rsidRPr="00206F33" w:rsidRDefault="00206F33" w:rsidP="00206F33">
      <w:pPr>
        <w:pStyle w:val="ab"/>
        <w:numPr>
          <w:ilvl w:val="1"/>
          <w:numId w:val="1"/>
        </w:numPr>
        <w:spacing w:after="287" w:line="244" w:lineRule="auto"/>
        <w:ind w:left="0" w:right="204" w:firstLine="709"/>
        <w:jc w:val="both"/>
        <w:rPr>
          <w:sz w:val="28"/>
          <w:szCs w:val="28"/>
        </w:rPr>
      </w:pPr>
      <w:r w:rsidRPr="00206F33">
        <w:rPr>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 Автомагазин (торговый автофургон, автолавка), автоцистерна, лоток, палатка, тележка являются нестационарными передвижными торговыми объектами.</w:t>
      </w:r>
    </w:p>
    <w:p w:rsidR="00206F33" w:rsidRPr="00206F33" w:rsidRDefault="00206F33" w:rsidP="00206F33">
      <w:pPr>
        <w:pStyle w:val="ab"/>
        <w:numPr>
          <w:ilvl w:val="1"/>
          <w:numId w:val="1"/>
        </w:numPr>
        <w:spacing w:line="244" w:lineRule="auto"/>
        <w:ind w:left="0" w:right="204" w:firstLine="709"/>
        <w:jc w:val="both"/>
        <w:rPr>
          <w:sz w:val="28"/>
          <w:szCs w:val="28"/>
        </w:rPr>
      </w:pPr>
      <w:r w:rsidRPr="00206F33">
        <w:rPr>
          <w:sz w:val="28"/>
          <w:szCs w:val="28"/>
        </w:rPr>
        <w:t>Иные объекты и специальные приспособления — нестационарные торговые объекты, предназначенные для продажи товаров.</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4. При размещении и эксплуатации нестационарного торгового объекта на земельных участках, в зданиях, строениях, сооружениях, находящихся в муниципальной собственности, хозяйствующий субъект (собственник нестационарного торгового объекта) обязан:</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4.1. Соблюдать правила пожарной безопасности согласно Федеральному закону от 22.07.2008 N 123-ФЗ "Технический регламент о требованиях пожарной безопасности";</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 xml:space="preserve">4.2. Соблюдать санитарно-эпидемиологические правила </w:t>
      </w:r>
      <w:r w:rsidRPr="00206F33">
        <w:rPr>
          <w:rFonts w:ascii="Times New Roman" w:eastAsiaTheme="minorHAnsi" w:hAnsi="Times New Roman"/>
          <w:sz w:val="28"/>
          <w:szCs w:val="28"/>
        </w:rPr>
        <w:t>СП 2.3.6.3668-20</w:t>
      </w:r>
      <w:r w:rsidRPr="00206F33">
        <w:rPr>
          <w:rFonts w:ascii="Times New Roman" w:hAnsi="Times New Roman"/>
          <w:sz w:val="28"/>
          <w:szCs w:val="28"/>
        </w:rPr>
        <w:t>;</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4.3. Выполнять требования по содержанию и благоустройству нестационарного торгового объекта, места его размещения и прилегающей территории согласно Правилам благоустройства территорий сельского поселения "Деревня Горки".</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 xml:space="preserve">4.4. Выполнять требования положений действующего федерального законодательства, регламентирующих вопросы безопасности дорожного движения, и согласовывать размещение объектов мелкорозничной торговли в непосредственной близости от пешеходных переходов с учетом соблюдения </w:t>
      </w:r>
      <w:r w:rsidRPr="00206F33">
        <w:rPr>
          <w:rFonts w:ascii="Times New Roman" w:hAnsi="Times New Roman"/>
          <w:sz w:val="28"/>
          <w:szCs w:val="28"/>
        </w:rPr>
        <w:lastRenderedPageBreak/>
        <w:t>этих норм при передвижении пешеходов и подвозе товаров к объектам (Правила дорожного движения, Основные положения по допуску транспортных средств к эксплуатации и обязанности должностных лиц по обеспечению безопасности дорожного движения и др.).</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5. При размещении нестационарного торгового объекта на арендованных земельных участках, в зданиях, сооружениях, а также в зданиях, закрепленных за муниципальными предприятиями и муниципальными учреждениями, в администрацию (исполнительно-распорядительный орган) муниципального района «Перемышльский район» представляются для согласования соответствующие договоры, подтверждающие соответствие нестационарного торгового объекта типу и адресному ориентиру.</w:t>
      </w:r>
    </w:p>
    <w:p w:rsidR="00206F33" w:rsidRPr="00206F33" w:rsidRDefault="00206F33" w:rsidP="00206F33">
      <w:pPr>
        <w:autoSpaceDE w:val="0"/>
        <w:autoSpaceDN w:val="0"/>
        <w:adjustRightInd w:val="0"/>
        <w:ind w:firstLine="709"/>
        <w:jc w:val="both"/>
        <w:rPr>
          <w:rFonts w:ascii="Times New Roman" w:hAnsi="Times New Roman"/>
          <w:sz w:val="28"/>
          <w:szCs w:val="28"/>
        </w:rPr>
      </w:pPr>
      <w:r w:rsidRPr="00206F33">
        <w:rPr>
          <w:rFonts w:ascii="Times New Roman" w:hAnsi="Times New Roman"/>
          <w:sz w:val="28"/>
          <w:szCs w:val="28"/>
        </w:rPr>
        <w:t>5.1 размещение нестационарных торговых объектов должно предусматривать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06F33" w:rsidRPr="00206F33" w:rsidRDefault="00206F33" w:rsidP="00206F33">
      <w:pPr>
        <w:jc w:val="both"/>
        <w:rPr>
          <w:rFonts w:ascii="Calibri" w:hAnsi="Calibri"/>
          <w:sz w:val="28"/>
          <w:szCs w:val="28"/>
        </w:rPr>
      </w:pPr>
    </w:p>
    <w:p w:rsidR="00206F33" w:rsidRPr="00206F33" w:rsidRDefault="00206F33" w:rsidP="00206F33">
      <w:pPr>
        <w:jc w:val="both"/>
        <w:rPr>
          <w:sz w:val="28"/>
          <w:szCs w:val="28"/>
        </w:rPr>
      </w:pPr>
    </w:p>
    <w:p w:rsidR="00E46AE1" w:rsidRPr="00E46AE1" w:rsidRDefault="00E46AE1" w:rsidP="00206F33">
      <w:pPr>
        <w:jc w:val="center"/>
        <w:rPr>
          <w:rFonts w:ascii="Times New Roman" w:hAnsi="Times New Roman" w:cs="Times New Roman"/>
          <w:sz w:val="28"/>
          <w:szCs w:val="28"/>
        </w:rPr>
      </w:pPr>
    </w:p>
    <w:sectPr w:rsidR="00E46AE1" w:rsidRPr="00E46AE1" w:rsidSect="00E339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019" w:rsidRDefault="002F2019" w:rsidP="002F2019">
      <w:pPr>
        <w:spacing w:after="0" w:line="240" w:lineRule="auto"/>
      </w:pPr>
      <w:r>
        <w:separator/>
      </w:r>
    </w:p>
  </w:endnote>
  <w:endnote w:type="continuationSeparator" w:id="0">
    <w:p w:rsidR="002F2019" w:rsidRDefault="002F2019" w:rsidP="002F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019" w:rsidRDefault="002F2019" w:rsidP="002F2019">
      <w:pPr>
        <w:spacing w:after="0" w:line="240" w:lineRule="auto"/>
      </w:pPr>
      <w:r>
        <w:separator/>
      </w:r>
    </w:p>
  </w:footnote>
  <w:footnote w:type="continuationSeparator" w:id="0">
    <w:p w:rsidR="002F2019" w:rsidRDefault="002F2019" w:rsidP="002F2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413C8"/>
    <w:multiLevelType w:val="multilevel"/>
    <w:tmpl w:val="326847DC"/>
    <w:lvl w:ilvl="0">
      <w:start w:val="2"/>
      <w:numFmt w:val="decimal"/>
      <w:lvlText w:val="%1."/>
      <w:legacy w:legacy="1" w:legacySpace="0" w:legacyIndent="312"/>
      <w:lvlJc w:val="left"/>
      <w:pPr>
        <w:ind w:left="0" w:firstLine="0"/>
      </w:pPr>
      <w:rPr>
        <w:rFonts w:ascii="Times New Roman" w:hAnsi="Times New Roman" w:cs="Times New Roman" w:hint="default"/>
      </w:rPr>
    </w:lvl>
    <w:lvl w:ilvl="1">
      <w:start w:val="12"/>
      <w:numFmt w:val="decimal"/>
      <w:isLgl/>
      <w:lvlText w:val="%1.%2."/>
      <w:lvlJc w:val="left"/>
      <w:pPr>
        <w:ind w:left="1845" w:hanging="1305"/>
      </w:pPr>
      <w:rPr>
        <w:rFonts w:cs="Times New Roman"/>
      </w:rPr>
    </w:lvl>
    <w:lvl w:ilvl="2">
      <w:start w:val="1"/>
      <w:numFmt w:val="decimal"/>
      <w:isLgl/>
      <w:lvlText w:val="%1.%2.%3."/>
      <w:lvlJc w:val="left"/>
      <w:pPr>
        <w:ind w:left="2385" w:hanging="1305"/>
      </w:pPr>
      <w:rPr>
        <w:rFonts w:cs="Times New Roman"/>
      </w:rPr>
    </w:lvl>
    <w:lvl w:ilvl="3">
      <w:start w:val="1"/>
      <w:numFmt w:val="decimal"/>
      <w:isLgl/>
      <w:lvlText w:val="%1.%2.%3.%4."/>
      <w:lvlJc w:val="left"/>
      <w:pPr>
        <w:ind w:left="2925" w:hanging="1305"/>
      </w:pPr>
      <w:rPr>
        <w:rFonts w:cs="Times New Roman"/>
      </w:rPr>
    </w:lvl>
    <w:lvl w:ilvl="4">
      <w:start w:val="1"/>
      <w:numFmt w:val="decimal"/>
      <w:isLgl/>
      <w:lvlText w:val="%1.%2.%3.%4.%5."/>
      <w:lvlJc w:val="left"/>
      <w:pPr>
        <w:ind w:left="3465" w:hanging="1305"/>
      </w:pPr>
      <w:rPr>
        <w:rFonts w:cs="Times New Roman"/>
      </w:rPr>
    </w:lvl>
    <w:lvl w:ilvl="5">
      <w:start w:val="1"/>
      <w:numFmt w:val="decimal"/>
      <w:isLgl/>
      <w:lvlText w:val="%1.%2.%3.%4.%5.%6."/>
      <w:lvlJc w:val="left"/>
      <w:pPr>
        <w:ind w:left="4140" w:hanging="1440"/>
      </w:pPr>
      <w:rPr>
        <w:rFonts w:cs="Times New Roman"/>
      </w:rPr>
    </w:lvl>
    <w:lvl w:ilvl="6">
      <w:start w:val="1"/>
      <w:numFmt w:val="decimal"/>
      <w:isLgl/>
      <w:lvlText w:val="%1.%2.%3.%4.%5.%6.%7."/>
      <w:lvlJc w:val="left"/>
      <w:pPr>
        <w:ind w:left="5040" w:hanging="1800"/>
      </w:pPr>
      <w:rPr>
        <w:rFonts w:cs="Times New Roman"/>
      </w:rPr>
    </w:lvl>
    <w:lvl w:ilvl="7">
      <w:start w:val="1"/>
      <w:numFmt w:val="decimal"/>
      <w:isLgl/>
      <w:lvlText w:val="%1.%2.%3.%4.%5.%6.%7.%8."/>
      <w:lvlJc w:val="left"/>
      <w:pPr>
        <w:ind w:left="5580" w:hanging="1800"/>
      </w:pPr>
      <w:rPr>
        <w:rFonts w:cs="Times New Roman"/>
      </w:rPr>
    </w:lvl>
    <w:lvl w:ilvl="8">
      <w:start w:val="1"/>
      <w:numFmt w:val="decimal"/>
      <w:isLgl/>
      <w:lvlText w:val="%1.%2.%3.%4.%5.%6.%7.%8.%9."/>
      <w:lvlJc w:val="left"/>
      <w:pPr>
        <w:ind w:left="6480" w:hanging="2160"/>
      </w:pPr>
      <w:rPr>
        <w:rFonts w:cs="Times New Roman"/>
      </w:rPr>
    </w:lvl>
  </w:abstractNum>
  <w:abstractNum w:abstractNumId="1" w15:restartNumberingAfterBreak="0">
    <w:nsid w:val="5D2235B1"/>
    <w:multiLevelType w:val="multilevel"/>
    <w:tmpl w:val="2DAEE7E2"/>
    <w:lvl w:ilvl="0">
      <w:start w:val="3"/>
      <w:numFmt w:val="decimal"/>
      <w:lvlText w:val="%1."/>
      <w:lvlJc w:val="left"/>
      <w:pPr>
        <w:ind w:left="390" w:hanging="390"/>
      </w:pPr>
    </w:lvl>
    <w:lvl w:ilvl="1">
      <w:start w:val="4"/>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83"/>
    <w:rsid w:val="00000DDB"/>
    <w:rsid w:val="0000263B"/>
    <w:rsid w:val="00002A9B"/>
    <w:rsid w:val="0001139B"/>
    <w:rsid w:val="00011C5F"/>
    <w:rsid w:val="00013F68"/>
    <w:rsid w:val="00021468"/>
    <w:rsid w:val="000269D1"/>
    <w:rsid w:val="000311FA"/>
    <w:rsid w:val="00031FC0"/>
    <w:rsid w:val="000340C1"/>
    <w:rsid w:val="00042239"/>
    <w:rsid w:val="000428E7"/>
    <w:rsid w:val="000532D9"/>
    <w:rsid w:val="000618C0"/>
    <w:rsid w:val="00082977"/>
    <w:rsid w:val="000851BF"/>
    <w:rsid w:val="00086D36"/>
    <w:rsid w:val="0009466A"/>
    <w:rsid w:val="000A7596"/>
    <w:rsid w:val="000B04BF"/>
    <w:rsid w:val="000B689D"/>
    <w:rsid w:val="000B7043"/>
    <w:rsid w:val="000C416B"/>
    <w:rsid w:val="000D10D8"/>
    <w:rsid w:val="000D2002"/>
    <w:rsid w:val="000D47E8"/>
    <w:rsid w:val="000D614A"/>
    <w:rsid w:val="000E2BD6"/>
    <w:rsid w:val="000E6DAA"/>
    <w:rsid w:val="000E6EF5"/>
    <w:rsid w:val="000E79D1"/>
    <w:rsid w:val="000F732B"/>
    <w:rsid w:val="00101029"/>
    <w:rsid w:val="001017AA"/>
    <w:rsid w:val="001114B5"/>
    <w:rsid w:val="00121873"/>
    <w:rsid w:val="001218CD"/>
    <w:rsid w:val="00132981"/>
    <w:rsid w:val="0014626D"/>
    <w:rsid w:val="001477E0"/>
    <w:rsid w:val="00147808"/>
    <w:rsid w:val="00151A27"/>
    <w:rsid w:val="00155188"/>
    <w:rsid w:val="00155868"/>
    <w:rsid w:val="0015594A"/>
    <w:rsid w:val="00157CD0"/>
    <w:rsid w:val="0016157D"/>
    <w:rsid w:val="00163F20"/>
    <w:rsid w:val="00163F37"/>
    <w:rsid w:val="00170ADE"/>
    <w:rsid w:val="001749D1"/>
    <w:rsid w:val="001769CF"/>
    <w:rsid w:val="00181670"/>
    <w:rsid w:val="00181BE6"/>
    <w:rsid w:val="0018487F"/>
    <w:rsid w:val="00191938"/>
    <w:rsid w:val="00193889"/>
    <w:rsid w:val="00193B40"/>
    <w:rsid w:val="00195C96"/>
    <w:rsid w:val="001960F5"/>
    <w:rsid w:val="001A31E5"/>
    <w:rsid w:val="001A34D5"/>
    <w:rsid w:val="001A6C5E"/>
    <w:rsid w:val="001A774D"/>
    <w:rsid w:val="001A7BF9"/>
    <w:rsid w:val="001B7533"/>
    <w:rsid w:val="001C2F44"/>
    <w:rsid w:val="001C3E91"/>
    <w:rsid w:val="001C585D"/>
    <w:rsid w:val="001C6851"/>
    <w:rsid w:val="001D0791"/>
    <w:rsid w:val="001D312C"/>
    <w:rsid w:val="001D3229"/>
    <w:rsid w:val="001D463A"/>
    <w:rsid w:val="001D5FC2"/>
    <w:rsid w:val="001D6749"/>
    <w:rsid w:val="001D7E43"/>
    <w:rsid w:val="001E0B89"/>
    <w:rsid w:val="001F0626"/>
    <w:rsid w:val="001F2F6D"/>
    <w:rsid w:val="001F4389"/>
    <w:rsid w:val="00200C2F"/>
    <w:rsid w:val="002038E1"/>
    <w:rsid w:val="00206F33"/>
    <w:rsid w:val="0021186A"/>
    <w:rsid w:val="002142A4"/>
    <w:rsid w:val="00220D60"/>
    <w:rsid w:val="00222367"/>
    <w:rsid w:val="00226624"/>
    <w:rsid w:val="00233180"/>
    <w:rsid w:val="0024458C"/>
    <w:rsid w:val="00244ACF"/>
    <w:rsid w:val="0024772D"/>
    <w:rsid w:val="002523CB"/>
    <w:rsid w:val="0026421F"/>
    <w:rsid w:val="00264443"/>
    <w:rsid w:val="00264E89"/>
    <w:rsid w:val="002714C3"/>
    <w:rsid w:val="002717B2"/>
    <w:rsid w:val="002745E6"/>
    <w:rsid w:val="0027658A"/>
    <w:rsid w:val="00297564"/>
    <w:rsid w:val="002A6992"/>
    <w:rsid w:val="002B0A2E"/>
    <w:rsid w:val="002B77D5"/>
    <w:rsid w:val="002C4291"/>
    <w:rsid w:val="002C4D0E"/>
    <w:rsid w:val="002C6956"/>
    <w:rsid w:val="002C7D14"/>
    <w:rsid w:val="002C7EFB"/>
    <w:rsid w:val="002E0A24"/>
    <w:rsid w:val="002E0E74"/>
    <w:rsid w:val="002E4D6E"/>
    <w:rsid w:val="002F2019"/>
    <w:rsid w:val="002F3D48"/>
    <w:rsid w:val="002F4093"/>
    <w:rsid w:val="002F4934"/>
    <w:rsid w:val="002F713F"/>
    <w:rsid w:val="003021E7"/>
    <w:rsid w:val="003027DC"/>
    <w:rsid w:val="00305A34"/>
    <w:rsid w:val="00307941"/>
    <w:rsid w:val="00310B4B"/>
    <w:rsid w:val="00313A73"/>
    <w:rsid w:val="00313D05"/>
    <w:rsid w:val="0031746C"/>
    <w:rsid w:val="00321E42"/>
    <w:rsid w:val="00323460"/>
    <w:rsid w:val="00326A64"/>
    <w:rsid w:val="00340BB1"/>
    <w:rsid w:val="003418DE"/>
    <w:rsid w:val="00347A08"/>
    <w:rsid w:val="003509CA"/>
    <w:rsid w:val="00353D58"/>
    <w:rsid w:val="00365BB6"/>
    <w:rsid w:val="0036758D"/>
    <w:rsid w:val="003708AB"/>
    <w:rsid w:val="00371671"/>
    <w:rsid w:val="00372B10"/>
    <w:rsid w:val="00373C9E"/>
    <w:rsid w:val="003804C6"/>
    <w:rsid w:val="00390937"/>
    <w:rsid w:val="00391947"/>
    <w:rsid w:val="00395F94"/>
    <w:rsid w:val="00397FBF"/>
    <w:rsid w:val="003A5763"/>
    <w:rsid w:val="003A6FB4"/>
    <w:rsid w:val="003B23FF"/>
    <w:rsid w:val="003B5917"/>
    <w:rsid w:val="003C7862"/>
    <w:rsid w:val="003D2756"/>
    <w:rsid w:val="003D3A20"/>
    <w:rsid w:val="003D6A8A"/>
    <w:rsid w:val="003D6BBA"/>
    <w:rsid w:val="003E7EDA"/>
    <w:rsid w:val="003F3B91"/>
    <w:rsid w:val="003F514F"/>
    <w:rsid w:val="0040360E"/>
    <w:rsid w:val="00403806"/>
    <w:rsid w:val="00405C94"/>
    <w:rsid w:val="00410B18"/>
    <w:rsid w:val="00421B90"/>
    <w:rsid w:val="00425D42"/>
    <w:rsid w:val="00432E0C"/>
    <w:rsid w:val="00445538"/>
    <w:rsid w:val="00445C06"/>
    <w:rsid w:val="004500F2"/>
    <w:rsid w:val="00450392"/>
    <w:rsid w:val="00450F95"/>
    <w:rsid w:val="004519EB"/>
    <w:rsid w:val="00455875"/>
    <w:rsid w:val="004564F4"/>
    <w:rsid w:val="00466600"/>
    <w:rsid w:val="004738EC"/>
    <w:rsid w:val="004751FA"/>
    <w:rsid w:val="00482B6C"/>
    <w:rsid w:val="00485AD3"/>
    <w:rsid w:val="00490D2B"/>
    <w:rsid w:val="00491BB9"/>
    <w:rsid w:val="00492BC2"/>
    <w:rsid w:val="00494B55"/>
    <w:rsid w:val="00497055"/>
    <w:rsid w:val="004A37E8"/>
    <w:rsid w:val="004A3BFA"/>
    <w:rsid w:val="004B02A5"/>
    <w:rsid w:val="004B278D"/>
    <w:rsid w:val="004B4D75"/>
    <w:rsid w:val="004C2992"/>
    <w:rsid w:val="004C4969"/>
    <w:rsid w:val="004D290D"/>
    <w:rsid w:val="004E2E42"/>
    <w:rsid w:val="004E7B5E"/>
    <w:rsid w:val="004F0B2B"/>
    <w:rsid w:val="0050240A"/>
    <w:rsid w:val="00502F55"/>
    <w:rsid w:val="00506A0F"/>
    <w:rsid w:val="00507197"/>
    <w:rsid w:val="00510774"/>
    <w:rsid w:val="005112A9"/>
    <w:rsid w:val="00513D85"/>
    <w:rsid w:val="00521E69"/>
    <w:rsid w:val="00531653"/>
    <w:rsid w:val="00541138"/>
    <w:rsid w:val="005422F4"/>
    <w:rsid w:val="00551593"/>
    <w:rsid w:val="00551B46"/>
    <w:rsid w:val="00551D4C"/>
    <w:rsid w:val="005707DB"/>
    <w:rsid w:val="00575F9E"/>
    <w:rsid w:val="005A0782"/>
    <w:rsid w:val="005A7264"/>
    <w:rsid w:val="005A730E"/>
    <w:rsid w:val="005B0860"/>
    <w:rsid w:val="005B5051"/>
    <w:rsid w:val="005B6474"/>
    <w:rsid w:val="005C52CB"/>
    <w:rsid w:val="005D0D1A"/>
    <w:rsid w:val="005D24F2"/>
    <w:rsid w:val="005D4B6E"/>
    <w:rsid w:val="005D70D2"/>
    <w:rsid w:val="005D7BF7"/>
    <w:rsid w:val="005E4D2F"/>
    <w:rsid w:val="005F08EB"/>
    <w:rsid w:val="005F5DB5"/>
    <w:rsid w:val="00602963"/>
    <w:rsid w:val="00605186"/>
    <w:rsid w:val="00606041"/>
    <w:rsid w:val="00607F90"/>
    <w:rsid w:val="00613DA5"/>
    <w:rsid w:val="00614F66"/>
    <w:rsid w:val="00627B08"/>
    <w:rsid w:val="00627E63"/>
    <w:rsid w:val="0063048D"/>
    <w:rsid w:val="006327A9"/>
    <w:rsid w:val="00634ACF"/>
    <w:rsid w:val="00634D16"/>
    <w:rsid w:val="006350DB"/>
    <w:rsid w:val="00637C2D"/>
    <w:rsid w:val="00646F9F"/>
    <w:rsid w:val="006549D1"/>
    <w:rsid w:val="006552C1"/>
    <w:rsid w:val="00657F4A"/>
    <w:rsid w:val="00661769"/>
    <w:rsid w:val="00662CFC"/>
    <w:rsid w:val="00663FE5"/>
    <w:rsid w:val="00665D89"/>
    <w:rsid w:val="00672870"/>
    <w:rsid w:val="00672937"/>
    <w:rsid w:val="00674162"/>
    <w:rsid w:val="00683092"/>
    <w:rsid w:val="006840BC"/>
    <w:rsid w:val="00686C68"/>
    <w:rsid w:val="00687F72"/>
    <w:rsid w:val="006955DC"/>
    <w:rsid w:val="00695A29"/>
    <w:rsid w:val="00696212"/>
    <w:rsid w:val="006B2DA6"/>
    <w:rsid w:val="006B608A"/>
    <w:rsid w:val="006B70C2"/>
    <w:rsid w:val="006C19EC"/>
    <w:rsid w:val="006C530B"/>
    <w:rsid w:val="006C6018"/>
    <w:rsid w:val="006D15CC"/>
    <w:rsid w:val="006D7F6A"/>
    <w:rsid w:val="006F0BCA"/>
    <w:rsid w:val="006F0F70"/>
    <w:rsid w:val="006F1329"/>
    <w:rsid w:val="006F2A8C"/>
    <w:rsid w:val="006F7D80"/>
    <w:rsid w:val="007020A3"/>
    <w:rsid w:val="00702EBD"/>
    <w:rsid w:val="00710BC5"/>
    <w:rsid w:val="00712C3C"/>
    <w:rsid w:val="00716A94"/>
    <w:rsid w:val="007223EB"/>
    <w:rsid w:val="00723FF4"/>
    <w:rsid w:val="00727A91"/>
    <w:rsid w:val="00730D01"/>
    <w:rsid w:val="00734517"/>
    <w:rsid w:val="00735529"/>
    <w:rsid w:val="00747091"/>
    <w:rsid w:val="00754135"/>
    <w:rsid w:val="007562AD"/>
    <w:rsid w:val="00756F9C"/>
    <w:rsid w:val="00762537"/>
    <w:rsid w:val="00764C2C"/>
    <w:rsid w:val="00766F60"/>
    <w:rsid w:val="00776DB8"/>
    <w:rsid w:val="0078361F"/>
    <w:rsid w:val="007A38B0"/>
    <w:rsid w:val="007C155F"/>
    <w:rsid w:val="007D00D6"/>
    <w:rsid w:val="007D1C08"/>
    <w:rsid w:val="007D416B"/>
    <w:rsid w:val="007D4B41"/>
    <w:rsid w:val="007E3A7D"/>
    <w:rsid w:val="007E5115"/>
    <w:rsid w:val="007E6AF9"/>
    <w:rsid w:val="007F0986"/>
    <w:rsid w:val="007F23D0"/>
    <w:rsid w:val="007F5535"/>
    <w:rsid w:val="007F7AA6"/>
    <w:rsid w:val="007F7ABD"/>
    <w:rsid w:val="00801ED8"/>
    <w:rsid w:val="0080329F"/>
    <w:rsid w:val="008063EA"/>
    <w:rsid w:val="00807A63"/>
    <w:rsid w:val="00812F78"/>
    <w:rsid w:val="008229A6"/>
    <w:rsid w:val="00827818"/>
    <w:rsid w:val="0083378C"/>
    <w:rsid w:val="00835E91"/>
    <w:rsid w:val="00836FB5"/>
    <w:rsid w:val="00837820"/>
    <w:rsid w:val="00842683"/>
    <w:rsid w:val="00843044"/>
    <w:rsid w:val="00844427"/>
    <w:rsid w:val="00844741"/>
    <w:rsid w:val="008456E1"/>
    <w:rsid w:val="0084577A"/>
    <w:rsid w:val="00845E28"/>
    <w:rsid w:val="008526FE"/>
    <w:rsid w:val="008604E5"/>
    <w:rsid w:val="00860D5F"/>
    <w:rsid w:val="00863762"/>
    <w:rsid w:val="00870AF4"/>
    <w:rsid w:val="0087276F"/>
    <w:rsid w:val="00872B31"/>
    <w:rsid w:val="00874833"/>
    <w:rsid w:val="00876392"/>
    <w:rsid w:val="00881774"/>
    <w:rsid w:val="0088404A"/>
    <w:rsid w:val="00887DD7"/>
    <w:rsid w:val="00894D4B"/>
    <w:rsid w:val="00897A30"/>
    <w:rsid w:val="008A1388"/>
    <w:rsid w:val="008A236A"/>
    <w:rsid w:val="008A3F21"/>
    <w:rsid w:val="008A767B"/>
    <w:rsid w:val="008B03F4"/>
    <w:rsid w:val="008B6A29"/>
    <w:rsid w:val="008C0EEE"/>
    <w:rsid w:val="008C324F"/>
    <w:rsid w:val="008C43AD"/>
    <w:rsid w:val="008C524B"/>
    <w:rsid w:val="008C5A22"/>
    <w:rsid w:val="008E4244"/>
    <w:rsid w:val="008E7162"/>
    <w:rsid w:val="008F0F6E"/>
    <w:rsid w:val="008F4C0D"/>
    <w:rsid w:val="008F62C6"/>
    <w:rsid w:val="00900F15"/>
    <w:rsid w:val="009063D9"/>
    <w:rsid w:val="0091037B"/>
    <w:rsid w:val="00925B0F"/>
    <w:rsid w:val="00931F25"/>
    <w:rsid w:val="00936C43"/>
    <w:rsid w:val="00936E6D"/>
    <w:rsid w:val="00937D95"/>
    <w:rsid w:val="0094077B"/>
    <w:rsid w:val="00945DA5"/>
    <w:rsid w:val="0095183A"/>
    <w:rsid w:val="00952798"/>
    <w:rsid w:val="009574CC"/>
    <w:rsid w:val="009600F3"/>
    <w:rsid w:val="00965E35"/>
    <w:rsid w:val="0096728B"/>
    <w:rsid w:val="00990816"/>
    <w:rsid w:val="009917E9"/>
    <w:rsid w:val="009922B9"/>
    <w:rsid w:val="00996785"/>
    <w:rsid w:val="0099739D"/>
    <w:rsid w:val="009B41AE"/>
    <w:rsid w:val="009B7F8B"/>
    <w:rsid w:val="009C4C74"/>
    <w:rsid w:val="009C5E26"/>
    <w:rsid w:val="009C7A55"/>
    <w:rsid w:val="009C7CF7"/>
    <w:rsid w:val="009D1336"/>
    <w:rsid w:val="009D176B"/>
    <w:rsid w:val="009D215C"/>
    <w:rsid w:val="009D2F0E"/>
    <w:rsid w:val="009E4399"/>
    <w:rsid w:val="009E51A3"/>
    <w:rsid w:val="00A007CD"/>
    <w:rsid w:val="00A0579E"/>
    <w:rsid w:val="00A1240C"/>
    <w:rsid w:val="00A13711"/>
    <w:rsid w:val="00A153ED"/>
    <w:rsid w:val="00A26923"/>
    <w:rsid w:val="00A32D95"/>
    <w:rsid w:val="00A33FC2"/>
    <w:rsid w:val="00A36C1A"/>
    <w:rsid w:val="00A414B2"/>
    <w:rsid w:val="00A453E8"/>
    <w:rsid w:val="00A47C7D"/>
    <w:rsid w:val="00A52FB5"/>
    <w:rsid w:val="00A55217"/>
    <w:rsid w:val="00A60924"/>
    <w:rsid w:val="00A60B4C"/>
    <w:rsid w:val="00A6750E"/>
    <w:rsid w:val="00A81F4C"/>
    <w:rsid w:val="00A9016F"/>
    <w:rsid w:val="00AA1FD3"/>
    <w:rsid w:val="00AA287F"/>
    <w:rsid w:val="00AA619E"/>
    <w:rsid w:val="00AB099E"/>
    <w:rsid w:val="00AC1E64"/>
    <w:rsid w:val="00AC3886"/>
    <w:rsid w:val="00AC7BEF"/>
    <w:rsid w:val="00AD3F70"/>
    <w:rsid w:val="00AE1CCD"/>
    <w:rsid w:val="00AE4757"/>
    <w:rsid w:val="00B01805"/>
    <w:rsid w:val="00B01E0F"/>
    <w:rsid w:val="00B02611"/>
    <w:rsid w:val="00B05504"/>
    <w:rsid w:val="00B10303"/>
    <w:rsid w:val="00B25608"/>
    <w:rsid w:val="00B3137E"/>
    <w:rsid w:val="00B403DB"/>
    <w:rsid w:val="00B43CDA"/>
    <w:rsid w:val="00B47EEA"/>
    <w:rsid w:val="00B50810"/>
    <w:rsid w:val="00B529CD"/>
    <w:rsid w:val="00B558F2"/>
    <w:rsid w:val="00B5775B"/>
    <w:rsid w:val="00B708E1"/>
    <w:rsid w:val="00B70D3C"/>
    <w:rsid w:val="00B722EC"/>
    <w:rsid w:val="00B72E53"/>
    <w:rsid w:val="00B942E8"/>
    <w:rsid w:val="00BA004D"/>
    <w:rsid w:val="00BB7940"/>
    <w:rsid w:val="00BC3078"/>
    <w:rsid w:val="00BC4F31"/>
    <w:rsid w:val="00BC7799"/>
    <w:rsid w:val="00BE421E"/>
    <w:rsid w:val="00BE457D"/>
    <w:rsid w:val="00BE5026"/>
    <w:rsid w:val="00BE74EC"/>
    <w:rsid w:val="00BE7CCF"/>
    <w:rsid w:val="00BF179A"/>
    <w:rsid w:val="00BF2278"/>
    <w:rsid w:val="00C01530"/>
    <w:rsid w:val="00C04BF6"/>
    <w:rsid w:val="00C12A18"/>
    <w:rsid w:val="00C17DAE"/>
    <w:rsid w:val="00C22830"/>
    <w:rsid w:val="00C30127"/>
    <w:rsid w:val="00C31AF8"/>
    <w:rsid w:val="00C40193"/>
    <w:rsid w:val="00C45D39"/>
    <w:rsid w:val="00C54D94"/>
    <w:rsid w:val="00C57B1C"/>
    <w:rsid w:val="00C618D1"/>
    <w:rsid w:val="00C62A8B"/>
    <w:rsid w:val="00C66362"/>
    <w:rsid w:val="00C7191A"/>
    <w:rsid w:val="00C74C55"/>
    <w:rsid w:val="00C77E0D"/>
    <w:rsid w:val="00C831D1"/>
    <w:rsid w:val="00C878A1"/>
    <w:rsid w:val="00C93118"/>
    <w:rsid w:val="00C956EF"/>
    <w:rsid w:val="00C95E4D"/>
    <w:rsid w:val="00C97413"/>
    <w:rsid w:val="00C97E6B"/>
    <w:rsid w:val="00CB6963"/>
    <w:rsid w:val="00CC714A"/>
    <w:rsid w:val="00CE5924"/>
    <w:rsid w:val="00CE786B"/>
    <w:rsid w:val="00CF2288"/>
    <w:rsid w:val="00CF23C4"/>
    <w:rsid w:val="00CF56C4"/>
    <w:rsid w:val="00CF62DD"/>
    <w:rsid w:val="00D0344A"/>
    <w:rsid w:val="00D14330"/>
    <w:rsid w:val="00D143DE"/>
    <w:rsid w:val="00D14DBF"/>
    <w:rsid w:val="00D1631F"/>
    <w:rsid w:val="00D177BA"/>
    <w:rsid w:val="00D223B0"/>
    <w:rsid w:val="00D33AB9"/>
    <w:rsid w:val="00D46B4D"/>
    <w:rsid w:val="00D47CCF"/>
    <w:rsid w:val="00D50108"/>
    <w:rsid w:val="00D5207C"/>
    <w:rsid w:val="00D52093"/>
    <w:rsid w:val="00D52414"/>
    <w:rsid w:val="00D52E7F"/>
    <w:rsid w:val="00D54D7E"/>
    <w:rsid w:val="00D61FFA"/>
    <w:rsid w:val="00D65B3B"/>
    <w:rsid w:val="00D7787C"/>
    <w:rsid w:val="00D85871"/>
    <w:rsid w:val="00D90D97"/>
    <w:rsid w:val="00D9321E"/>
    <w:rsid w:val="00D9338C"/>
    <w:rsid w:val="00D93691"/>
    <w:rsid w:val="00D94167"/>
    <w:rsid w:val="00DA06BB"/>
    <w:rsid w:val="00DA0BDC"/>
    <w:rsid w:val="00DA20ED"/>
    <w:rsid w:val="00DA4365"/>
    <w:rsid w:val="00DA5C22"/>
    <w:rsid w:val="00DA72DE"/>
    <w:rsid w:val="00DB0A29"/>
    <w:rsid w:val="00DB7D0D"/>
    <w:rsid w:val="00DC5F53"/>
    <w:rsid w:val="00DE0D40"/>
    <w:rsid w:val="00DE5C17"/>
    <w:rsid w:val="00DE73A0"/>
    <w:rsid w:val="00DF24FB"/>
    <w:rsid w:val="00DF29A6"/>
    <w:rsid w:val="00E00473"/>
    <w:rsid w:val="00E0190A"/>
    <w:rsid w:val="00E04830"/>
    <w:rsid w:val="00E04CD4"/>
    <w:rsid w:val="00E06697"/>
    <w:rsid w:val="00E078A9"/>
    <w:rsid w:val="00E11A65"/>
    <w:rsid w:val="00E11A69"/>
    <w:rsid w:val="00E14946"/>
    <w:rsid w:val="00E31CA4"/>
    <w:rsid w:val="00E31F1A"/>
    <w:rsid w:val="00E332C6"/>
    <w:rsid w:val="00E339AE"/>
    <w:rsid w:val="00E33C19"/>
    <w:rsid w:val="00E34677"/>
    <w:rsid w:val="00E36E71"/>
    <w:rsid w:val="00E4067C"/>
    <w:rsid w:val="00E46AE1"/>
    <w:rsid w:val="00E503B7"/>
    <w:rsid w:val="00E51693"/>
    <w:rsid w:val="00E52D7C"/>
    <w:rsid w:val="00E627D4"/>
    <w:rsid w:val="00E64686"/>
    <w:rsid w:val="00E65975"/>
    <w:rsid w:val="00E71753"/>
    <w:rsid w:val="00E72C16"/>
    <w:rsid w:val="00E74821"/>
    <w:rsid w:val="00E80806"/>
    <w:rsid w:val="00E80EEC"/>
    <w:rsid w:val="00E813EF"/>
    <w:rsid w:val="00E82D0D"/>
    <w:rsid w:val="00E83EB6"/>
    <w:rsid w:val="00E84BBC"/>
    <w:rsid w:val="00E912DD"/>
    <w:rsid w:val="00E91F16"/>
    <w:rsid w:val="00E95CCC"/>
    <w:rsid w:val="00EA7A9A"/>
    <w:rsid w:val="00EB0BBC"/>
    <w:rsid w:val="00EB0F17"/>
    <w:rsid w:val="00EB486D"/>
    <w:rsid w:val="00EC0C31"/>
    <w:rsid w:val="00EC1446"/>
    <w:rsid w:val="00EC21E7"/>
    <w:rsid w:val="00EC4D2E"/>
    <w:rsid w:val="00EC4FFA"/>
    <w:rsid w:val="00EC7C01"/>
    <w:rsid w:val="00ED3553"/>
    <w:rsid w:val="00ED72BF"/>
    <w:rsid w:val="00EE278D"/>
    <w:rsid w:val="00EF05FE"/>
    <w:rsid w:val="00F110CA"/>
    <w:rsid w:val="00F17840"/>
    <w:rsid w:val="00F40153"/>
    <w:rsid w:val="00F50CDC"/>
    <w:rsid w:val="00F57DDD"/>
    <w:rsid w:val="00F63B03"/>
    <w:rsid w:val="00F64D4C"/>
    <w:rsid w:val="00F653F0"/>
    <w:rsid w:val="00F65C75"/>
    <w:rsid w:val="00F66305"/>
    <w:rsid w:val="00F71B75"/>
    <w:rsid w:val="00F750AC"/>
    <w:rsid w:val="00F8268B"/>
    <w:rsid w:val="00F84D9D"/>
    <w:rsid w:val="00F9597C"/>
    <w:rsid w:val="00F964B4"/>
    <w:rsid w:val="00FA11DB"/>
    <w:rsid w:val="00FA42F1"/>
    <w:rsid w:val="00FA4C74"/>
    <w:rsid w:val="00FB215E"/>
    <w:rsid w:val="00FB51E0"/>
    <w:rsid w:val="00FB6F72"/>
    <w:rsid w:val="00FD5363"/>
    <w:rsid w:val="00FD78FB"/>
    <w:rsid w:val="00FE0EA9"/>
    <w:rsid w:val="00FE1CCD"/>
    <w:rsid w:val="00FE2CA1"/>
    <w:rsid w:val="00FE5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9739"/>
  <w15:docId w15:val="{9B547983-F7F3-490E-A99F-1899000C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4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едприятия"/>
    <w:basedOn w:val="a"/>
    <w:uiPriority w:val="99"/>
    <w:rsid w:val="0031746C"/>
    <w:pPr>
      <w:framePr w:w="3844" w:h="1582" w:hSpace="187" w:wrap="notBeside" w:vAnchor="page" w:hAnchor="margin" w:y="891" w:anchorLock="1"/>
      <w:spacing w:after="0" w:line="280" w:lineRule="atLeast"/>
      <w:jc w:val="both"/>
    </w:pPr>
    <w:rPr>
      <w:rFonts w:ascii="Arial Black" w:eastAsia="Times New Roman" w:hAnsi="Arial Black" w:cs="Times New Roman"/>
      <w:spacing w:val="-25"/>
      <w:sz w:val="32"/>
      <w:szCs w:val="20"/>
      <w:lang w:eastAsia="en-US" w:bidi="he-IL"/>
    </w:rPr>
  </w:style>
  <w:style w:type="paragraph" w:styleId="a4">
    <w:name w:val="No Spacing"/>
    <w:uiPriority w:val="1"/>
    <w:qFormat/>
    <w:rsid w:val="0031746C"/>
    <w:pPr>
      <w:spacing w:after="0" w:line="240" w:lineRule="auto"/>
    </w:pPr>
  </w:style>
  <w:style w:type="paragraph" w:styleId="a5">
    <w:name w:val="Title"/>
    <w:basedOn w:val="a"/>
    <w:link w:val="a6"/>
    <w:qFormat/>
    <w:rsid w:val="00E46AE1"/>
    <w:pPr>
      <w:spacing w:after="0" w:line="240" w:lineRule="auto"/>
      <w:jc w:val="center"/>
    </w:pPr>
    <w:rPr>
      <w:rFonts w:ascii="Times New Roman" w:eastAsia="Times New Roman" w:hAnsi="Times New Roman" w:cs="Times New Roman"/>
      <w:b/>
      <w:sz w:val="36"/>
      <w:szCs w:val="20"/>
    </w:rPr>
  </w:style>
  <w:style w:type="character" w:customStyle="1" w:styleId="a6">
    <w:name w:val="Заголовок Знак"/>
    <w:basedOn w:val="a0"/>
    <w:link w:val="a5"/>
    <w:rsid w:val="00E46AE1"/>
    <w:rPr>
      <w:rFonts w:ascii="Times New Roman" w:eastAsia="Times New Roman" w:hAnsi="Times New Roman" w:cs="Times New Roman"/>
      <w:b/>
      <w:sz w:val="36"/>
      <w:szCs w:val="20"/>
      <w:lang w:eastAsia="ru-RU"/>
    </w:rPr>
  </w:style>
  <w:style w:type="paragraph" w:styleId="a7">
    <w:name w:val="header"/>
    <w:basedOn w:val="a"/>
    <w:link w:val="a8"/>
    <w:uiPriority w:val="99"/>
    <w:unhideWhenUsed/>
    <w:rsid w:val="002F20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2019"/>
    <w:rPr>
      <w:rFonts w:eastAsiaTheme="minorEastAsia"/>
      <w:lang w:eastAsia="ru-RU"/>
    </w:rPr>
  </w:style>
  <w:style w:type="paragraph" w:styleId="a9">
    <w:name w:val="footer"/>
    <w:basedOn w:val="a"/>
    <w:link w:val="aa"/>
    <w:uiPriority w:val="99"/>
    <w:unhideWhenUsed/>
    <w:rsid w:val="002F20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2019"/>
    <w:rPr>
      <w:rFonts w:eastAsiaTheme="minorEastAsia"/>
      <w:lang w:eastAsia="ru-RU"/>
    </w:rPr>
  </w:style>
  <w:style w:type="paragraph" w:styleId="ab">
    <w:name w:val="List Paragraph"/>
    <w:basedOn w:val="a"/>
    <w:uiPriority w:val="34"/>
    <w:qFormat/>
    <w:rsid w:val="00206F3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4462">
      <w:bodyDiv w:val="1"/>
      <w:marLeft w:val="0"/>
      <w:marRight w:val="0"/>
      <w:marTop w:val="0"/>
      <w:marBottom w:val="0"/>
      <w:divBdr>
        <w:top w:val="none" w:sz="0" w:space="0" w:color="auto"/>
        <w:left w:val="none" w:sz="0" w:space="0" w:color="auto"/>
        <w:bottom w:val="none" w:sz="0" w:space="0" w:color="auto"/>
        <w:right w:val="none" w:sz="0" w:space="0" w:color="auto"/>
      </w:divBdr>
    </w:div>
    <w:div w:id="631595789">
      <w:bodyDiv w:val="1"/>
      <w:marLeft w:val="0"/>
      <w:marRight w:val="0"/>
      <w:marTop w:val="0"/>
      <w:marBottom w:val="0"/>
      <w:divBdr>
        <w:top w:val="none" w:sz="0" w:space="0" w:color="auto"/>
        <w:left w:val="none" w:sz="0" w:space="0" w:color="auto"/>
        <w:bottom w:val="none" w:sz="0" w:space="0" w:color="auto"/>
        <w:right w:val="none" w:sz="0" w:space="0" w:color="auto"/>
      </w:divBdr>
    </w:div>
    <w:div w:id="677779158">
      <w:bodyDiv w:val="1"/>
      <w:marLeft w:val="0"/>
      <w:marRight w:val="0"/>
      <w:marTop w:val="0"/>
      <w:marBottom w:val="0"/>
      <w:divBdr>
        <w:top w:val="none" w:sz="0" w:space="0" w:color="auto"/>
        <w:left w:val="none" w:sz="0" w:space="0" w:color="auto"/>
        <w:bottom w:val="none" w:sz="0" w:space="0" w:color="auto"/>
        <w:right w:val="none" w:sz="0" w:space="0" w:color="auto"/>
      </w:divBdr>
    </w:div>
    <w:div w:id="1127894009">
      <w:bodyDiv w:val="1"/>
      <w:marLeft w:val="0"/>
      <w:marRight w:val="0"/>
      <w:marTop w:val="0"/>
      <w:marBottom w:val="0"/>
      <w:divBdr>
        <w:top w:val="none" w:sz="0" w:space="0" w:color="auto"/>
        <w:left w:val="none" w:sz="0" w:space="0" w:color="auto"/>
        <w:bottom w:val="none" w:sz="0" w:space="0" w:color="auto"/>
        <w:right w:val="none" w:sz="0" w:space="0" w:color="auto"/>
      </w:divBdr>
    </w:div>
    <w:div w:id="1348412837">
      <w:bodyDiv w:val="1"/>
      <w:marLeft w:val="0"/>
      <w:marRight w:val="0"/>
      <w:marTop w:val="0"/>
      <w:marBottom w:val="0"/>
      <w:divBdr>
        <w:top w:val="none" w:sz="0" w:space="0" w:color="auto"/>
        <w:left w:val="none" w:sz="0" w:space="0" w:color="auto"/>
        <w:bottom w:val="none" w:sz="0" w:space="0" w:color="auto"/>
        <w:right w:val="none" w:sz="0" w:space="0" w:color="auto"/>
      </w:divBdr>
    </w:div>
    <w:div w:id="1756512211">
      <w:bodyDiv w:val="1"/>
      <w:marLeft w:val="0"/>
      <w:marRight w:val="0"/>
      <w:marTop w:val="0"/>
      <w:marBottom w:val="0"/>
      <w:divBdr>
        <w:top w:val="none" w:sz="0" w:space="0" w:color="auto"/>
        <w:left w:val="none" w:sz="0" w:space="0" w:color="auto"/>
        <w:bottom w:val="none" w:sz="0" w:space="0" w:color="auto"/>
        <w:right w:val="none" w:sz="0" w:space="0" w:color="auto"/>
      </w:divBdr>
      <w:divsChild>
        <w:div w:id="696196480">
          <w:marLeft w:val="0"/>
          <w:marRight w:val="0"/>
          <w:marTop w:val="0"/>
          <w:marBottom w:val="0"/>
          <w:divBdr>
            <w:top w:val="none" w:sz="0" w:space="0" w:color="auto"/>
            <w:left w:val="none" w:sz="0" w:space="0" w:color="auto"/>
            <w:bottom w:val="none" w:sz="0" w:space="0" w:color="auto"/>
            <w:right w:val="none" w:sz="0" w:space="0" w:color="auto"/>
          </w:divBdr>
        </w:div>
        <w:div w:id="1282682999">
          <w:marLeft w:val="0"/>
          <w:marRight w:val="0"/>
          <w:marTop w:val="0"/>
          <w:marBottom w:val="0"/>
          <w:divBdr>
            <w:top w:val="none" w:sz="0" w:space="0" w:color="auto"/>
            <w:left w:val="none" w:sz="0" w:space="0" w:color="auto"/>
            <w:bottom w:val="none" w:sz="0" w:space="0" w:color="auto"/>
            <w:right w:val="none" w:sz="0" w:space="0" w:color="auto"/>
          </w:divBdr>
        </w:div>
      </w:divsChild>
    </w:div>
    <w:div w:id="1788158366">
      <w:bodyDiv w:val="1"/>
      <w:marLeft w:val="0"/>
      <w:marRight w:val="0"/>
      <w:marTop w:val="0"/>
      <w:marBottom w:val="0"/>
      <w:divBdr>
        <w:top w:val="none" w:sz="0" w:space="0" w:color="auto"/>
        <w:left w:val="none" w:sz="0" w:space="0" w:color="auto"/>
        <w:bottom w:val="none" w:sz="0" w:space="0" w:color="auto"/>
        <w:right w:val="none" w:sz="0" w:space="0" w:color="auto"/>
      </w:divBdr>
    </w:div>
    <w:div w:id="19807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49DF-B3F4-4DB2-85C8-17BE372C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Горки</cp:lastModifiedBy>
  <cp:revision>5</cp:revision>
  <cp:lastPrinted>2018-12-03T09:40:00Z</cp:lastPrinted>
  <dcterms:created xsi:type="dcterms:W3CDTF">2024-01-26T08:10:00Z</dcterms:created>
  <dcterms:modified xsi:type="dcterms:W3CDTF">2024-01-26T09:41:00Z</dcterms:modified>
</cp:coreProperties>
</file>