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13" w:rsidRDefault="005D6013" w:rsidP="005D6013">
      <w:pPr>
        <w:pStyle w:val="a3"/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СЕЛЬСКАЯ ДУМА </w:t>
      </w:r>
    </w:p>
    <w:p w:rsidR="005D6013" w:rsidRDefault="005D6013" w:rsidP="005D60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D6013" w:rsidRDefault="005D6013" w:rsidP="005D60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«Деревня Горки»</w:t>
      </w:r>
    </w:p>
    <w:p w:rsidR="005D6013" w:rsidRDefault="005D6013" w:rsidP="005D60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6013" w:rsidRDefault="005D6013" w:rsidP="005D6013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РЕШЕНИЕ</w:t>
      </w:r>
    </w:p>
    <w:p w:rsidR="005D6013" w:rsidRDefault="005D6013" w:rsidP="005D60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Горки</w:t>
      </w:r>
    </w:p>
    <w:p w:rsidR="005D6013" w:rsidRDefault="005D6013" w:rsidP="005D6013">
      <w:pPr>
        <w:jc w:val="center"/>
        <w:rPr>
          <w:rFonts w:ascii="Times New Roman" w:hAnsi="Times New Roman"/>
          <w:sz w:val="28"/>
          <w:szCs w:val="28"/>
        </w:rPr>
      </w:pPr>
    </w:p>
    <w:p w:rsidR="005D6013" w:rsidRDefault="005129B9" w:rsidP="00223796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C3324">
        <w:rPr>
          <w:rFonts w:ascii="Times New Roman" w:hAnsi="Times New Roman"/>
          <w:sz w:val="28"/>
          <w:szCs w:val="28"/>
        </w:rPr>
        <w:t xml:space="preserve">   </w:t>
      </w:r>
      <w:r w:rsidR="00223796">
        <w:rPr>
          <w:rFonts w:ascii="Times New Roman" w:hAnsi="Times New Roman"/>
          <w:sz w:val="28"/>
          <w:szCs w:val="28"/>
        </w:rPr>
        <w:t>«</w:t>
      </w:r>
      <w:r w:rsidR="00B619C4">
        <w:rPr>
          <w:rFonts w:ascii="Times New Roman" w:hAnsi="Times New Roman"/>
          <w:sz w:val="28"/>
          <w:szCs w:val="28"/>
        </w:rPr>
        <w:t>17</w:t>
      </w:r>
      <w:r w:rsidR="00223796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23446F">
        <w:rPr>
          <w:rFonts w:ascii="Times New Roman" w:hAnsi="Times New Roman"/>
          <w:sz w:val="28"/>
          <w:szCs w:val="28"/>
        </w:rPr>
        <w:t xml:space="preserve"> </w:t>
      </w:r>
      <w:r w:rsidR="00FC3324">
        <w:rPr>
          <w:rFonts w:ascii="Times New Roman" w:hAnsi="Times New Roman"/>
          <w:sz w:val="28"/>
          <w:szCs w:val="28"/>
        </w:rPr>
        <w:t xml:space="preserve">   </w:t>
      </w:r>
      <w:r w:rsidR="00C249E9">
        <w:rPr>
          <w:rFonts w:ascii="Times New Roman" w:hAnsi="Times New Roman"/>
          <w:sz w:val="28"/>
          <w:szCs w:val="28"/>
        </w:rPr>
        <w:t>января 202</w:t>
      </w:r>
      <w:r w:rsidR="00B619C4">
        <w:rPr>
          <w:rFonts w:ascii="Times New Roman" w:hAnsi="Times New Roman"/>
          <w:sz w:val="28"/>
          <w:szCs w:val="28"/>
        </w:rPr>
        <w:t>5</w:t>
      </w:r>
      <w:r w:rsidR="005D6013">
        <w:rPr>
          <w:rFonts w:ascii="Times New Roman" w:hAnsi="Times New Roman"/>
          <w:sz w:val="28"/>
          <w:szCs w:val="28"/>
        </w:rPr>
        <w:t xml:space="preserve"> года       </w:t>
      </w:r>
      <w:r w:rsidR="00FC3324">
        <w:rPr>
          <w:rFonts w:ascii="Times New Roman" w:hAnsi="Times New Roman"/>
          <w:sz w:val="28"/>
          <w:szCs w:val="28"/>
        </w:rPr>
        <w:t xml:space="preserve">                           </w:t>
      </w:r>
      <w:r w:rsidR="005D6013">
        <w:rPr>
          <w:rFonts w:ascii="Times New Roman" w:hAnsi="Times New Roman"/>
          <w:sz w:val="28"/>
          <w:szCs w:val="28"/>
        </w:rPr>
        <w:t xml:space="preserve">   </w:t>
      </w:r>
      <w:r w:rsidR="00FC3324">
        <w:rPr>
          <w:rFonts w:ascii="Times New Roman" w:hAnsi="Times New Roman"/>
          <w:sz w:val="28"/>
          <w:szCs w:val="28"/>
        </w:rPr>
        <w:t xml:space="preserve">                    </w:t>
      </w:r>
      <w:r w:rsidR="00F01974">
        <w:rPr>
          <w:rFonts w:ascii="Times New Roman" w:hAnsi="Times New Roman"/>
          <w:sz w:val="28"/>
          <w:szCs w:val="28"/>
        </w:rPr>
        <w:t>№</w:t>
      </w:r>
      <w:r w:rsidR="00B619C4">
        <w:rPr>
          <w:rFonts w:ascii="Times New Roman" w:hAnsi="Times New Roman"/>
          <w:sz w:val="28"/>
          <w:szCs w:val="28"/>
        </w:rPr>
        <w:t>148</w:t>
      </w:r>
    </w:p>
    <w:p w:rsidR="005D6013" w:rsidRDefault="005D6013" w:rsidP="005D6013">
      <w:pPr>
        <w:pStyle w:val="a5"/>
        <w:tabs>
          <w:tab w:val="clear" w:pos="5245"/>
          <w:tab w:val="left" w:pos="5812"/>
        </w:tabs>
        <w:ind w:left="0" w:right="3403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ежегодного отчета </w:t>
      </w:r>
    </w:p>
    <w:p w:rsidR="005D6013" w:rsidRDefault="005D6013" w:rsidP="005D6013">
      <w:pPr>
        <w:pStyle w:val="a5"/>
        <w:tabs>
          <w:tab w:val="clear" w:pos="5245"/>
          <w:tab w:val="left" w:pos="5812"/>
        </w:tabs>
        <w:ind w:left="0" w:right="3403"/>
        <w:rPr>
          <w:b/>
          <w:bCs/>
          <w:szCs w:val="28"/>
        </w:rPr>
      </w:pPr>
      <w:r>
        <w:rPr>
          <w:b/>
          <w:bCs/>
          <w:szCs w:val="28"/>
        </w:rPr>
        <w:t xml:space="preserve">Главы сельского поселения </w:t>
      </w:r>
    </w:p>
    <w:p w:rsidR="005D6013" w:rsidRDefault="005D6013" w:rsidP="005D6013">
      <w:pPr>
        <w:pStyle w:val="a5"/>
        <w:tabs>
          <w:tab w:val="clear" w:pos="5245"/>
          <w:tab w:val="left" w:pos="5812"/>
        </w:tabs>
        <w:ind w:left="0" w:right="3403"/>
        <w:rPr>
          <w:b/>
          <w:bCs/>
          <w:szCs w:val="28"/>
        </w:rPr>
      </w:pPr>
      <w:r>
        <w:rPr>
          <w:b/>
          <w:bCs/>
          <w:szCs w:val="28"/>
        </w:rPr>
        <w:t xml:space="preserve">«Деревня Горки» о </w:t>
      </w:r>
    </w:p>
    <w:p w:rsidR="005D6013" w:rsidRDefault="005D6013" w:rsidP="005D6013">
      <w:pPr>
        <w:pStyle w:val="a5"/>
        <w:tabs>
          <w:tab w:val="clear" w:pos="5245"/>
          <w:tab w:val="left" w:pos="5812"/>
        </w:tabs>
        <w:ind w:left="0" w:right="340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результатах</w:t>
      </w:r>
      <w:proofErr w:type="gramEnd"/>
      <w:r>
        <w:rPr>
          <w:b/>
          <w:bCs/>
          <w:szCs w:val="28"/>
        </w:rPr>
        <w:t xml:space="preserve"> деятельности за 202</w:t>
      </w:r>
      <w:r w:rsidR="004949A6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5D6013" w:rsidRDefault="005D6013" w:rsidP="005D6013">
      <w:pPr>
        <w:pStyle w:val="a5"/>
        <w:tabs>
          <w:tab w:val="clear" w:pos="5245"/>
          <w:tab w:val="left" w:pos="5812"/>
        </w:tabs>
        <w:ind w:left="0" w:right="3403"/>
        <w:rPr>
          <w:b/>
          <w:bCs/>
          <w:szCs w:val="28"/>
        </w:rPr>
      </w:pPr>
    </w:p>
    <w:p w:rsidR="005D6013" w:rsidRDefault="005D6013" w:rsidP="005D601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Заслушав ежегодный отчет Главы сельского поселения «Деревня Горки» о результатах деятельности за 202</w:t>
      </w:r>
      <w:r w:rsidR="004949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Горки», Сельская Дума сельского поселения</w:t>
      </w:r>
    </w:p>
    <w:p w:rsidR="005D6013" w:rsidRDefault="005D6013" w:rsidP="005D6013">
      <w:pPr>
        <w:rPr>
          <w:rFonts w:ascii="Times New Roman" w:hAnsi="Times New Roman"/>
          <w:sz w:val="24"/>
          <w:szCs w:val="24"/>
        </w:rPr>
      </w:pPr>
    </w:p>
    <w:p w:rsidR="005D6013" w:rsidRDefault="005D6013" w:rsidP="005D60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5D6013" w:rsidRDefault="005D6013" w:rsidP="005D601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ежегодный отчет Главы сельского поселения «Деревня Горки» о результатах деятельности за 202</w:t>
      </w:r>
      <w:r w:rsidR="004949A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тчет прилагается)</w:t>
      </w:r>
    </w:p>
    <w:p w:rsidR="005D6013" w:rsidRDefault="005D6013" w:rsidP="005D601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Признать удовлетворительной работу Главы сельского поселения «Деревня Горки» в 202</w:t>
      </w:r>
      <w:r w:rsidR="004949A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году.</w:t>
      </w:r>
    </w:p>
    <w:p w:rsidR="005D6013" w:rsidRDefault="005D6013" w:rsidP="005D601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со дня его подписания.</w:t>
      </w:r>
    </w:p>
    <w:p w:rsidR="005D6013" w:rsidRDefault="005D6013" w:rsidP="005D6013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013" w:rsidRDefault="005D6013" w:rsidP="005D6013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013" w:rsidRDefault="005D6013" w:rsidP="005D6013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013" w:rsidRPr="00FC3324" w:rsidRDefault="005D6013" w:rsidP="00FC3324">
      <w:pPr>
        <w:jc w:val="both"/>
        <w:rPr>
          <w:rFonts w:ascii="Times New Roman" w:hAnsi="Times New Roman"/>
          <w:b/>
          <w:sz w:val="28"/>
          <w:szCs w:val="28"/>
        </w:rPr>
      </w:pPr>
      <w:r w:rsidRPr="00FC3324">
        <w:rPr>
          <w:rFonts w:ascii="Times New Roman" w:hAnsi="Times New Roman"/>
          <w:b/>
          <w:sz w:val="28"/>
          <w:szCs w:val="28"/>
        </w:rPr>
        <w:t xml:space="preserve">Глава сельского поселения:   </w:t>
      </w:r>
      <w:r w:rsidR="00FC332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FC3324">
        <w:rPr>
          <w:rFonts w:ascii="Times New Roman" w:hAnsi="Times New Roman"/>
          <w:b/>
          <w:sz w:val="28"/>
          <w:szCs w:val="28"/>
        </w:rPr>
        <w:t xml:space="preserve">     И.А. Николаев</w:t>
      </w:r>
    </w:p>
    <w:p w:rsidR="00137B94" w:rsidRDefault="00137B94"/>
    <w:p w:rsidR="00FC3324" w:rsidRPr="00400454" w:rsidRDefault="00FC3324" w:rsidP="00FC3324">
      <w:pPr>
        <w:jc w:val="right"/>
      </w:pPr>
    </w:p>
    <w:p w:rsidR="00FC3324" w:rsidRDefault="00FC3324" w:rsidP="00FC3324">
      <w:pPr>
        <w:pStyle w:val="6"/>
        <w:shd w:val="clear" w:color="auto" w:fill="auto"/>
        <w:spacing w:after="0" w:line="240" w:lineRule="exact"/>
        <w:ind w:left="5460" w:right="23"/>
      </w:pPr>
      <w:r>
        <w:lastRenderedPageBreak/>
        <w:t>Приложение</w:t>
      </w:r>
    </w:p>
    <w:p w:rsidR="00FC3324" w:rsidRDefault="00FC3324" w:rsidP="00FC3324">
      <w:pPr>
        <w:pStyle w:val="6"/>
        <w:shd w:val="clear" w:color="auto" w:fill="auto"/>
        <w:spacing w:after="0" w:line="240" w:lineRule="exact"/>
        <w:ind w:right="23"/>
      </w:pPr>
      <w:r>
        <w:t xml:space="preserve"> к решению Сельской Думы</w:t>
      </w:r>
    </w:p>
    <w:p w:rsidR="00FC3324" w:rsidRDefault="00FC3324" w:rsidP="00FC3324">
      <w:pPr>
        <w:pStyle w:val="6"/>
        <w:shd w:val="clear" w:color="auto" w:fill="auto"/>
        <w:spacing w:after="0" w:line="240" w:lineRule="exact"/>
        <w:ind w:right="23"/>
      </w:pPr>
      <w:r>
        <w:t xml:space="preserve">                                                       сельского поселения « Деревня Горки»</w:t>
      </w:r>
    </w:p>
    <w:p w:rsidR="00FC3324" w:rsidRPr="00057D81" w:rsidRDefault="00FC3324" w:rsidP="00FC3324">
      <w:pPr>
        <w:pStyle w:val="6"/>
        <w:shd w:val="clear" w:color="auto" w:fill="auto"/>
        <w:spacing w:after="0" w:line="240" w:lineRule="exact"/>
        <w:ind w:right="23"/>
      </w:pPr>
      <w:r>
        <w:t xml:space="preserve">                                                                   от «17» января 2025 года №  148</w:t>
      </w:r>
    </w:p>
    <w:p w:rsidR="00FC3324" w:rsidRDefault="00FC3324" w:rsidP="00FC3324">
      <w:pPr>
        <w:pStyle w:val="1"/>
        <w:spacing w:before="0" w:line="240" w:lineRule="auto"/>
        <w:ind w:left="-1134" w:right="-128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3324">
        <w:rPr>
          <w:rFonts w:ascii="Times New Roman" w:hAnsi="Times New Roman" w:cs="Times New Roman"/>
          <w:color w:val="auto"/>
          <w:sz w:val="24"/>
          <w:szCs w:val="24"/>
        </w:rPr>
        <w:t>ОТЧЕТ</w:t>
      </w:r>
    </w:p>
    <w:p w:rsidR="00FC3324" w:rsidRPr="00FC3324" w:rsidRDefault="00FC3324" w:rsidP="00FC3324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FC3324">
        <w:rPr>
          <w:rFonts w:ascii="Times New Roman" w:hAnsi="Times New Roman" w:cs="Times New Roman"/>
          <w:b/>
          <w:sz w:val="24"/>
          <w:szCs w:val="24"/>
          <w:lang w:eastAsia="en-US" w:bidi="en-US"/>
        </w:rPr>
        <w:t>ГЛАВЫ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FC3324">
        <w:rPr>
          <w:rFonts w:ascii="Times New Roman" w:hAnsi="Times New Roman" w:cs="Times New Roman"/>
          <w:b/>
          <w:sz w:val="24"/>
          <w:szCs w:val="24"/>
        </w:rPr>
        <w:t>СЕЛЬСКОГО ПОСЕЛЕ</w:t>
      </w:r>
      <w:r>
        <w:rPr>
          <w:rFonts w:ascii="Times New Roman" w:hAnsi="Times New Roman" w:cs="Times New Roman"/>
          <w:b/>
          <w:sz w:val="24"/>
          <w:szCs w:val="24"/>
        </w:rPr>
        <w:t>НИЯ "ДЕРЕВНЯ ГОРКИ" ЗА 2024 год</w:t>
      </w:r>
    </w:p>
    <w:p w:rsidR="00FC3324" w:rsidRPr="00FC3324" w:rsidRDefault="00FC3324" w:rsidP="00FC3324">
      <w:pPr>
        <w:spacing w:after="0" w:line="240" w:lineRule="auto"/>
        <w:ind w:left="-1134" w:right="-1283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Сегодня традиционно представляю Вашему вниманию отчет, о результатах деятельности администрации сельского поселения  за 2024 год. </w:t>
      </w:r>
    </w:p>
    <w:p w:rsidR="00FC3324" w:rsidRPr="00FC3324" w:rsidRDefault="00FC3324" w:rsidP="00FC3324">
      <w:pPr>
        <w:spacing w:after="0" w:line="240" w:lineRule="auto"/>
        <w:ind w:left="-1134" w:right="-1283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Отчет дает нам возможность провести анализ проделанной работы, отметить положительную динамику развития сельского поселения.</w:t>
      </w:r>
    </w:p>
    <w:p w:rsidR="00FC3324" w:rsidRPr="00FC3324" w:rsidRDefault="00FC3324" w:rsidP="00FC3324">
      <w:pPr>
        <w:spacing w:after="0" w:line="240" w:lineRule="auto"/>
        <w:ind w:left="-1134" w:right="-709"/>
        <w:rPr>
          <w:rFonts w:ascii="Times New Roman" w:hAnsi="Times New Roman" w:cs="Times New Roman"/>
          <w:sz w:val="24"/>
          <w:szCs w:val="24"/>
        </w:rPr>
      </w:pPr>
      <w:proofErr w:type="gramStart"/>
      <w:r w:rsidRPr="00FC3324">
        <w:rPr>
          <w:rFonts w:ascii="Times New Roman" w:hAnsi="Times New Roman" w:cs="Times New Roman"/>
          <w:sz w:val="24"/>
          <w:szCs w:val="24"/>
        </w:rPr>
        <w:t>В отчетном периоде вся наша работа строилась в соответствии с теми приоритетами, которые определены стратегией Президента Российской Федерации, задачами, которые ставит перед нами губернатор Калужской области, Глава муниципального района, и в соответствии с теми вопросами и обращениями, решение которых, прежде всего, необходимо для жителей нашего поселения.</w:t>
      </w:r>
      <w:proofErr w:type="gramEnd"/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В рамках нормотворческой деятельности за отчётный период   проведено  14 заседаний  Сельской Думы,  рассмотрено и  утверждено депутатами 30 Решений Сельской Думы и 20 Распоряжений Главы Сельского поселения. Администрацией   разработано и принято 80 постановлений, 44 распоряжение администрации,  выдано 251 справка.  Все нормативно правовые акты опубликованы на сайте администрации муниципального района «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 район» в разделе «Поселения» «Документы».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eastAsiaTheme="minorHAnsi" w:hAnsi="Times New Roman" w:cs="Times New Roman"/>
          <w:sz w:val="24"/>
          <w:szCs w:val="24"/>
          <w:highlight w:val="white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Все  принимаемые органами местного самоуправления нормативные правовые акты ежемесячно направляются в прокуратуру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Перемышльского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 района для проведения правовой и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 экспертизы.</w:t>
      </w:r>
      <w:r w:rsidRPr="00FC3324">
        <w:rPr>
          <w:rFonts w:ascii="Times New Roman" w:eastAsiaTheme="minorHAnsi" w:hAnsi="Times New Roman" w:cs="Times New Roman"/>
          <w:sz w:val="24"/>
          <w:szCs w:val="24"/>
          <w:highlight w:val="white"/>
        </w:rPr>
        <w:t xml:space="preserve"> 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Для оказания  государственных и муниципальных услуг, налажено межведомственное взаимодействие с государственными, муниципальными органами и прочими ведомствами, участвующими в предоставлении услуг населению.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59-ФЗ «О порядке рассмотрения обращений граждан в Российской Федерации» в администрации организован личный приём жителей Главой администрации сельского поселения, Депутатами сельского поселения, Главой муниципального района «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 район», Депутатами Районного Собрания. Также проводятся сходы жителей по возникшим вопросам.</w:t>
      </w:r>
      <w:r w:rsidRPr="00FC33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Проведя анализ поступивших </w:t>
      </w:r>
      <w:proofErr w:type="gramStart"/>
      <w:r w:rsidRPr="00FC3324">
        <w:rPr>
          <w:rFonts w:ascii="Times New Roman" w:hAnsi="Times New Roman" w:cs="Times New Roman"/>
          <w:sz w:val="24"/>
          <w:szCs w:val="24"/>
        </w:rPr>
        <w:t>обращений</w:t>
      </w:r>
      <w:proofErr w:type="gramEnd"/>
      <w:r w:rsidRPr="00FC3324">
        <w:rPr>
          <w:rFonts w:ascii="Times New Roman" w:hAnsi="Times New Roman" w:cs="Times New Roman"/>
          <w:sz w:val="24"/>
          <w:szCs w:val="24"/>
        </w:rPr>
        <w:t xml:space="preserve"> показал, что чаще всего в обращениях граждан поднимались  вопросы о вывозе мусора ТКО,  уличного освещения, содержание  и ремонт дорог местного значения, вопросы жилищно-коммунального хозяйства, бродячие собаки. В своей работе мы стараемся,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FC3324" w:rsidRPr="00FC3324" w:rsidRDefault="00FC3324" w:rsidP="00FC3324">
      <w:pPr>
        <w:spacing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</w:t>
      </w:r>
      <w:r w:rsidRPr="00FC3324">
        <w:rPr>
          <w:rFonts w:ascii="Times New Roman" w:hAnsi="Times New Roman" w:cs="Times New Roman"/>
          <w:color w:val="000000"/>
          <w:sz w:val="24"/>
          <w:szCs w:val="24"/>
        </w:rPr>
        <w:t>Силами специальной организацией по заявке Администрации в прошедшем году был произведен отлов  трех бродячих собак.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Сотрудниками администрации в течение года подготавливались отчеты о 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>деятельности администрации, а также ответы на письма и запросы органов власти и организаций.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На территории сельского поселения на 01 января 2025 года  зарегистрировано по месту жительства  905  человек.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Демографическая ситуация с сельском </w:t>
      </w:r>
      <w:proofErr w:type="gramStart"/>
      <w:r w:rsidRPr="00FC3324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FC3324">
        <w:rPr>
          <w:rFonts w:ascii="Times New Roman" w:hAnsi="Times New Roman" w:cs="Times New Roman"/>
          <w:sz w:val="24"/>
          <w:szCs w:val="24"/>
        </w:rPr>
        <w:t xml:space="preserve"> складывается следующим образом, за 2024 год родилось – 5  человек,  умерло  -  20 человек. К </w:t>
      </w:r>
      <w:proofErr w:type="gramStart"/>
      <w:r w:rsidRPr="00FC3324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FC3324">
        <w:rPr>
          <w:rFonts w:ascii="Times New Roman" w:hAnsi="Times New Roman" w:cs="Times New Roman"/>
          <w:sz w:val="24"/>
          <w:szCs w:val="24"/>
        </w:rPr>
        <w:t xml:space="preserve"> численность нашего сельского поселения с каждым годом уменьшается, что негативно сказывается на развитии поселения.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lastRenderedPageBreak/>
        <w:t xml:space="preserve">      На  618</w:t>
      </w:r>
      <w:r w:rsidRPr="00FC33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3324">
        <w:rPr>
          <w:rFonts w:ascii="Times New Roman" w:hAnsi="Times New Roman" w:cs="Times New Roman"/>
          <w:sz w:val="24"/>
          <w:szCs w:val="24"/>
        </w:rPr>
        <w:t>подворьях граждан в 2024 году содержится голов крупного рогатого скота 24,   овец – 35 гол</w:t>
      </w:r>
      <w:proofErr w:type="gramStart"/>
      <w:r w:rsidRPr="00FC3324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FC3324">
        <w:rPr>
          <w:rFonts w:ascii="Times New Roman" w:hAnsi="Times New Roman" w:cs="Times New Roman"/>
          <w:sz w:val="24"/>
          <w:szCs w:val="24"/>
        </w:rPr>
        <w:t>коз. -  25, птицы – 765 шт., кролики  25 шт.,  130 пчёлосемей, лошадь 1.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 В целях учета личных подсобных хозяйств на территории сельского поселения   ведутся   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 книги. Ведение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   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На домашнем обслуживании  работниками «Социальной помощи на дому» обслуживаются  8  пенсионеров. 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>Жителям льготной категории оказывалась помощь в оформлении  компенсации на дрова.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>Администрацией был подан список в Отдел социальной защиты населения на бесплатную подписку газеты «Нашу жизнь» малообеспеченных пенсионеров по населенным пунктам.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</w:t>
      </w:r>
      <w:r w:rsidRPr="00FC332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C3324">
        <w:rPr>
          <w:rFonts w:ascii="Times New Roman" w:hAnsi="Times New Roman" w:cs="Times New Roman"/>
          <w:sz w:val="24"/>
          <w:szCs w:val="24"/>
        </w:rPr>
        <w:t>На  территории сельского поселения в производственной сфере  осуществляют  свою деятельность:  ООО «Маяк», ООО «Лана»,  ООО «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>»,   Индивидуальные предприниматели.</w:t>
      </w:r>
    </w:p>
    <w:p w:rsidR="00FC3324" w:rsidRPr="00FC3324" w:rsidRDefault="00FC3324" w:rsidP="00FC3324">
      <w:pPr>
        <w:pStyle w:val="22"/>
        <w:ind w:right="-1283"/>
        <w:jc w:val="both"/>
        <w:rPr>
          <w:b w:val="0"/>
          <w:sz w:val="24"/>
          <w:szCs w:val="24"/>
          <w:lang w:val="ru-RU"/>
        </w:rPr>
      </w:pPr>
    </w:p>
    <w:p w:rsidR="00FC3324" w:rsidRPr="00FC3324" w:rsidRDefault="00FC3324" w:rsidP="00FC3324">
      <w:pPr>
        <w:spacing w:line="240" w:lineRule="auto"/>
        <w:ind w:left="-1134" w:right="-128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3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C3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FC33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Бюджет</w:t>
      </w:r>
    </w:p>
    <w:p w:rsidR="00FC3324" w:rsidRPr="00FC3324" w:rsidRDefault="00FC3324" w:rsidP="00FC3324">
      <w:pPr>
        <w:pStyle w:val="a9"/>
        <w:shd w:val="clear" w:color="auto" w:fill="FFFFFF"/>
        <w:spacing w:before="0" w:beforeAutospacing="0" w:after="0" w:afterAutospacing="0"/>
        <w:ind w:left="-1134" w:right="-1283"/>
        <w:jc w:val="both"/>
        <w:textAlignment w:val="baseline"/>
        <w:rPr>
          <w:shd w:val="clear" w:color="auto" w:fill="FFFFFF"/>
        </w:rPr>
      </w:pPr>
      <w:r w:rsidRPr="00FC3324">
        <w:rPr>
          <w:shd w:val="clear" w:color="auto" w:fill="FFFFFF"/>
        </w:rPr>
        <w:t xml:space="preserve">   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на основании Бюджетного кодекса. Бюджет утверждается Решением Сельской Думой поселения. Исполнение бюджета поселения осуществляется в течение года, каждый квартал информация об исполнении бюджета рассматривается на заседании Сельской Думы поселения.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FC3324">
        <w:rPr>
          <w:rFonts w:ascii="Times New Roman" w:hAnsi="Times New Roman" w:cs="Times New Roman"/>
          <w:sz w:val="24"/>
          <w:szCs w:val="24"/>
        </w:rPr>
        <w:t>Администрация сельского поселения постоянно проводит работу с жителями нашего поселения о необходимости регистрации и оформления своих домовладений  и  постановки на кадастровый учет земельных участков для увеличения налоговой базы сельского поселения.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 Так в 2024 году доходы бюджета  составили </w:t>
      </w:r>
      <w:r w:rsidRPr="00FC3324">
        <w:rPr>
          <w:rFonts w:ascii="Times New Roman" w:hAnsi="Times New Roman" w:cs="Times New Roman"/>
          <w:b/>
          <w:sz w:val="24"/>
          <w:szCs w:val="24"/>
        </w:rPr>
        <w:t>9 735 632,41 руб.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 Общий объем расходов бюджета в 2024году составил </w:t>
      </w:r>
      <w:r w:rsidRPr="00FC3324">
        <w:rPr>
          <w:rFonts w:ascii="Times New Roman" w:hAnsi="Times New Roman" w:cs="Times New Roman"/>
          <w:b/>
          <w:sz w:val="24"/>
          <w:szCs w:val="24"/>
        </w:rPr>
        <w:t>9 463 472,42 руб.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C3324">
        <w:rPr>
          <w:rFonts w:ascii="Times New Roman" w:hAnsi="Times New Roman" w:cs="Times New Roman"/>
          <w:bCs/>
          <w:sz w:val="24"/>
          <w:szCs w:val="24"/>
        </w:rPr>
        <w:t>Одним из самых актуальных вопросов</w:t>
      </w:r>
      <w:r w:rsidRPr="00FC3324">
        <w:rPr>
          <w:rFonts w:ascii="Times New Roman" w:hAnsi="Times New Roman" w:cs="Times New Roman"/>
          <w:sz w:val="24"/>
          <w:szCs w:val="24"/>
        </w:rPr>
        <w:t> 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- на благоустройство территории населенных пунктов израсходовано </w:t>
      </w:r>
      <w:r w:rsidRPr="00FC3324">
        <w:rPr>
          <w:rFonts w:ascii="Times New Roman" w:hAnsi="Times New Roman" w:cs="Times New Roman"/>
          <w:b/>
          <w:sz w:val="24"/>
          <w:szCs w:val="24"/>
        </w:rPr>
        <w:t>403 010 рублей (</w:t>
      </w:r>
      <w:r w:rsidRPr="00FC3324">
        <w:rPr>
          <w:rFonts w:ascii="Times New Roman" w:hAnsi="Times New Roman" w:cs="Times New Roman"/>
          <w:sz w:val="24"/>
          <w:szCs w:val="24"/>
        </w:rPr>
        <w:t>проведёно 129 субботника,   производилась работа по  обрезке  деревьев, кустарников,    скашиванию газонов, содержанию детских площадок, высадку деревьев и кустарников, поддерживанию парка в чистоте, было ликвидировано 4 несанкционированных свалки мусора, протравлено  11 га Борщевика Сосновского);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- был реализован проект «Развития общественной инфраструктуры муниципальных образований основанных на местных инициативах Министерства финансов» «Монтаж уличного освещения д.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Дементеевка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»,  на эти цели израсходовано </w:t>
      </w:r>
      <w:r w:rsidRPr="00FC3324">
        <w:rPr>
          <w:rFonts w:ascii="Times New Roman" w:hAnsi="Times New Roman" w:cs="Times New Roman"/>
          <w:b/>
          <w:sz w:val="24"/>
          <w:szCs w:val="24"/>
        </w:rPr>
        <w:t>257 000 рублей</w:t>
      </w:r>
      <w:r w:rsidRPr="00FC33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- был реализован проект «Развития общественной инфраструктуры муниципальных образований основанных на местных инициативах Министерства финансов» «Ремонт переезда д. Воробьевка»,  на эти цели израсходовано </w:t>
      </w:r>
      <w:r w:rsidRPr="00FC3324">
        <w:rPr>
          <w:rFonts w:ascii="Times New Roman" w:hAnsi="Times New Roman" w:cs="Times New Roman"/>
          <w:b/>
          <w:sz w:val="24"/>
          <w:szCs w:val="24"/>
        </w:rPr>
        <w:t>582994 рубля;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- была разработана техническая, экспертная документация для реализации проектов и </w:t>
      </w:r>
      <w:proofErr w:type="gramStart"/>
      <w:r w:rsidRPr="00FC3324">
        <w:rPr>
          <w:rFonts w:ascii="Times New Roman" w:hAnsi="Times New Roman" w:cs="Times New Roman"/>
          <w:sz w:val="24"/>
          <w:szCs w:val="24"/>
        </w:rPr>
        <w:t>проведен строительный контроль на эти цели израсходовано</w:t>
      </w:r>
      <w:proofErr w:type="gramEnd"/>
      <w:r w:rsidRPr="00FC3324">
        <w:rPr>
          <w:rFonts w:ascii="Times New Roman" w:hAnsi="Times New Roman" w:cs="Times New Roman"/>
          <w:sz w:val="24"/>
          <w:szCs w:val="24"/>
        </w:rPr>
        <w:t xml:space="preserve"> </w:t>
      </w:r>
      <w:r w:rsidRPr="00FC3324">
        <w:rPr>
          <w:rFonts w:ascii="Times New Roman" w:hAnsi="Times New Roman" w:cs="Times New Roman"/>
          <w:b/>
          <w:sz w:val="24"/>
          <w:szCs w:val="24"/>
        </w:rPr>
        <w:t>18 000 рублей;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- проведен косметический ремонт  «Мемориала погибших воинов» на эти цели израсходовано </w:t>
      </w:r>
      <w:r w:rsidRPr="00FC3324">
        <w:rPr>
          <w:rFonts w:ascii="Times New Roman" w:hAnsi="Times New Roman" w:cs="Times New Roman"/>
          <w:b/>
          <w:sz w:val="24"/>
          <w:szCs w:val="24"/>
        </w:rPr>
        <w:t>30 890 рублей;</w:t>
      </w:r>
    </w:p>
    <w:p w:rsid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- на содержание кладбищ израсходовано </w:t>
      </w:r>
      <w:r w:rsidRPr="00FC3324">
        <w:rPr>
          <w:rFonts w:ascii="Times New Roman" w:hAnsi="Times New Roman" w:cs="Times New Roman"/>
          <w:b/>
          <w:sz w:val="24"/>
          <w:szCs w:val="24"/>
        </w:rPr>
        <w:t>16 000 рублей.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>Регулярно специалистами Администрации проводятся  объезды территории сельского поселения с целью выявления свалочных очагов, исполнения «Правил благоустройства территории сельского поселения. В ходе мероприятий с гражданами проводится беседы, разъясняются Правила благоустройства.</w:t>
      </w:r>
    </w:p>
    <w:p w:rsidR="00FC3324" w:rsidRPr="00FC3324" w:rsidRDefault="00FC3324" w:rsidP="00FC3324">
      <w:pPr>
        <w:pStyle w:val="22"/>
        <w:ind w:left="-1134" w:right="-1283"/>
        <w:jc w:val="both"/>
        <w:rPr>
          <w:b w:val="0"/>
          <w:sz w:val="24"/>
          <w:szCs w:val="24"/>
          <w:lang w:val="ru-RU"/>
        </w:rPr>
      </w:pPr>
      <w:r w:rsidRPr="00FC3324">
        <w:rPr>
          <w:color w:val="333333"/>
          <w:sz w:val="24"/>
          <w:szCs w:val="24"/>
          <w:lang w:val="ru-RU"/>
        </w:rPr>
        <w:lastRenderedPageBreak/>
        <w:t xml:space="preserve">  </w:t>
      </w:r>
      <w:r w:rsidRPr="00FC3324">
        <w:rPr>
          <w:b w:val="0"/>
          <w:sz w:val="24"/>
          <w:szCs w:val="24"/>
          <w:lang w:val="ru-RU"/>
        </w:rPr>
        <w:t xml:space="preserve"> За истекший период должностными лицами администрации неоднократно проводились выездные проверки по благоустройству в целях привлечения к административной ответственности лиц, причастных созданию несанкционированных свалок, за нарушение порядка действий по предотвращению выжигания сухой растительности,</w:t>
      </w:r>
      <w:r w:rsidRPr="00FC3324">
        <w:rPr>
          <w:b w:val="0"/>
          <w:sz w:val="24"/>
          <w:szCs w:val="24"/>
        </w:rPr>
        <w:t> </w:t>
      </w:r>
      <w:r w:rsidRPr="00FC3324">
        <w:rPr>
          <w:b w:val="0"/>
          <w:sz w:val="24"/>
          <w:szCs w:val="24"/>
          <w:lang w:val="ru-RU"/>
        </w:rPr>
        <w:t xml:space="preserve"> а так же за нарушение правил содержания домашних животных и птицы на территории поселения. </w:t>
      </w:r>
      <w:r w:rsidRPr="00FC3324">
        <w:rPr>
          <w:b w:val="0"/>
          <w:sz w:val="24"/>
          <w:szCs w:val="24"/>
        </w:rPr>
        <w:t> </w:t>
      </w:r>
    </w:p>
    <w:p w:rsidR="00FC3324" w:rsidRPr="00FC3324" w:rsidRDefault="00FC3324" w:rsidP="00FC3324">
      <w:pPr>
        <w:pStyle w:val="22"/>
        <w:ind w:left="-1134" w:right="-1283"/>
        <w:jc w:val="both"/>
        <w:rPr>
          <w:b w:val="0"/>
          <w:noProof w:val="0"/>
          <w:sz w:val="24"/>
          <w:szCs w:val="24"/>
          <w:lang w:val="ru-RU"/>
        </w:rPr>
      </w:pPr>
      <w:r w:rsidRPr="00FC3324">
        <w:rPr>
          <w:b w:val="0"/>
          <w:noProof w:val="0"/>
          <w:sz w:val="24"/>
          <w:szCs w:val="24"/>
          <w:lang w:val="ru-RU"/>
        </w:rPr>
        <w:t>Созданной при администрации административной комиссией  в 2024 году выписано 83 предписаний собственникам объектов недвижимости по нарушению Правил благоустройства территории сельского поселения, составлено и рассмотрено 8 протоколов об административных правонарушениях.</w:t>
      </w:r>
    </w:p>
    <w:p w:rsidR="00FC3324" w:rsidRPr="00FC3324" w:rsidRDefault="00FC3324" w:rsidP="00FC3324">
      <w:pPr>
        <w:pStyle w:val="22"/>
        <w:ind w:left="-1134" w:right="-1283"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FC3324">
        <w:rPr>
          <w:b w:val="0"/>
          <w:noProof w:val="0"/>
          <w:sz w:val="24"/>
          <w:szCs w:val="24"/>
          <w:lang w:val="ru-RU"/>
        </w:rPr>
        <w:t xml:space="preserve"> </w:t>
      </w:r>
      <w:r w:rsidRPr="00FC3324">
        <w:rPr>
          <w:sz w:val="24"/>
          <w:szCs w:val="24"/>
          <w:lang w:val="ru-RU"/>
        </w:rPr>
        <w:t xml:space="preserve">  </w:t>
      </w:r>
      <w:r w:rsidRPr="00FC3324">
        <w:rPr>
          <w:b w:val="0"/>
          <w:sz w:val="24"/>
          <w:szCs w:val="24"/>
          <w:lang w:val="ru-RU"/>
        </w:rPr>
        <w:t xml:space="preserve">В 2024 году Администрацией были проведены Акции «Сохрани лес», «Вода России». </w:t>
      </w:r>
      <w:r w:rsidRPr="00FC3324">
        <w:rPr>
          <w:b w:val="0"/>
          <w:sz w:val="24"/>
          <w:szCs w:val="24"/>
          <w:shd w:val="clear" w:color="auto" w:fill="FFFFFF"/>
          <w:lang w:val="ru-RU"/>
        </w:rPr>
        <w:t>Хочется сказать большое спасибо всем руководителям учреждений и организаций и неравнодушным жителям, которые принимают активное участие в благоустройстве сельского поселения.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Наряду с вопросами благоустройства вопросы жилищно-коммунального хозяйства являются не менее актуальными. Главные факторы, определяющие качество жизни людей на территории, не изменяются от года к году, эти вопросы носят постоянный характер - газоснабжение, электроснабжение, водоснабжение, освещение улиц, состояние дорог, вывоз мусора: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- проведены работы  содержания мест сбора и вывоза ТБО (заменены поврежденные листы ограждения контейнерных площадок, проводились сварочные работы по укрепления профиля на контейнерных площадках), на эти цели  израсходовано </w:t>
      </w:r>
      <w:r w:rsidRPr="00FC3324">
        <w:rPr>
          <w:rFonts w:ascii="Times New Roman" w:hAnsi="Times New Roman" w:cs="Times New Roman"/>
          <w:b/>
          <w:sz w:val="24"/>
          <w:szCs w:val="24"/>
        </w:rPr>
        <w:t>80 500 рублей</w:t>
      </w:r>
      <w:r w:rsidRPr="00FC3324">
        <w:rPr>
          <w:rFonts w:ascii="Times New Roman" w:hAnsi="Times New Roman" w:cs="Times New Roman"/>
          <w:sz w:val="24"/>
          <w:szCs w:val="24"/>
        </w:rPr>
        <w:t>;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-  на вывоз КГО с контейнерных площадок израсходовано </w:t>
      </w:r>
      <w:r w:rsidRPr="00FC3324">
        <w:rPr>
          <w:rFonts w:ascii="Times New Roman" w:hAnsi="Times New Roman" w:cs="Times New Roman"/>
          <w:b/>
          <w:sz w:val="24"/>
          <w:szCs w:val="24"/>
        </w:rPr>
        <w:t>118 373 рублей</w:t>
      </w:r>
      <w:r w:rsidRPr="00FC3324">
        <w:rPr>
          <w:rFonts w:ascii="Times New Roman" w:hAnsi="Times New Roman" w:cs="Times New Roman"/>
          <w:sz w:val="24"/>
          <w:szCs w:val="24"/>
        </w:rPr>
        <w:t xml:space="preserve">, расходы по данной статье мы можем регулировать </w:t>
      </w:r>
      <w:proofErr w:type="gramStart"/>
      <w:r w:rsidRPr="00FC3324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FC3324">
        <w:rPr>
          <w:rFonts w:ascii="Times New Roman" w:hAnsi="Times New Roman" w:cs="Times New Roman"/>
          <w:sz w:val="24"/>
          <w:szCs w:val="24"/>
        </w:rPr>
        <w:t xml:space="preserve"> если проявим немного сознательности в утилизации отходов;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- проведены работы по промывке центральной канализации  и ремонту канализационных  колодцев на эти цели израсходовано </w:t>
      </w:r>
      <w:r w:rsidRPr="00FC3324">
        <w:rPr>
          <w:rFonts w:ascii="Times New Roman" w:hAnsi="Times New Roman" w:cs="Times New Roman"/>
          <w:b/>
          <w:sz w:val="24"/>
          <w:szCs w:val="24"/>
        </w:rPr>
        <w:t>365 000 рублей</w:t>
      </w:r>
      <w:r w:rsidRPr="00FC3324">
        <w:rPr>
          <w:rFonts w:ascii="Times New Roman" w:hAnsi="Times New Roman" w:cs="Times New Roman"/>
          <w:sz w:val="24"/>
          <w:szCs w:val="24"/>
        </w:rPr>
        <w:t>;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324">
        <w:rPr>
          <w:rFonts w:ascii="Times New Roman" w:hAnsi="Times New Roman" w:cs="Times New Roman"/>
          <w:sz w:val="24"/>
          <w:szCs w:val="24"/>
        </w:rPr>
        <w:t xml:space="preserve">- важным вопросом является освещение населенных пунктов, на содержание уличного освещения израсходовано </w:t>
      </w:r>
      <w:r w:rsidRPr="00FC3324">
        <w:rPr>
          <w:rFonts w:ascii="Times New Roman" w:hAnsi="Times New Roman" w:cs="Times New Roman"/>
          <w:b/>
          <w:sz w:val="24"/>
          <w:szCs w:val="24"/>
        </w:rPr>
        <w:t>771 453 рубля</w:t>
      </w:r>
      <w:r w:rsidRPr="00FC3324">
        <w:rPr>
          <w:rFonts w:ascii="Times New Roman" w:hAnsi="Times New Roman" w:cs="Times New Roman"/>
          <w:sz w:val="24"/>
          <w:szCs w:val="24"/>
        </w:rPr>
        <w:t xml:space="preserve"> (это оплата за электроэнергию,  содержание и ремонт  уличного освещения.</w:t>
      </w:r>
      <w:proofErr w:type="gramEnd"/>
      <w:r w:rsidRPr="00FC33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324">
        <w:rPr>
          <w:rFonts w:ascii="Times New Roman" w:hAnsi="Times New Roman" w:cs="Times New Roman"/>
          <w:sz w:val="24"/>
          <w:szCs w:val="24"/>
        </w:rPr>
        <w:t>Постепенно переходим на энергосберегающие светодиодные светильники и светодиодные лампы, что позволит в дальнейшем значительно снизить затраты на электроэнергию);</w:t>
      </w:r>
      <w:proofErr w:type="gramEnd"/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324">
        <w:rPr>
          <w:rFonts w:ascii="Times New Roman" w:hAnsi="Times New Roman" w:cs="Times New Roman"/>
          <w:sz w:val="24"/>
          <w:szCs w:val="24"/>
        </w:rPr>
        <w:t xml:space="preserve">-  на  исполнение полномочий по дорожной деятельности в отношении автомобильных дорог местного значения израсходовано </w:t>
      </w:r>
      <w:r w:rsidRPr="00FC3324">
        <w:rPr>
          <w:rFonts w:ascii="Times New Roman" w:hAnsi="Times New Roman" w:cs="Times New Roman"/>
          <w:b/>
          <w:sz w:val="24"/>
          <w:szCs w:val="24"/>
        </w:rPr>
        <w:t>1 865 600</w:t>
      </w:r>
      <w:r w:rsidRPr="00FC3324">
        <w:rPr>
          <w:rFonts w:ascii="Times New Roman" w:hAnsi="Times New Roman" w:cs="Times New Roman"/>
          <w:sz w:val="24"/>
          <w:szCs w:val="24"/>
        </w:rPr>
        <w:t xml:space="preserve"> рублей (содержание дорог сельского поселения в зимний период, в летний период проводились работы по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грейдированию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 дорог д.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Ершовка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, д. Воробьевка, д.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Дементеевка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Рыченки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Ладыгино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, проводились работы по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отсыпкае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 щебнем и песчано-гравийной смесью проблемных участков дорог д. Воробьевка, с.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Рыченки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Прудищи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>, д</w:t>
      </w:r>
      <w:proofErr w:type="gramEnd"/>
      <w:r w:rsidRPr="00FC33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C3324">
        <w:rPr>
          <w:rFonts w:ascii="Times New Roman" w:hAnsi="Times New Roman" w:cs="Times New Roman"/>
          <w:sz w:val="24"/>
          <w:szCs w:val="24"/>
        </w:rPr>
        <w:t>Дементеевка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Ладыгино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Ершовка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>, производились работы по окрашиванию дорог местного значения.)</w:t>
      </w:r>
      <w:proofErr w:type="gramEnd"/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>- в рамках реализации программы «Развитие дорожного хозяйства муниципального района «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 район» отремонтирован участок автодороги д. 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Ладыгино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 xml:space="preserve"> протяженностью 1,4 км на сумму </w:t>
      </w:r>
      <w:r w:rsidRPr="00FC3324">
        <w:rPr>
          <w:rFonts w:ascii="Times New Roman" w:hAnsi="Times New Roman" w:cs="Times New Roman"/>
          <w:b/>
          <w:sz w:val="24"/>
          <w:szCs w:val="24"/>
        </w:rPr>
        <w:t>13,7 млн</w:t>
      </w:r>
      <w:proofErr w:type="gramStart"/>
      <w:r w:rsidRPr="00FC332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C3324">
        <w:rPr>
          <w:rFonts w:ascii="Times New Roman" w:hAnsi="Times New Roman" w:cs="Times New Roman"/>
          <w:b/>
          <w:sz w:val="24"/>
          <w:szCs w:val="24"/>
        </w:rPr>
        <w:t>уб.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Особый вопрос  это водоснабжение сельского поселения «Деревня Горки»,  централизованное водоснабжение есть только в  д. Горки. 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   ГП  «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Калугаоблводоканал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>» - специализированная организация,  которая осуществляют подачу питьевой воды,  ремонт и содержание водопроводных сетей д. Горки. В 2024 году для обеспечения бесперебойного и качественного водоснабжения  ГП «</w:t>
      </w:r>
      <w:proofErr w:type="spellStart"/>
      <w:r w:rsidRPr="00FC3324">
        <w:rPr>
          <w:rFonts w:ascii="Times New Roman" w:hAnsi="Times New Roman" w:cs="Times New Roman"/>
          <w:sz w:val="24"/>
          <w:szCs w:val="24"/>
        </w:rPr>
        <w:t>Калугаоблводоканал</w:t>
      </w:r>
      <w:proofErr w:type="spellEnd"/>
      <w:r w:rsidRPr="00FC3324">
        <w:rPr>
          <w:rFonts w:ascii="Times New Roman" w:hAnsi="Times New Roman" w:cs="Times New Roman"/>
          <w:sz w:val="24"/>
          <w:szCs w:val="24"/>
        </w:rPr>
        <w:t>» были выполнены следующие работы: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- устранены  8 порывов воды;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3324">
        <w:rPr>
          <w:rFonts w:ascii="Times New Roman" w:hAnsi="Times New Roman" w:cs="Times New Roman"/>
          <w:sz w:val="24"/>
          <w:szCs w:val="24"/>
        </w:rPr>
        <w:t>заменены</w:t>
      </w:r>
      <w:proofErr w:type="gramEnd"/>
      <w:r w:rsidRPr="00FC3324">
        <w:rPr>
          <w:rFonts w:ascii="Times New Roman" w:hAnsi="Times New Roman" w:cs="Times New Roman"/>
          <w:sz w:val="24"/>
          <w:szCs w:val="24"/>
        </w:rPr>
        <w:t xml:space="preserve"> 11 насосов;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>- произведен ремонт 3 водоразборных колонок;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324">
        <w:rPr>
          <w:rFonts w:ascii="Times New Roman" w:hAnsi="Times New Roman" w:cs="Times New Roman"/>
          <w:sz w:val="24"/>
          <w:szCs w:val="24"/>
        </w:rPr>
        <w:t>- выполнены работы по строительству и запуску в эксплуатацию новой артезианской скважина №5б;</w:t>
      </w:r>
      <w:proofErr w:type="gramEnd"/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>- восстановлена  скважина № 5;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>- выполнены работы по промывке скважин № 5а и №6.</w:t>
      </w:r>
    </w:p>
    <w:p w:rsidR="00FC3324" w:rsidRPr="00FC3324" w:rsidRDefault="00FC3324" w:rsidP="00FC3324">
      <w:pPr>
        <w:spacing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В остальных населенных пунктах колодезное водоснабжение.</w:t>
      </w:r>
    </w:p>
    <w:p w:rsid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      Каждый день по всей стране к природному газу подключаются населённые пункты, промышленные предприятия, объекты социальной инфраструктуры.</w:t>
      </w:r>
      <w:r w:rsidRPr="00FC3324">
        <w:rPr>
          <w:rFonts w:ascii="Times New Roman" w:hAnsi="Times New Roman" w:cs="Times New Roman"/>
          <w:sz w:val="24"/>
          <w:szCs w:val="24"/>
        </w:rPr>
        <w:t xml:space="preserve"> В 2024 году </w:t>
      </w:r>
      <w:r w:rsidRPr="00FC33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состоялся ввод в эксплуатацию газопровода, благодаря которому жители деревни Воробьевка получили в свои дома </w:t>
      </w:r>
      <w:proofErr w:type="spellStart"/>
      <w:r w:rsidRPr="00FC33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экологичное</w:t>
      </w:r>
      <w:proofErr w:type="spellEnd"/>
      <w:r w:rsidRPr="00FC33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экономичное безопасное топливо,  будем </w:t>
      </w:r>
      <w:proofErr w:type="gramStart"/>
      <w:r w:rsidRPr="00FC33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надеяться</w:t>
      </w:r>
      <w:proofErr w:type="gramEnd"/>
      <w:r w:rsidRPr="00FC33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что  в скором времени  газ придет и в остальные населенные пункты.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Организацией ООО ГАЗЭНЕРГОСЕРВИС поставляет баллонный газ в деревня  сельского </w:t>
      </w:r>
      <w:proofErr w:type="gramStart"/>
      <w:r w:rsidRPr="00FC3324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FC3324">
        <w:rPr>
          <w:rFonts w:ascii="Times New Roman" w:hAnsi="Times New Roman" w:cs="Times New Roman"/>
          <w:sz w:val="24"/>
          <w:szCs w:val="24"/>
        </w:rPr>
        <w:t xml:space="preserve"> где ещё нет природного газа, согласно заявок.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Администрация сельское поселения большое внимание уделяет мерам пожарной безопасности. </w:t>
      </w:r>
      <w:proofErr w:type="gramStart"/>
      <w:r w:rsidRPr="00FC3324">
        <w:rPr>
          <w:rFonts w:ascii="Times New Roman" w:hAnsi="Times New Roman" w:cs="Times New Roman"/>
          <w:sz w:val="24"/>
          <w:szCs w:val="24"/>
        </w:rPr>
        <w:t>Систематически проводились мероприятия по предупреждению возникновения пожароопасных ситуаций, а также ликвидации пожаров в населенных пунктах поселения и прилегающих к ним территориях, в пожароопасный период добровольно-пожарной командой, специалистами сельского поселения проводилось патрулирование территорий населенных пунктов и прилегающих к ним сельхозугодий, с руководителями предприятий, организаций, учреждений, жителями поселения велась разъяснительная работа по очистке подведомственных территорий от сухой травы, валёжника  и мусора.</w:t>
      </w:r>
      <w:proofErr w:type="gramEnd"/>
    </w:p>
    <w:p w:rsidR="00FC3324" w:rsidRPr="00FC3324" w:rsidRDefault="00FC3324" w:rsidP="00FC3324">
      <w:pPr>
        <w:pStyle w:val="22"/>
        <w:ind w:left="-1134" w:right="-1283"/>
        <w:jc w:val="both"/>
        <w:rPr>
          <w:b w:val="0"/>
          <w:sz w:val="24"/>
          <w:szCs w:val="24"/>
          <w:lang w:val="ru-RU"/>
        </w:rPr>
      </w:pPr>
      <w:r w:rsidRPr="00FC3324">
        <w:rPr>
          <w:rFonts w:eastAsia="Calibri"/>
          <w:b w:val="0"/>
          <w:color w:val="FF0000"/>
          <w:sz w:val="24"/>
          <w:szCs w:val="24"/>
          <w:lang w:val="ru-RU"/>
        </w:rPr>
        <w:t xml:space="preserve">   </w:t>
      </w:r>
      <w:r w:rsidRPr="00FC3324">
        <w:rPr>
          <w:rFonts w:eastAsia="Calibri"/>
          <w:b w:val="0"/>
          <w:sz w:val="24"/>
          <w:szCs w:val="24"/>
          <w:lang w:val="ru-RU"/>
        </w:rPr>
        <w:t xml:space="preserve">Добровольная пожарная команда, это надежный тыл нашего поселения, численность команды составляет  3 человека. </w:t>
      </w:r>
      <w:r w:rsidRPr="00FC3324">
        <w:rPr>
          <w:b w:val="0"/>
          <w:sz w:val="24"/>
          <w:szCs w:val="24"/>
          <w:lang w:val="ru-RU" w:eastAsia="ar-SA"/>
        </w:rPr>
        <w:t xml:space="preserve">На вооружении которых находится поржарная цистерна  </w:t>
      </w:r>
      <w:r w:rsidRPr="00FC3324">
        <w:rPr>
          <w:b w:val="0"/>
          <w:sz w:val="24"/>
          <w:szCs w:val="24"/>
          <w:lang w:val="ru-RU"/>
        </w:rPr>
        <w:t>для локализации пожара. В 2024 году членами ДПК совершены 8 выездов для тушения пала сухой травы в населенных пунктах.</w:t>
      </w:r>
      <w:r w:rsidRPr="00FC3324">
        <w:rPr>
          <w:sz w:val="24"/>
          <w:szCs w:val="24"/>
          <w:lang w:val="ru-RU"/>
        </w:rPr>
        <w:t xml:space="preserve"> </w:t>
      </w:r>
      <w:r w:rsidRPr="00FC3324">
        <w:rPr>
          <w:b w:val="0"/>
          <w:sz w:val="24"/>
          <w:szCs w:val="24"/>
          <w:lang w:val="ru-RU"/>
        </w:rPr>
        <w:t>В целях</w:t>
      </w:r>
      <w:r w:rsidRPr="00FC3324">
        <w:rPr>
          <w:b w:val="0"/>
          <w:sz w:val="24"/>
          <w:szCs w:val="24"/>
        </w:rPr>
        <w:t> </w:t>
      </w:r>
      <w:r w:rsidRPr="00FC3324">
        <w:rPr>
          <w:b w:val="0"/>
          <w:sz w:val="24"/>
          <w:szCs w:val="24"/>
          <w:lang w:val="ru-RU"/>
        </w:rPr>
        <w:t xml:space="preserve"> обеспечения первичных мер пожарной безопасности на территории поселения в 2024 году проведена опашка населенных пунктов.</w:t>
      </w:r>
    </w:p>
    <w:p w:rsidR="00FC3324" w:rsidRPr="00FC3324" w:rsidRDefault="00FC3324" w:rsidP="00FC3324">
      <w:pPr>
        <w:pStyle w:val="22"/>
        <w:ind w:left="-1134" w:right="-1283"/>
        <w:jc w:val="both"/>
        <w:rPr>
          <w:b w:val="0"/>
          <w:sz w:val="24"/>
          <w:szCs w:val="24"/>
          <w:lang w:val="ru-RU"/>
        </w:rPr>
      </w:pPr>
      <w:r w:rsidRPr="00FC3324">
        <w:rPr>
          <w:b w:val="0"/>
          <w:sz w:val="24"/>
          <w:szCs w:val="24"/>
          <w:lang w:val="ru-RU"/>
        </w:rPr>
        <w:t xml:space="preserve">    Были проведены обследования  противопожарного состояния жилых помещений отдельных категорий граждан, инструктажи населения, проживающего в  деревянных домах частного сектора, имеющих печное отопление. Особое внимание уделялось  при этом местам проживания социально незащищенных слоев населения.</w:t>
      </w:r>
    </w:p>
    <w:p w:rsidR="00FC3324" w:rsidRPr="00FC3324" w:rsidRDefault="00FC3324" w:rsidP="00FC3324">
      <w:pPr>
        <w:pStyle w:val="22"/>
        <w:ind w:left="-1134" w:right="-1283"/>
        <w:jc w:val="both"/>
        <w:rPr>
          <w:b w:val="0"/>
          <w:sz w:val="24"/>
          <w:szCs w:val="24"/>
          <w:lang w:val="ru-RU"/>
        </w:rPr>
      </w:pPr>
      <w:r w:rsidRPr="00FC3324">
        <w:rPr>
          <w:b w:val="0"/>
          <w:sz w:val="24"/>
          <w:szCs w:val="24"/>
          <w:lang w:val="ru-RU"/>
        </w:rPr>
        <w:t xml:space="preserve">    В поселении имеется 3 пожарных водоема и  9 пожарных гидрантов.</w:t>
      </w:r>
    </w:p>
    <w:p w:rsidR="00FC3324" w:rsidRPr="00FC3324" w:rsidRDefault="00FC3324" w:rsidP="00FC3324">
      <w:pPr>
        <w:pStyle w:val="22"/>
        <w:ind w:left="-1134" w:right="-1283"/>
        <w:jc w:val="both"/>
        <w:rPr>
          <w:b w:val="0"/>
          <w:sz w:val="24"/>
          <w:szCs w:val="24"/>
          <w:lang w:val="ru-RU"/>
        </w:rPr>
      </w:pPr>
      <w:r w:rsidRPr="00FC3324">
        <w:rPr>
          <w:b w:val="0"/>
          <w:color w:val="FF0000"/>
          <w:sz w:val="24"/>
          <w:szCs w:val="24"/>
          <w:lang w:val="ru-RU"/>
        </w:rPr>
        <w:t xml:space="preserve">   </w:t>
      </w:r>
      <w:r w:rsidRPr="00FC3324">
        <w:rPr>
          <w:b w:val="0"/>
          <w:sz w:val="24"/>
          <w:szCs w:val="24"/>
          <w:lang w:val="ru-RU"/>
        </w:rPr>
        <w:t xml:space="preserve">В целом на выполнение мероприятий по обеспечению пожарной безопасности израсходованно </w:t>
      </w:r>
      <w:r w:rsidRPr="00FC3324">
        <w:rPr>
          <w:sz w:val="24"/>
          <w:szCs w:val="24"/>
          <w:lang w:val="ru-RU"/>
        </w:rPr>
        <w:t>30 000 рублей.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C3324">
        <w:rPr>
          <w:rFonts w:ascii="Times New Roman" w:eastAsiaTheme="minorHAnsi" w:hAnsi="Times New Roman" w:cs="Times New Roman"/>
          <w:sz w:val="24"/>
          <w:szCs w:val="24"/>
        </w:rPr>
        <w:t xml:space="preserve">    Следует подчеркнуть, что кроме полномочий, установленных для муниципальных органов власти, Администрацией ведется исполнение также отдельных государственных полномочий в части ведения воинского учета.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C3324">
        <w:rPr>
          <w:rFonts w:ascii="Times New Roman" w:eastAsiaTheme="minorHAnsi" w:hAnsi="Times New Roman" w:cs="Times New Roman"/>
          <w:sz w:val="24"/>
          <w:szCs w:val="24"/>
        </w:rPr>
        <w:t>Администрацией сельского поселения организован и ведётся учет граждан, пребывающих в запасе, и граждан, подлежащих призыву на военную службу в соответствии с требованиями закона РФ «О воинской обязанности и военной службе».</w:t>
      </w:r>
    </w:p>
    <w:p w:rsidR="00FC3324" w:rsidRPr="00FC3324" w:rsidRDefault="00FC3324" w:rsidP="00FC3324">
      <w:pPr>
        <w:widowControl w:val="0"/>
        <w:spacing w:after="0" w:line="240" w:lineRule="auto"/>
        <w:ind w:left="-1134" w:right="-1283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C3324">
        <w:rPr>
          <w:rFonts w:ascii="Times New Roman" w:eastAsiaTheme="minorHAnsi" w:hAnsi="Times New Roman" w:cs="Times New Roman"/>
          <w:sz w:val="24"/>
          <w:szCs w:val="24"/>
        </w:rPr>
        <w:t xml:space="preserve">  На воинском учете в сельском поселении по состоянию на 31.12.2024 года состоят 186 человек.  </w:t>
      </w:r>
      <w:proofErr w:type="gramStart"/>
      <w:r w:rsidRPr="00FC3324">
        <w:rPr>
          <w:rFonts w:ascii="Times New Roman" w:eastAsiaTheme="minorHAnsi" w:hAnsi="Times New Roman" w:cs="Times New Roman"/>
          <w:sz w:val="24"/>
          <w:szCs w:val="24"/>
        </w:rPr>
        <w:t>Расходы</w:t>
      </w:r>
      <w:proofErr w:type="gramEnd"/>
      <w:r w:rsidRPr="00FC3324">
        <w:rPr>
          <w:rFonts w:ascii="Times New Roman" w:eastAsiaTheme="minorHAnsi" w:hAnsi="Times New Roman" w:cs="Times New Roman"/>
          <w:sz w:val="24"/>
          <w:szCs w:val="24"/>
        </w:rPr>
        <w:t xml:space="preserve"> направленные на исполнение полномочий  составили </w:t>
      </w:r>
      <w:r w:rsidRPr="00FC3324">
        <w:rPr>
          <w:rFonts w:ascii="Times New Roman" w:eastAsiaTheme="minorHAnsi" w:hAnsi="Times New Roman" w:cs="Times New Roman"/>
          <w:b/>
          <w:sz w:val="24"/>
          <w:szCs w:val="24"/>
        </w:rPr>
        <w:t>179 638 рублей.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   За всеми цифрами стоит большой труд многих людей. Все мы понимаем, что есть вопросы, которые можно решить сегодня и сейчас, а есть вопросы, которые требуют долговременной перспективы, поэтому  работа, Администрации сельского поселения, будет направлена на решение одной задачи — сделать сельское поселение лучшим.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Впереди много важных и ответственных дел, планов, которые предстоит воплотить в жизнь:   </w:t>
      </w:r>
    </w:p>
    <w:p w:rsidR="00FC3324" w:rsidRPr="00FC3324" w:rsidRDefault="00FC3324" w:rsidP="00FC3324">
      <w:pPr>
        <w:spacing w:after="0" w:line="240" w:lineRule="auto"/>
        <w:ind w:left="-1134" w:right="-1283"/>
        <w:jc w:val="both"/>
        <w:rPr>
          <w:rFonts w:ascii="Times New Roman" w:hAnsi="Times New Roman" w:cs="Times New Roman"/>
          <w:sz w:val="24"/>
          <w:szCs w:val="24"/>
        </w:rPr>
      </w:pPr>
      <w:r w:rsidRPr="00FC3324">
        <w:rPr>
          <w:rFonts w:ascii="Times New Roman" w:hAnsi="Times New Roman" w:cs="Times New Roman"/>
          <w:sz w:val="24"/>
          <w:szCs w:val="24"/>
        </w:rPr>
        <w:t xml:space="preserve">                  - обеспечить стабильность поступления доходных источников;</w:t>
      </w:r>
    </w:p>
    <w:p w:rsidR="00FC3324" w:rsidRPr="00FC3324" w:rsidRDefault="00FC3324" w:rsidP="00FC3324">
      <w:pPr>
        <w:pStyle w:val="a9"/>
        <w:shd w:val="clear" w:color="auto" w:fill="FFFFFF"/>
        <w:spacing w:before="0" w:beforeAutospacing="0" w:after="0" w:afterAutospacing="0"/>
        <w:jc w:val="both"/>
      </w:pPr>
      <w:r w:rsidRPr="00FC3324">
        <w:t>- максимально оптимизировать расходы;</w:t>
      </w:r>
    </w:p>
    <w:p w:rsidR="00FC3324" w:rsidRPr="00FC3324" w:rsidRDefault="00FC3324" w:rsidP="00FC3324">
      <w:pPr>
        <w:pStyle w:val="a9"/>
        <w:shd w:val="clear" w:color="auto" w:fill="FFFFFF"/>
        <w:spacing w:before="0" w:beforeAutospacing="0" w:after="0" w:afterAutospacing="0"/>
        <w:jc w:val="both"/>
      </w:pPr>
      <w:r w:rsidRPr="00FC3324">
        <w:t>- активизировать работу  по благоустройству  территории;</w:t>
      </w:r>
    </w:p>
    <w:p w:rsidR="00FC3324" w:rsidRPr="00FC3324" w:rsidRDefault="00FC3324" w:rsidP="00FC3324">
      <w:pPr>
        <w:pStyle w:val="a9"/>
        <w:shd w:val="clear" w:color="auto" w:fill="FFFFFF"/>
        <w:spacing w:before="0" w:beforeAutospacing="0" w:after="0" w:afterAutospacing="0"/>
        <w:jc w:val="both"/>
      </w:pPr>
      <w:r w:rsidRPr="00FC3324">
        <w:t>- решение вопросов жилищно-коммунальной сферы;</w:t>
      </w:r>
    </w:p>
    <w:p w:rsidR="00FC3324" w:rsidRPr="00FC3324" w:rsidRDefault="00FC3324" w:rsidP="00FC3324">
      <w:pPr>
        <w:pStyle w:val="a9"/>
        <w:shd w:val="clear" w:color="auto" w:fill="FFFFFF"/>
        <w:spacing w:before="0" w:beforeAutospacing="0" w:after="0" w:afterAutospacing="0"/>
        <w:jc w:val="both"/>
      </w:pPr>
      <w:r w:rsidRPr="00FC3324">
        <w:t>- пожарной безопасности.</w:t>
      </w:r>
    </w:p>
    <w:p w:rsidR="00FC3324" w:rsidRPr="00FC3324" w:rsidRDefault="00FC3324" w:rsidP="00FC3324">
      <w:pPr>
        <w:pStyle w:val="a9"/>
        <w:shd w:val="clear" w:color="auto" w:fill="FFFFFF"/>
        <w:spacing w:before="0" w:beforeAutospacing="0" w:after="0" w:afterAutospacing="0"/>
        <w:ind w:left="-851"/>
        <w:jc w:val="both"/>
      </w:pPr>
      <w:r w:rsidRPr="00FC3324">
        <w:t xml:space="preserve">    В заключение хотелось бы пожелать всем дальнейшей совместной плодотворной работы и достижения успехов в нашем общем деле на благо жителей Горского сельского поселения.</w:t>
      </w:r>
    </w:p>
    <w:p w:rsidR="00FC3324" w:rsidRPr="00FC3324" w:rsidRDefault="00FC3324" w:rsidP="00FC3324">
      <w:pPr>
        <w:pStyle w:val="a9"/>
        <w:shd w:val="clear" w:color="auto" w:fill="FFFFFF"/>
        <w:spacing w:before="0" w:beforeAutospacing="0" w:after="0" w:afterAutospacing="0"/>
        <w:ind w:left="-851"/>
        <w:jc w:val="both"/>
      </w:pPr>
    </w:p>
    <w:p w:rsidR="00FC3324" w:rsidRPr="00FC3324" w:rsidRDefault="00FC3324" w:rsidP="00FC3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24">
        <w:rPr>
          <w:rFonts w:ascii="Times New Roman" w:hAnsi="Times New Roman" w:cs="Times New Roman"/>
          <w:b/>
          <w:sz w:val="24"/>
          <w:szCs w:val="24"/>
        </w:rPr>
        <w:t>Доклад окончен! Спасибо за внимание!</w:t>
      </w:r>
    </w:p>
    <w:p w:rsidR="00571C7C" w:rsidRPr="00FC3324" w:rsidRDefault="00571C7C" w:rsidP="00FC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71C7C" w:rsidRPr="00FC3324" w:rsidSect="00FC3324">
      <w:pgSz w:w="11906" w:h="16838"/>
      <w:pgMar w:top="1134" w:right="170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9A8"/>
    <w:multiLevelType w:val="hybridMultilevel"/>
    <w:tmpl w:val="8102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4ACE"/>
    <w:multiLevelType w:val="hybridMultilevel"/>
    <w:tmpl w:val="13E47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D6013"/>
    <w:rsid w:val="00070050"/>
    <w:rsid w:val="00137B94"/>
    <w:rsid w:val="00223796"/>
    <w:rsid w:val="0023446F"/>
    <w:rsid w:val="0036549D"/>
    <w:rsid w:val="00406A47"/>
    <w:rsid w:val="0045344E"/>
    <w:rsid w:val="004949A6"/>
    <w:rsid w:val="005129B9"/>
    <w:rsid w:val="00571C7C"/>
    <w:rsid w:val="005A3FCF"/>
    <w:rsid w:val="005D6013"/>
    <w:rsid w:val="0068081D"/>
    <w:rsid w:val="00706D52"/>
    <w:rsid w:val="0078280B"/>
    <w:rsid w:val="00983F28"/>
    <w:rsid w:val="009B7477"/>
    <w:rsid w:val="00B459BF"/>
    <w:rsid w:val="00B619C4"/>
    <w:rsid w:val="00BF164F"/>
    <w:rsid w:val="00C01FAB"/>
    <w:rsid w:val="00C249E9"/>
    <w:rsid w:val="00C83F0D"/>
    <w:rsid w:val="00E14629"/>
    <w:rsid w:val="00F01974"/>
    <w:rsid w:val="00F22A1E"/>
    <w:rsid w:val="00FA36C1"/>
    <w:rsid w:val="00FC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77"/>
  </w:style>
  <w:style w:type="paragraph" w:styleId="1">
    <w:name w:val="heading 1"/>
    <w:basedOn w:val="a"/>
    <w:next w:val="a"/>
    <w:link w:val="10"/>
    <w:uiPriority w:val="9"/>
    <w:qFormat/>
    <w:rsid w:val="00571C7C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601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D6013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a5">
    <w:name w:val="Block Text"/>
    <w:basedOn w:val="a"/>
    <w:semiHidden/>
    <w:unhideWhenUsed/>
    <w:rsid w:val="005D6013"/>
    <w:pPr>
      <w:tabs>
        <w:tab w:val="left" w:pos="5245"/>
      </w:tabs>
      <w:overflowPunct w:val="0"/>
      <w:autoSpaceDE w:val="0"/>
      <w:autoSpaceDN w:val="0"/>
      <w:adjustRightInd w:val="0"/>
      <w:spacing w:after="0" w:line="240" w:lineRule="auto"/>
      <w:ind w:left="-567" w:right="354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D601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571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a7">
    <w:name w:val="No Spacing"/>
    <w:uiPriority w:val="1"/>
    <w:qFormat/>
    <w:rsid w:val="00571C7C"/>
    <w:pPr>
      <w:spacing w:after="0" w:line="240" w:lineRule="auto"/>
    </w:pPr>
    <w:rPr>
      <w:lang w:val="en-US" w:eastAsia="en-US" w:bidi="en-US"/>
    </w:rPr>
  </w:style>
  <w:style w:type="character" w:styleId="a8">
    <w:name w:val="Strong"/>
    <w:basedOn w:val="a0"/>
    <w:uiPriority w:val="22"/>
    <w:qFormat/>
    <w:rsid w:val="00571C7C"/>
    <w:rPr>
      <w:b/>
      <w:bCs/>
    </w:rPr>
  </w:style>
  <w:style w:type="paragraph" w:styleId="a9">
    <w:name w:val="Normal (Web)"/>
    <w:basedOn w:val="a"/>
    <w:uiPriority w:val="99"/>
    <w:unhideWhenUsed/>
    <w:rsid w:val="0057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571C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2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3796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6"/>
    <w:locked/>
    <w:rsid w:val="00FC33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c"/>
    <w:rsid w:val="00FC3324"/>
    <w:pPr>
      <w:widowControl w:val="0"/>
      <w:shd w:val="clear" w:color="auto" w:fill="FFFFFF"/>
      <w:spacing w:after="600" w:line="250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22"/>
    <w:basedOn w:val="a"/>
    <w:rsid w:val="00FC3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val="en-US"/>
    </w:rPr>
  </w:style>
  <w:style w:type="character" w:styleId="ad">
    <w:name w:val="Emphasis"/>
    <w:basedOn w:val="a0"/>
    <w:uiPriority w:val="20"/>
    <w:qFormat/>
    <w:rsid w:val="00FC33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2025-01-29T06:45:00Z</cp:lastPrinted>
  <dcterms:created xsi:type="dcterms:W3CDTF">2021-02-12T07:31:00Z</dcterms:created>
  <dcterms:modified xsi:type="dcterms:W3CDTF">2025-01-29T06:46:00Z</dcterms:modified>
</cp:coreProperties>
</file>