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13" w:rsidRDefault="005D6013" w:rsidP="005D6013">
      <w:pPr>
        <w:pStyle w:val="a3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СЕЛЬСКАЯ ДУМА 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«Деревня Горки»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013" w:rsidRDefault="005D6013" w:rsidP="005D6013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Горки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</w:p>
    <w:p w:rsidR="005D6013" w:rsidRDefault="005129B9" w:rsidP="0022379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237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C83F0D">
        <w:rPr>
          <w:rFonts w:ascii="Times New Roman" w:hAnsi="Times New Roman"/>
          <w:sz w:val="28"/>
          <w:szCs w:val="28"/>
        </w:rPr>
        <w:t>23</w:t>
      </w:r>
      <w:proofErr w:type="gramEnd"/>
      <w:r w:rsidR="00223796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23446F">
        <w:rPr>
          <w:rFonts w:ascii="Times New Roman" w:hAnsi="Times New Roman"/>
          <w:sz w:val="28"/>
          <w:szCs w:val="28"/>
        </w:rPr>
        <w:t xml:space="preserve">    </w:t>
      </w:r>
      <w:r w:rsidR="00C249E9">
        <w:rPr>
          <w:rFonts w:ascii="Times New Roman" w:hAnsi="Times New Roman"/>
          <w:sz w:val="28"/>
          <w:szCs w:val="28"/>
        </w:rPr>
        <w:t>января 2023</w:t>
      </w:r>
      <w:r w:rsidR="005D6013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F01974">
        <w:rPr>
          <w:rFonts w:ascii="Times New Roman" w:hAnsi="Times New Roman"/>
          <w:sz w:val="28"/>
          <w:szCs w:val="28"/>
        </w:rPr>
        <w:t xml:space="preserve">                             №</w:t>
      </w:r>
      <w:r w:rsidR="00C83F0D">
        <w:rPr>
          <w:rFonts w:ascii="Times New Roman" w:hAnsi="Times New Roman"/>
          <w:sz w:val="28"/>
          <w:szCs w:val="28"/>
        </w:rPr>
        <w:t>8</w:t>
      </w:r>
      <w:r w:rsidR="00C01FAB">
        <w:rPr>
          <w:rFonts w:ascii="Times New Roman" w:hAnsi="Times New Roman"/>
          <w:sz w:val="28"/>
          <w:szCs w:val="28"/>
        </w:rPr>
        <w:t>7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ежегодного отчета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Главы сельского поселения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«Деревня Горки» о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результатах деятельности за 202</w:t>
      </w:r>
      <w:r w:rsidR="00C83F0D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</w:p>
    <w:p w:rsidR="005D6013" w:rsidRDefault="005D6013" w:rsidP="005D601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Заслушав ежегодный отчет Главы сельского поселения «Деревня Горки» о результатах деятельности за 202</w:t>
      </w:r>
      <w:r w:rsidR="00C83F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Горки», Сельская Дума сельского поселения</w:t>
      </w:r>
    </w:p>
    <w:p w:rsidR="005D6013" w:rsidRDefault="005D6013" w:rsidP="005D6013">
      <w:pPr>
        <w:rPr>
          <w:rFonts w:ascii="Times New Roman" w:hAnsi="Times New Roman"/>
          <w:sz w:val="24"/>
          <w:szCs w:val="24"/>
        </w:rPr>
      </w:pPr>
    </w:p>
    <w:p w:rsidR="005D6013" w:rsidRDefault="005D6013" w:rsidP="005D6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ежегодный отчет Главы сельского поселения «Деревня Горки» о результатах деятельности за 202</w:t>
      </w:r>
      <w:r w:rsidR="00C83F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год. (отчет прилагается)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удовлетворительной работу Главы сельского поселения «Деревня Горки» в 202</w:t>
      </w:r>
      <w:r w:rsidR="00C83F0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поселения:                                        И.А. Николаев</w:t>
      </w:r>
    </w:p>
    <w:p w:rsidR="005D6013" w:rsidRDefault="005D6013" w:rsidP="005D6013">
      <w:pPr>
        <w:rPr>
          <w:rFonts w:ascii="Calibri" w:hAnsi="Calibri"/>
          <w:sz w:val="24"/>
          <w:szCs w:val="24"/>
        </w:rPr>
      </w:pPr>
    </w:p>
    <w:p w:rsidR="005D6013" w:rsidRDefault="005D6013" w:rsidP="005D6013"/>
    <w:p w:rsidR="009B7477" w:rsidRDefault="009B7477"/>
    <w:p w:rsidR="00137B94" w:rsidRDefault="00137B94"/>
    <w:p w:rsidR="00571C7C" w:rsidRDefault="00571C7C"/>
    <w:p w:rsidR="00571C7C" w:rsidRPr="004A1189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t>ОТЧЕТ</w:t>
      </w:r>
    </w:p>
    <w:p w:rsidR="00571C7C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t>ГЛАВЫ СЕЛЬСКОГ</w:t>
      </w:r>
      <w:r>
        <w:rPr>
          <w:b/>
          <w:color w:val="000000" w:themeColor="text1"/>
          <w:sz w:val="28"/>
          <w:szCs w:val="28"/>
        </w:rPr>
        <w:t>О ПОСЕЛЕНИЯ «ДЕРЕВНЯ ГОРКИ</w:t>
      </w:r>
      <w:r w:rsidRPr="004A1189">
        <w:rPr>
          <w:b/>
          <w:color w:val="000000" w:themeColor="text1"/>
          <w:sz w:val="28"/>
          <w:szCs w:val="28"/>
        </w:rPr>
        <w:t>»</w:t>
      </w:r>
    </w:p>
    <w:p w:rsidR="0045344E" w:rsidRPr="0045344E" w:rsidRDefault="0045344E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>Сельская Дума является представительным органом сельского поселен</w:t>
      </w:r>
      <w:r w:rsidR="00983F28">
        <w:rPr>
          <w:rFonts w:ascii="Times New Roman" w:hAnsi="Times New Roman"/>
          <w:color w:val="000000" w:themeColor="text1"/>
          <w:sz w:val="28"/>
          <w:szCs w:val="28"/>
        </w:rPr>
        <w:t>ия. Численный состав Думы – десять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депутатов. Дума осуществляла свои полномочия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и постановлениями правительства Российской Федерации, законами Калужской  области, Уставом сельского поселения. Деятельность Думы в 202</w:t>
      </w:r>
      <w:r w:rsidR="003654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году была организована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законодательством Калужской  области, Уставом сельского поселения. </w:t>
      </w: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Работа депутатов Думы сельского поселения заключается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эффективной жизнедеятельности жителей, а также более полного и качественного удовлетворения запросов населения сельского поселения. 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нормотворческой деятельности з</w:t>
      </w:r>
      <w:r w:rsidR="0036549D">
        <w:rPr>
          <w:rFonts w:ascii="Times New Roman" w:hAnsi="Times New Roman" w:cs="Times New Roman"/>
          <w:sz w:val="28"/>
          <w:szCs w:val="28"/>
        </w:rPr>
        <w:t xml:space="preserve">а отчетный </w:t>
      </w:r>
      <w:r w:rsidR="00137B94">
        <w:rPr>
          <w:rFonts w:ascii="Times New Roman" w:hAnsi="Times New Roman" w:cs="Times New Roman"/>
          <w:sz w:val="28"/>
          <w:szCs w:val="28"/>
        </w:rPr>
        <w:t>период проведено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заседаний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Думы, рассмотрено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и утверждено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C249E9">
        <w:rPr>
          <w:rFonts w:ascii="Times New Roman" w:hAnsi="Times New Roman" w:cs="Times New Roman"/>
          <w:sz w:val="28"/>
          <w:szCs w:val="28"/>
        </w:rPr>
        <w:t>29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акта.  </w:t>
      </w:r>
    </w:p>
    <w:p w:rsidR="00E14629" w:rsidRPr="00C83F0D" w:rsidRDefault="00C249E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249E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Сельское поселение «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Деревня Горки</w:t>
      </w:r>
      <w:r w:rsidRPr="00C249E9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 расположено на территории Перемышльского района Калужской области.  В состав поселения входят 8 населенных пунктов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дер</w:t>
      </w:r>
      <w:r w:rsidR="00137B9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евня</w:t>
      </w:r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Горки (центральная усадьба),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Ладыгино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Ершовка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Кульнево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Дементеевка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деревня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Прудищи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село </w:t>
      </w:r>
      <w:proofErr w:type="spellStart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Рыченки</w:t>
      </w:r>
      <w:proofErr w:type="spellEnd"/>
      <w:r w:rsidRPr="00C249E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деревня Воробьевка</w:t>
      </w:r>
      <w:r w:rsidRPr="00C249E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E14629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 , Сельская дума СП, </w:t>
      </w:r>
      <w:proofErr w:type="spellStart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фельдшерско</w:t>
      </w:r>
      <w:proofErr w:type="spellEnd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акушерский пункт, Горская средняя общеобразовательная школа и дошкольная группа при Горской средней общеобразовательной школе, сельский Дом культуры,   СХА « Колхоз «Маяк», магазины «Лана»,  магазин «Деревенский»,  отделение связи, ИП Соловьев В.Н., КФХ  </w:t>
      </w:r>
      <w:proofErr w:type="spellStart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Калайджян</w:t>
      </w:r>
      <w:proofErr w:type="spellEnd"/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В.Р.</w:t>
      </w:r>
    </w:p>
    <w:p w:rsidR="00137B94" w:rsidRDefault="00137B94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территории сельского поселения на 01 января 2023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года зарегистрировано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 месту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жительства 967 человек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За 2022 год родилось –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7 человек, умерло - 10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человек. </w:t>
      </w:r>
      <w:r w:rsidR="00C249E9" w:rsidRPr="00C83F0D">
        <w:rPr>
          <w:rFonts w:ascii="Times New Roman" w:hAnsi="Times New Roman" w:cs="Times New Roman"/>
          <w:sz w:val="28"/>
          <w:szCs w:val="28"/>
          <w:lang w:eastAsia="en-US" w:bidi="en-US"/>
        </w:rPr>
        <w:t>К сожалению,</w:t>
      </w: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 зависит от численности населения.</w:t>
      </w:r>
    </w:p>
    <w:p w:rsidR="00E14629" w:rsidRPr="00C83F0D" w:rsidRDefault="00E14629" w:rsidP="00E1462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На 618</w:t>
      </w:r>
      <w:r w:rsidRPr="00C83F0D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 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подворьях граждан в 2022 году содержится голов крупного рогатого скота 41, овец – 37 гол., коз. -  30, птицы – 787 шт. кролики 40 шт., 130 пчелосемей, лошадь 1.</w:t>
      </w: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домашнем обслуживании работниками «Социальной помощи на дому» обслуживаются 11 пенсионеров. 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бюджета: утвержд</w:t>
      </w:r>
      <w:r w:rsidR="0036549D">
        <w:rPr>
          <w:rFonts w:ascii="Times New Roman" w:hAnsi="Times New Roman" w:cs="Times New Roman"/>
          <w:sz w:val="28"/>
          <w:szCs w:val="28"/>
        </w:rPr>
        <w:t>ённые доходы бюджета за 202</w:t>
      </w:r>
      <w:r w:rsidR="00C24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249E9">
        <w:rPr>
          <w:rFonts w:ascii="Times New Roman" w:hAnsi="Times New Roman" w:cs="Times New Roman"/>
          <w:sz w:val="28"/>
          <w:szCs w:val="28"/>
        </w:rPr>
        <w:t>составили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9E9">
        <w:rPr>
          <w:rFonts w:ascii="Times New Roman" w:hAnsi="Times New Roman" w:cs="Times New Roman"/>
          <w:sz w:val="28"/>
          <w:szCs w:val="28"/>
        </w:rPr>
        <w:t>8 137 972</w:t>
      </w:r>
      <w:r w:rsidR="00C2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рубля, расходы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137B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– </w:t>
      </w:r>
      <w:r w:rsidR="00C249E9">
        <w:rPr>
          <w:rFonts w:ascii="Times New Roman" w:hAnsi="Times New Roman" w:cs="Times New Roman"/>
          <w:sz w:val="28"/>
          <w:szCs w:val="28"/>
        </w:rPr>
        <w:t xml:space="preserve">8 386 </w:t>
      </w:r>
      <w:r w:rsidR="00B459BF">
        <w:rPr>
          <w:rFonts w:ascii="Times New Roman" w:hAnsi="Times New Roman" w:cs="Times New Roman"/>
          <w:sz w:val="28"/>
          <w:szCs w:val="28"/>
        </w:rPr>
        <w:t>642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249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году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BF">
        <w:rPr>
          <w:rFonts w:ascii="Times New Roman" w:hAnsi="Times New Roman" w:cs="Times New Roman"/>
          <w:sz w:val="28"/>
          <w:szCs w:val="28"/>
        </w:rPr>
        <w:t>поселение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двух государственных программах: </w:t>
      </w:r>
    </w:p>
    <w:p w:rsidR="00C249E9" w:rsidRPr="00C83F0D" w:rsidRDefault="00C249E9" w:rsidP="00C249E9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«Развития общественной инфраструктуры муниципальных образований, основанных на местных инициативах Министерства финансов» «Монтаж уличного освещения д. </w:t>
      </w:r>
      <w:proofErr w:type="spellStart"/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Прудищи</w:t>
      </w:r>
      <w:proofErr w:type="spellEnd"/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израсходовано </w:t>
      </w:r>
      <w:r w:rsidRPr="00C83F0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360 740 рублей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</w:p>
    <w:p w:rsidR="00C249E9" w:rsidRPr="00C83F0D" w:rsidRDefault="00C249E9" w:rsidP="00C249E9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ГП «Комплексное развитие сельских территорий в Калужской области Министерства сельского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хозяйства» «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Обустройство тротуарной дорожки до автобусной остановки д.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Горки» израсходовано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83F0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732 145 рублей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Целью дальнейшей работы является: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Развитие социально-экономического уровня сельского поселения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 участие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Федеральной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целевой программе «Комплексное развитие сельских территорий Калужской области» Министерства сельского хозяйства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«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создание </w:t>
      </w:r>
      <w:r w:rsidR="00137B94" w:rsidRPr="00137B94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 w:bidi="en-US"/>
        </w:rPr>
        <w:t>Территориального</w:t>
      </w:r>
      <w:r w:rsidRPr="00C83F0D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en-US"/>
        </w:rPr>
        <w:t xml:space="preserve"> общественного самоуправления (ТОС)</w:t>
      </w:r>
      <w:r w:rsidRPr="00C83F0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— это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территорий;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Что даст возможность дополнительного привлечения денежных средств; 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Газификация населенных пунктов;</w:t>
      </w: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Увеличения налоговой базы сельского поселения.</w:t>
      </w:r>
    </w:p>
    <w:p w:rsidR="00C249E9" w:rsidRPr="00C83F0D" w:rsidRDefault="00C249E9" w:rsidP="00C249E9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249E9" w:rsidRPr="00C83F0D" w:rsidRDefault="00C249E9" w:rsidP="00C24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В заключении хочу сказать,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деятельность местного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самоуправления – это создание комфортных, удобных, и безопасных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условий проживания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наших жителей на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территории сельского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поселения, Мы продолжим работу в данном направлении с Вашим участием </w:t>
      </w:r>
      <w:r w:rsidR="00137B94"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 помощью</w:t>
      </w:r>
      <w:r w:rsidRPr="00C83F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C7C" w:rsidRDefault="00571C7C" w:rsidP="0045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7C" w:rsidRDefault="0078280B" w:rsidP="00782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571C7C" w:rsidSect="009B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13"/>
    <w:rsid w:val="00070050"/>
    <w:rsid w:val="00137B94"/>
    <w:rsid w:val="00223796"/>
    <w:rsid w:val="0023446F"/>
    <w:rsid w:val="0036549D"/>
    <w:rsid w:val="00406A47"/>
    <w:rsid w:val="0045344E"/>
    <w:rsid w:val="005129B9"/>
    <w:rsid w:val="00571C7C"/>
    <w:rsid w:val="005A3FCF"/>
    <w:rsid w:val="005D6013"/>
    <w:rsid w:val="0078280B"/>
    <w:rsid w:val="00983F28"/>
    <w:rsid w:val="009B7477"/>
    <w:rsid w:val="00B459BF"/>
    <w:rsid w:val="00C01FAB"/>
    <w:rsid w:val="00C249E9"/>
    <w:rsid w:val="00C83F0D"/>
    <w:rsid w:val="00E14629"/>
    <w:rsid w:val="00F01974"/>
    <w:rsid w:val="00F22A1E"/>
    <w:rsid w:val="00FA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F929"/>
  <w15:docId w15:val="{010C95A8-352D-4ABF-8E62-EDC8F3C2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77"/>
  </w:style>
  <w:style w:type="paragraph" w:styleId="1">
    <w:name w:val="heading 1"/>
    <w:basedOn w:val="a"/>
    <w:next w:val="a"/>
    <w:link w:val="10"/>
    <w:uiPriority w:val="9"/>
    <w:qFormat/>
    <w:rsid w:val="00571C7C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60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D601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lock Text"/>
    <w:basedOn w:val="a"/>
    <w:semiHidden/>
    <w:unhideWhenUsed/>
    <w:rsid w:val="005D6013"/>
    <w:pPr>
      <w:tabs>
        <w:tab w:val="left" w:pos="5245"/>
      </w:tabs>
      <w:overflowPunct w:val="0"/>
      <w:autoSpaceDE w:val="0"/>
      <w:autoSpaceDN w:val="0"/>
      <w:adjustRightInd w:val="0"/>
      <w:spacing w:after="0" w:line="240" w:lineRule="auto"/>
      <w:ind w:left="-567" w:right="354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D60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7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7">
    <w:name w:val="No Spacing"/>
    <w:uiPriority w:val="1"/>
    <w:qFormat/>
    <w:rsid w:val="00571C7C"/>
    <w:pPr>
      <w:spacing w:after="0" w:line="240" w:lineRule="auto"/>
    </w:pPr>
    <w:rPr>
      <w:lang w:val="en-US" w:eastAsia="en-US" w:bidi="en-US"/>
    </w:rPr>
  </w:style>
  <w:style w:type="character" w:styleId="a8">
    <w:name w:val="Strong"/>
    <w:basedOn w:val="a0"/>
    <w:uiPriority w:val="22"/>
    <w:qFormat/>
    <w:rsid w:val="00571C7C"/>
    <w:rPr>
      <w:b/>
      <w:bCs/>
    </w:rPr>
  </w:style>
  <w:style w:type="paragraph" w:styleId="a9">
    <w:name w:val="Normal (Web)"/>
    <w:basedOn w:val="a"/>
    <w:uiPriority w:val="99"/>
    <w:semiHidden/>
    <w:unhideWhenUsed/>
    <w:rsid w:val="005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571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17</cp:revision>
  <cp:lastPrinted>2023-03-17T12:14:00Z</cp:lastPrinted>
  <dcterms:created xsi:type="dcterms:W3CDTF">2021-02-12T07:31:00Z</dcterms:created>
  <dcterms:modified xsi:type="dcterms:W3CDTF">2023-03-17T12:15:00Z</dcterms:modified>
</cp:coreProperties>
</file>