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4143" w:rsidRDefault="00644143" w:rsidP="00644143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АДМИНИСТРАЦИЯ</w:t>
      </w:r>
    </w:p>
    <w:p w:rsidR="00644143" w:rsidRDefault="00644143" w:rsidP="006441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(исполнительно-распорядительный орган) </w:t>
      </w:r>
    </w:p>
    <w:p w:rsidR="00644143" w:rsidRDefault="00644143" w:rsidP="006441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сельского поселения</w:t>
      </w:r>
    </w:p>
    <w:p w:rsidR="00644143" w:rsidRDefault="00644143" w:rsidP="006441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«Деревня Покровское»</w:t>
      </w:r>
    </w:p>
    <w:p w:rsidR="00644143" w:rsidRDefault="00644143" w:rsidP="00644143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</w:p>
    <w:p w:rsidR="00644143" w:rsidRDefault="00644143" w:rsidP="00644143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pacing w:val="12"/>
          <w:sz w:val="28"/>
          <w:szCs w:val="28"/>
        </w:rPr>
        <w:t>ПОСТАНОВЛЕНИЕ</w:t>
      </w:r>
    </w:p>
    <w:p w:rsidR="00644143" w:rsidRDefault="00644143" w:rsidP="00644143">
      <w:pPr>
        <w:shd w:val="clear" w:color="auto" w:fill="FFFFFF"/>
        <w:spacing w:line="240" w:lineRule="exact"/>
        <w:jc w:val="center"/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д. Покровское</w:t>
      </w:r>
    </w:p>
    <w:p w:rsidR="00644143" w:rsidRDefault="00CD0C6E" w:rsidP="00644143">
      <w:pPr>
        <w:suppressAutoHyphens/>
        <w:spacing w:line="240" w:lineRule="exact"/>
        <w:ind w:left="567"/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u w:val="single"/>
          <w:lang w:eastAsia="hi-IN" w:bidi="hi-IN"/>
        </w:rPr>
      </w:pPr>
      <w:r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от «28</w:t>
      </w:r>
      <w:r w:rsidR="00B140A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>» февраля 2025</w:t>
      </w:r>
      <w:r w:rsidR="00FF2966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</w:t>
      </w:r>
      <w:r w:rsidR="00644143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года                                 </w:t>
      </w:r>
      <w:r w:rsidR="00B140A0">
        <w:rPr>
          <w:rFonts w:ascii="Times New Roman" w:eastAsia="Lucida Sans Unicode" w:hAnsi="Times New Roman" w:cs="Times New Roman"/>
          <w:b/>
          <w:bCs/>
          <w:kern w:val="2"/>
          <w:sz w:val="28"/>
          <w:szCs w:val="28"/>
          <w:lang w:eastAsia="hi-IN" w:bidi="hi-IN"/>
        </w:rPr>
        <w:t xml:space="preserve">                             № 9</w:t>
      </w:r>
    </w:p>
    <w:p w:rsidR="00644143" w:rsidRDefault="00644143" w:rsidP="0064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</w:p>
    <w:p w:rsidR="00644143" w:rsidRDefault="00644143" w:rsidP="0064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8"/>
          <w:szCs w:val="28"/>
        </w:rPr>
        <w:t>О внесении изменений в муниципальную программу</w:t>
      </w:r>
    </w:p>
    <w:p w:rsidR="00644143" w:rsidRDefault="00644143" w:rsidP="00644143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«Комплексное развитие систем коммунальной </w:t>
      </w:r>
    </w:p>
    <w:p w:rsidR="000564B6" w:rsidRDefault="00644143" w:rsidP="00644143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инфраструктуры сельского поселения</w:t>
      </w:r>
      <w:r w:rsidR="000564B6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«Деревня </w:t>
      </w:r>
    </w:p>
    <w:p w:rsidR="00644143" w:rsidRPr="000564B6" w:rsidRDefault="000564B6" w:rsidP="000564B6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Покровское</w:t>
      </w:r>
      <w:r w:rsidR="00644143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утвержденную постановлением а</w:t>
      </w:r>
      <w:r w:rsidR="00644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дминистрации </w:t>
      </w:r>
    </w:p>
    <w:p w:rsidR="00644143" w:rsidRDefault="003F484D" w:rsidP="006441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</w:t>
      </w:r>
      <w:r w:rsidR="0064414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еревня Покровское»,</w:t>
      </w:r>
    </w:p>
    <w:p w:rsidR="00644143" w:rsidRDefault="00644143" w:rsidP="00644143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27.01.2020 года №6</w:t>
      </w:r>
    </w:p>
    <w:p w:rsidR="00BD64BA" w:rsidRDefault="00BD64BA" w:rsidP="00644143">
      <w:pPr>
        <w:spacing w:after="0" w:line="240" w:lineRule="auto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</w:p>
    <w:p w:rsidR="00BD64BA" w:rsidRPr="00BD64BA" w:rsidRDefault="00BD64BA" w:rsidP="00BD64BA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</w:pPr>
      <w:r w:rsidRPr="00BD64B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В соответствии с Федеральным законом от 06.10.2003 года № 131-ФЗ «Об общих принципах организации местного самоуправления в Российской Федерации», на основании пункта 1.8 статьи 8 Градостроительного кодекса Российской Федерации, Устава сельского поселения «Деревня Покровское», администрация сельского поселения «Деревня Покровское», </w:t>
      </w:r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Соглашения от 30.12.2023 г.</w:t>
      </w:r>
      <w:r w:rsidRPr="00BD64BA">
        <w:rPr>
          <w:rFonts w:ascii="Arial" w:eastAsia="Calibri" w:hAnsi="Arial" w:cs="Times New Roman"/>
          <w:color w:val="000000"/>
          <w:spacing w:val="-3"/>
          <w:sz w:val="28"/>
          <w:szCs w:val="28"/>
          <w:lang w:eastAsia="ru-RU"/>
        </w:rPr>
        <w:t xml:space="preserve"> </w:t>
      </w:r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«О </w:t>
      </w:r>
      <w:proofErr w:type="gramStart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передаче  органами</w:t>
      </w:r>
      <w:proofErr w:type="gramEnd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местного самоуправления муниципального района «</w:t>
      </w:r>
      <w:proofErr w:type="spellStart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Перемышльский</w:t>
      </w:r>
      <w:proofErr w:type="spellEnd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район» органам местного самоуправления сельских поселений входящих в состав муниципального района «</w:t>
      </w:r>
      <w:proofErr w:type="spellStart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>Перемышльский</w:t>
      </w:r>
      <w:proofErr w:type="spellEnd"/>
      <w:r w:rsidRPr="00BD64BA">
        <w:rPr>
          <w:rFonts w:ascii="Times New Roman" w:eastAsia="Calibri" w:hAnsi="Times New Roman" w:cs="Times New Roman"/>
          <w:color w:val="000000"/>
          <w:spacing w:val="-3"/>
          <w:sz w:val="28"/>
          <w:szCs w:val="28"/>
          <w:lang w:eastAsia="ru-RU"/>
        </w:rPr>
        <w:t xml:space="preserve"> район» осуществления части своих полномочий.</w:t>
      </w:r>
      <w:r w:rsidRPr="00BD64BA">
        <w:rPr>
          <w:rFonts w:ascii="Times New Roman" w:eastAsia="Calibri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BD64BA" w:rsidRPr="00BD64BA" w:rsidRDefault="00BD64BA" w:rsidP="00BD64B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D64BA" w:rsidRPr="00BD64BA" w:rsidRDefault="00BD64BA" w:rsidP="00BD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D64B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ПОСТАНОВЛЯЕТ:</w:t>
      </w:r>
    </w:p>
    <w:p w:rsidR="00BD64BA" w:rsidRPr="00BD64BA" w:rsidRDefault="00BD64BA" w:rsidP="00BD64B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D64BA" w:rsidRPr="00BD64BA" w:rsidRDefault="00BD64BA" w:rsidP="00BD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изменения в муниципальную программу «Комплексное развитие систем коммунальной инфраструктуры сельского </w:t>
      </w:r>
      <w:proofErr w:type="gramStart"/>
      <w:r w:rsidRPr="00BD64BA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 «</w:t>
      </w:r>
      <w:proofErr w:type="gramEnd"/>
      <w:r w:rsidRPr="00BD64B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Деревня Покровское», утвержденную постановлением администрации сельского поселения №6 от 27.01.2020 г.  следующие изменения:</w:t>
      </w:r>
    </w:p>
    <w:p w:rsidR="00BD64BA" w:rsidRPr="00BD64BA" w:rsidRDefault="00BD64BA" w:rsidP="00BD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BA">
        <w:rPr>
          <w:rFonts w:ascii="Times New Roman" w:eastAsia="Times New Roman" w:hAnsi="Times New Roman" w:cs="Times New Roman"/>
          <w:sz w:val="28"/>
          <w:szCs w:val="28"/>
          <w:lang w:eastAsia="ru-RU"/>
        </w:rPr>
        <w:t>1.1.Изложить паспорт муниципальной программы, перечень мероприятий муниципальной программы в новой редакции (прилагается).</w:t>
      </w:r>
    </w:p>
    <w:p w:rsidR="00BD64BA" w:rsidRPr="00BD64BA" w:rsidRDefault="00BD64BA" w:rsidP="00BD64B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D64BA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с момента официального опубликования.</w:t>
      </w:r>
    </w:p>
    <w:p w:rsidR="00BD64BA" w:rsidRPr="00BD64BA" w:rsidRDefault="00BD64BA" w:rsidP="00BD64B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D64BA">
        <w:rPr>
          <w:rFonts w:ascii="Times New Roman" w:eastAsia="Times New Roman" w:hAnsi="Times New Roman" w:cs="Times New Roman"/>
          <w:bCs/>
          <w:color w:val="000000"/>
          <w:spacing w:val="2"/>
          <w:sz w:val="28"/>
          <w:szCs w:val="28"/>
          <w:lang w:eastAsia="ru-RU"/>
        </w:rPr>
        <w:t>3. Контроль за исполнением настоящего постановления оставляю за собой.</w:t>
      </w:r>
    </w:p>
    <w:p w:rsidR="00BD64BA" w:rsidRDefault="00BD64BA" w:rsidP="00BD64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644143" w:rsidRDefault="00CD0C6E" w:rsidP="00644143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>Врио</w:t>
      </w:r>
      <w:proofErr w:type="spellEnd"/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Главы</w:t>
      </w:r>
      <w:r w:rsidR="00644143"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 администрации </w:t>
      </w:r>
    </w:p>
    <w:p w:rsidR="00644143" w:rsidRDefault="00644143" w:rsidP="00644143">
      <w:pPr>
        <w:pStyle w:val="a4"/>
        <w:shd w:val="clear" w:color="auto" w:fill="FFFFFF"/>
        <w:tabs>
          <w:tab w:val="left" w:pos="1771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</w:p>
    <w:p w:rsidR="00644143" w:rsidRDefault="00644143" w:rsidP="00644143">
      <w:pPr>
        <w:pStyle w:val="a4"/>
        <w:shd w:val="clear" w:color="auto" w:fill="FFFFFF"/>
        <w:tabs>
          <w:tab w:val="left" w:pos="0"/>
        </w:tabs>
        <w:spacing w:after="100" w:afterAutospacing="1" w:line="240" w:lineRule="exact"/>
        <w:ind w:left="0" w:right="-414"/>
        <w:jc w:val="both"/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 xml:space="preserve">сельского поселения </w:t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</w:r>
      <w:r>
        <w:rPr>
          <w:rFonts w:ascii="Times New Roman" w:hAnsi="Times New Roman" w:cs="Times New Roman"/>
          <w:b/>
          <w:color w:val="000000"/>
          <w:spacing w:val="-15"/>
          <w:sz w:val="28"/>
          <w:szCs w:val="28"/>
        </w:rPr>
        <w:tab/>
        <w:t xml:space="preserve"> С.В. Осипов</w:t>
      </w:r>
    </w:p>
    <w:p w:rsidR="00644143" w:rsidRDefault="00644143" w:rsidP="00644143">
      <w:pPr>
        <w:spacing w:after="0" w:line="240" w:lineRule="auto"/>
        <w:ind w:left="7228" w:right="-28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44143" w:rsidRDefault="00644143" w:rsidP="00644143">
      <w:pPr>
        <w:spacing w:after="0" w:line="240" w:lineRule="auto"/>
        <w:ind w:left="7228" w:right="-285"/>
        <w:jc w:val="righ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Приложение №1 </w:t>
      </w:r>
    </w:p>
    <w:p w:rsidR="00644143" w:rsidRDefault="00644143" w:rsidP="00644143">
      <w:pPr>
        <w:spacing w:after="0" w:line="240" w:lineRule="auto"/>
        <w:ind w:left="5812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постановлению администрации сельского поселения</w:t>
      </w:r>
    </w:p>
    <w:p w:rsidR="00644143" w:rsidRDefault="00644143" w:rsidP="00644143">
      <w:pPr>
        <w:spacing w:after="0" w:line="240" w:lineRule="auto"/>
        <w:ind w:left="5812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«Деревня Покровское» </w:t>
      </w:r>
    </w:p>
    <w:p w:rsidR="00644143" w:rsidRDefault="00CD0C6E" w:rsidP="00644143">
      <w:pPr>
        <w:spacing w:after="0"/>
        <w:ind w:left="5812" w:right="-285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№ 8 от 28» февраля 2025</w:t>
      </w:r>
      <w:r w:rsidR="0064414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</w:t>
      </w:r>
    </w:p>
    <w:p w:rsidR="00644143" w:rsidRDefault="00644143" w:rsidP="00644143">
      <w:pPr>
        <w:spacing w:after="0"/>
        <w:jc w:val="right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644143" w:rsidRDefault="00644143" w:rsidP="00644143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ПАСПОРТ</w:t>
      </w:r>
    </w:p>
    <w:p w:rsidR="00644143" w:rsidRDefault="00644143" w:rsidP="00644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муниципальной программы</w:t>
      </w:r>
    </w:p>
    <w:p w:rsidR="00644143" w:rsidRDefault="00644143" w:rsidP="006441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сельского поселения «Деревня Покровское»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«Комплексное развитие систем коммунальной инфраструктуры сельского </w:t>
      </w:r>
      <w:r w:rsidR="0016025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поселения» в</w:t>
      </w:r>
      <w:r w:rsidR="00BD64BA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2020 – 2027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году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03"/>
        <w:gridCol w:w="6947"/>
      </w:tblGrid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Администрация сельского поселения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Соисполнители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Деревня Покровское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муниципальный район 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Перемышльский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район»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      </w:r>
          </w:p>
        </w:tc>
      </w:tr>
      <w:tr w:rsidR="00644143" w:rsidTr="00644143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потерь при эксплуатации систем коммунальной инфраструктуры; определение оптимальных масштабов строительства и координации развития различных систем коммунальной инфраструктуры; выявление и оформление в собственность поселения бесхозяйных объектов коммунальной инфраструктуры.</w:t>
            </w:r>
          </w:p>
        </w:tc>
      </w:tr>
      <w:tr w:rsidR="00644143" w:rsidTr="00644143">
        <w:trPr>
          <w:trHeight w:val="70"/>
        </w:trPr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Подпрограммы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отсутствуют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Индикаторы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Строительство определенных объектов коммунальной инфраструктуры, покупка специализированной техники для вывоза ТБО, реконструкция систем электроснабжения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Сроки и этапы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E87557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2020 – 2027</w:t>
            </w:r>
            <w:bookmarkStart w:id="0" w:name="_GoBack"/>
            <w:bookmarkEnd w:id="0"/>
            <w:r w:rsidR="00644143">
              <w:rPr>
                <w:rFonts w:ascii="Times New Roman" w:hAnsi="Times New Roman" w:cs="Times New Roman"/>
                <w:sz w:val="24"/>
                <w:szCs w:val="24"/>
              </w:rPr>
              <w:t xml:space="preserve"> годы. Реализация программы будет осуществляться весь период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муниципальной программы за счет бюджетных ассигнований всего, в том числе по годам и источникам финансирования, в том числе: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тыс.руб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53AA9" w:rsidRDefault="00253AA9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 2020г.-520,8</w:t>
            </w:r>
          </w:p>
          <w:p w:rsidR="00253AA9" w:rsidRDefault="00253AA9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2021г.-262,2</w:t>
            </w:r>
          </w:p>
          <w:p w:rsidR="00253AA9" w:rsidRDefault="00253AA9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2022 г.-243,0</w:t>
            </w:r>
          </w:p>
          <w:p w:rsidR="00253AA9" w:rsidRDefault="00253AA9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2023 г.-449,7</w:t>
            </w:r>
          </w:p>
          <w:p w:rsidR="00253AA9" w:rsidRDefault="00E91C02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2024 г.-87,5</w:t>
            </w:r>
          </w:p>
          <w:p w:rsidR="00253AA9" w:rsidRDefault="00E91C02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2025г.-133,4</w:t>
            </w:r>
          </w:p>
          <w:p w:rsidR="00253AA9" w:rsidRDefault="00E91C02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2026г.-106,4</w:t>
            </w:r>
          </w:p>
          <w:p w:rsidR="00253AA9" w:rsidRDefault="00E91C02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>2027г.-96,4</w:t>
            </w:r>
          </w:p>
          <w:p w:rsidR="00644143" w:rsidRDefault="00E91C02" w:rsidP="00253AA9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lang w:eastAsia="ru-RU"/>
              </w:rPr>
              <w:t xml:space="preserve">1899,4 </w:t>
            </w:r>
            <w:r w:rsidR="00253AA9">
              <w:rPr>
                <w:rFonts w:ascii="Times New Roman" w:hAnsi="Times New Roman" w:cs="Times New Roman"/>
                <w:b/>
              </w:rPr>
              <w:t xml:space="preserve">тыс. </w:t>
            </w:r>
            <w:proofErr w:type="spellStart"/>
            <w:r w:rsidR="00253AA9">
              <w:rPr>
                <w:rFonts w:ascii="Times New Roman" w:hAnsi="Times New Roman" w:cs="Times New Roman"/>
                <w:b/>
              </w:rPr>
              <w:t>руб</w:t>
            </w:r>
            <w:proofErr w:type="spellEnd"/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Объемы финансовых средств, направляемых на реализацию муниципальной программы из бюджета муниципального образования сельское поселение «</w:t>
            </w:r>
            <w:r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 xml:space="preserve">Деревня </w:t>
            </w:r>
            <w:r w:rsidR="0016025A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</w:rPr>
              <w:t>Покровское</w:t>
            </w:r>
            <w:r w:rsidR="0016025A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ежегодно уточняются после принятия решения Сельской Думы о бюджете муниципального образования на очередной финансовый год и плановый период</w:t>
            </w:r>
          </w:p>
        </w:tc>
      </w:tr>
      <w:tr w:rsidR="00644143" w:rsidTr="00644143">
        <w:tc>
          <w:tcPr>
            <w:tcW w:w="2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 w:rsidP="00EB6107">
            <w:pPr>
              <w:pStyle w:val="a3"/>
              <w:numPr>
                <w:ilvl w:val="0"/>
                <w:numId w:val="2"/>
              </w:numPr>
              <w:spacing w:line="276" w:lineRule="auto"/>
              <w:ind w:left="0"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муниципальной программы</w:t>
            </w:r>
          </w:p>
        </w:tc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Снижение уровня износа объектов коммунальной инфраструктуры до 45 процентов;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снижение потерь в сетях водоснабжения до 15%;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обеспечение бесперебойной подачи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качественной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воды от источника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до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потребителя;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экологическая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безопасность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системы водоотведения и очистки </w:t>
            </w:r>
            <w:r>
              <w:rPr>
                <w:rFonts w:ascii="Times New Roman" w:eastAsia="Batang" w:hAnsi="Times New Roman" w:cs="Times New Roman"/>
                <w:color w:val="000000"/>
                <w:sz w:val="24"/>
                <w:szCs w:val="24"/>
              </w:rPr>
              <w:t>стоков;</w:t>
            </w:r>
          </w:p>
          <w:p w:rsidR="00644143" w:rsidRDefault="00644143">
            <w:pPr>
              <w:pStyle w:val="a3"/>
              <w:spacing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Batang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модернизация существующих сетей, имеющих </w:t>
            </w:r>
            <w:r>
              <w:rPr>
                <w:rFonts w:ascii="Times New Roman" w:eastAsia="Batang" w:hAnsi="Times New Roman" w:cs="Times New Roman"/>
                <w:sz w:val="24"/>
                <w:szCs w:val="24"/>
              </w:rPr>
              <w:t>недостаточную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пропускную способность.</w:t>
            </w:r>
          </w:p>
        </w:tc>
      </w:tr>
    </w:tbl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РАЗДЕЛ 1. ОбОБщЕННАЯ характеристика ОСНОВНЫХ МЕРОПРИЯТИЙ муниципальной программы</w:t>
      </w:r>
      <w:r>
        <w:rPr>
          <w:rFonts w:ascii="Times New Roman" w:eastAsia="Times New Roman" w:hAnsi="Times New Roman" w:cs="Times New Roman"/>
          <w:caps/>
          <w:spacing w:val="-4"/>
          <w:sz w:val="28"/>
          <w:szCs w:val="28"/>
          <w:lang w:eastAsia="ru-RU"/>
        </w:rPr>
        <w:t xml:space="preserve"> </w:t>
      </w:r>
    </w:p>
    <w:p w:rsidR="00644143" w:rsidRDefault="00644143" w:rsidP="00644143">
      <w:pPr>
        <w:spacing w:after="0"/>
        <w:jc w:val="center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44143" w:rsidRDefault="00644143" w:rsidP="006441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1.1. Основные проблемы в сфере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Одним из приоритетов национальной жилищной политики Российской Федерации является обеспечение комфортных условий проживания и доступности коммунальных услуг для населения. В настоящее время в целом деятельность коммунального комплекса характеризуется низким качеством предоставления коммунальных услуг, неэффективным использованием природных ресурсов, загрязнением окружающей среды. Причинами возникновения этих проблем являются:</w:t>
      </w:r>
    </w:p>
    <w:p w:rsidR="00644143" w:rsidRDefault="00644143" w:rsidP="0064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высокий уровень износа объектов коммунальной инфраструктуры и их технологическая отсталость;</w:t>
      </w:r>
    </w:p>
    <w:p w:rsidR="00644143" w:rsidRDefault="00644143" w:rsidP="0064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- низкая эффективность системы управления в этом секторе экономики, непрозрачные методы ценообразования на товары и услуги организаций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коммунального комплекса, преобладание административных методов хозяйствования.</w:t>
      </w:r>
    </w:p>
    <w:p w:rsidR="00644143" w:rsidRDefault="00644143" w:rsidP="00644143">
      <w:pPr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Износ и технологическая отсталость объектов коммунальной инфраструктуры связаны с недостатками проводимой в предыдущие годы тарифной политики, которая не обеспечивала реальных финансовых потребностей организаций коммунального комплекса в модернизации объектов коммунальной инфраструктуры, не формировала стимулы к сокращению затрат. Административные принципы управления коммунальной инфраструктурой сформировали систему, при которой у организаций коммунального комплекса отсутствуют стимулы к повышению эффективности производства и снижению издержек. Несовершенство процедур тарифного регулирования и договорных отношений в коммунальном комплексе формирует высокие инвестиционные риски и препятствует привлечению средств внебюджетных источников в этот сектор экономики.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Теплоснабжение</w:t>
      </w:r>
    </w:p>
    <w:p w:rsidR="00644143" w:rsidRDefault="00644143" w:rsidP="0064414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Анализ современного состояния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теплообеспеченности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Деревня Покровское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», выявил основные 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направления развития систем теплоснабжения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перспективного теплоснабжения необходимо: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- строительство новых, техническая модернизация существующих источников тепла, направленная на внедрение современных энергосберегающих технологий (с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котлоагрегатами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нового поколения с высоким КПД использования топлива и хорошими экологическими показателями);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замена морально и физически устаревшего оборудования котельной;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замена ветхий теплопровод и провести капитальный ремонт теплотрасс с использованием современных материалов, что снизит себестоимость производимой тепловой энергии.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- использование автономных энергетических комплексов: мини-ТЭЦ, газотурбинных ТЭЦ - (ГТ ТЭЦ), предназначенных для совместного производства электрической и тепловой энергии;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- повышение надежности и эффективности теплоснабжения за счёт децентрализации (автономные источники тепла - АИТ с комплектом автоматики для районов индивидуального строительства, локальные котельные модульной сборки-БМК полной заводской готовности);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использование теплоты вторичных энергоресурсов производственных предприятий;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- применение для строящихся и реконструируемых тепловых сетей прокладку труб повышенной надёжности (с долговечным антикоррозийным покрытием, высокоэффективной тепловой изоляцией из сверхлёгкого пенобетона или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пенополиуретана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наружной гидроизоляцией) с целью </w:t>
      </w:r>
      <w:r w:rsidR="0016025A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снижения %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аварийности подземных тепловых сетей;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- перевод производства полностью на централизованное теплоснабжение.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lastRenderedPageBreak/>
        <w:t>Изменение структуры в топливном балансе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Деревня Покровское</w:t>
      </w: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», в сторону увеличения потребности в более калорийном виде топлива (газ), приведет к сокращению затрат на его транспортировку, одновременно создавая благоприятные условия для охраны окружающей среды. Чтобы повысить технико-экономические показатели населённых пунктов, предотвратить загрязнение воздушного бассейна, а также улучшить их санитарное состояние следует </w:t>
      </w:r>
      <w:proofErr w:type="spellStart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централизовывать</w:t>
      </w:r>
      <w:proofErr w:type="spellEnd"/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системы теплоснабжения путём форсированного развития тепловых сетей и укрупнения источников теплоснабжения.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Газоснабжение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Схема распределения газа по давлению 3-х ступенчатая (газопроводы высокого, среднего и низкого давления), связь между ступенями осуществляется через газораспределительные пункты (ГРП).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Ответственность за подготовку потребителей к приему газа возложена на администрацию региона и муниципальные органы власти. Эти работы должны осуществляться за счет бюджета разного уровня и средств населения.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то же время причины отставания подготовки потребителей к приему газа связаны и с финансами. Прокладка домовых сетей, покупка и монтаж газового оборудования должны осуществляться за счет средств населения, собственников или муниципальных властей.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Однако для населения это дорогостоящее мероприятие, оно сегодня обойдется семье не в одну тысячу рублей, что для многих является недоступным. Поэтому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необходимо изыскивать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средства из местных бюджетов для строительства</w:t>
      </w:r>
      <w:r>
        <w:rPr>
          <w:rFonts w:ascii="Times New Roman" w:eastAsia="Times New Roman" w:hAnsi="Times New Roman" w:cs="Times New Roman"/>
          <w:color w:val="339966"/>
          <w:spacing w:val="-4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внутрипоселковых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газопроводов, обеспечивать социальную поддержку газификации малообеспеченной части населения, включая предоставление долгосрочных беспроцентных кредитов, дотаций и т.д.</w:t>
      </w:r>
    </w:p>
    <w:p w:rsidR="00644143" w:rsidRDefault="00644143" w:rsidP="0064414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num" w:pos="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  <w:t>Электроснабжение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Электроснабжение потребителей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Деревня Покровское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», осуществляется от государственной энергосистемы. </w:t>
      </w:r>
      <w:bookmarkStart w:id="1" w:name="_Toc190603229"/>
      <w:bookmarkStart w:id="2" w:name="_Toc190603282"/>
      <w:bookmarkStart w:id="3" w:name="_Toc190603326"/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Основными потребителями электроэнергии сельского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поселения являются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:</w:t>
      </w:r>
      <w:bookmarkEnd w:id="1"/>
      <w:bookmarkEnd w:id="2"/>
      <w:bookmarkEnd w:id="3"/>
    </w:p>
    <w:p w:rsidR="00644143" w:rsidRDefault="00644143" w:rsidP="0064414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строительство;</w:t>
      </w:r>
    </w:p>
    <w:p w:rsidR="00644143" w:rsidRDefault="00644143" w:rsidP="0064414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коммунально-бытовые потребители;</w:t>
      </w:r>
    </w:p>
    <w:p w:rsidR="00644143" w:rsidRDefault="00644143" w:rsidP="0064414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сельскохозяйственные потребители;</w:t>
      </w:r>
    </w:p>
    <w:p w:rsidR="00644143" w:rsidRDefault="00644143" w:rsidP="00644143">
      <w:pPr>
        <w:numPr>
          <w:ilvl w:val="0"/>
          <w:numId w:val="3"/>
        </w:numPr>
        <w:spacing w:after="0" w:line="240" w:lineRule="auto"/>
        <w:ind w:left="0" w:firstLine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транспорт.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Питание сельскохозяйственных и промышленных предприятий, а также культурно бытовых потребителей района осуществляется через понизительные трансформаторные подстанции 110/35/10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и 35/10 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кВ.</w:t>
      </w:r>
      <w:proofErr w:type="spellEnd"/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За весь срок эксплуатации работы гидросиловое и электротехническое оборудование электроподстанций сельского поселения, в значительной мере выработало свой нормативный ресурс и морально устарело. В связи с этим необходима реконструкция этих электроподстанций с модернизацией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оборудования,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а также полная замена линий электропередач на современные.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lastRenderedPageBreak/>
        <w:t>Водоснабжение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Для выхода на нормативный уровень обеспеченности населения сельского поселения необходимо использовать резервные водопроводные станции. Для определения количества вводимых резервных ВС важно знать водозабор из работающих ВС.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обеспечения населения сельского поселения «</w:t>
      </w:r>
      <w:r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</w:rPr>
        <w:t>Деревня Покровское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», доброкачественной питьевой водой необходимо:</w:t>
      </w:r>
    </w:p>
    <w:p w:rsidR="00644143" w:rsidRDefault="00644143" w:rsidP="00644143">
      <w:pPr>
        <w:tabs>
          <w:tab w:val="left" w:pos="142"/>
          <w:tab w:val="left" w:pos="3225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полное освоение разведанных месторождений подземных вод, строительство новых подземных водозаборов и расширение существующих, со строительством дополнительных очистных сооружений, внедрением новых методов очистки для доведения качества воды до требований СанПиН 2.1.4.1074-01 «Вода питьевая»;</w:t>
      </w:r>
    </w:p>
    <w:p w:rsidR="00644143" w:rsidRDefault="00644143" w:rsidP="00644143">
      <w:pPr>
        <w:tabs>
          <w:tab w:val="left" w:pos="142"/>
          <w:tab w:val="num" w:pos="926"/>
          <w:tab w:val="left" w:pos="3225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- реконструкция существующих и строительство новых водопроводных сетей.</w:t>
      </w:r>
    </w:p>
    <w:p w:rsidR="00644143" w:rsidRDefault="00644143" w:rsidP="00644143">
      <w:pPr>
        <w:tabs>
          <w:tab w:val="left" w:pos="142"/>
          <w:tab w:val="left" w:pos="900"/>
          <w:tab w:val="left" w:pos="558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На всех промышленных предприятиях требуется внедрение и расширение систем оборотного водоснабжения и повторного использования воды, совершенствование технологии, сокращения водопотребления на единицу продукции.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Для обеспечения сельского поселения, качественной питьевой водой необходимо развитие систем водоснабжения всех населенных пунктов, включая строительство, реконструкцию и восстановление систем (водозаборов, водоочистных станций, водоводов, уличной водопроводной сети), обустройство зон санитарной охраны водопроводов и водозаборов. Также подлежат реконструкции и восстановлению групповые водопроводы и децентрализованные системы в сельских населенных пунктах.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Водоотведение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ряде населенных пунктов отсутствуют канализационные очистные сооружения, практически не ведется строительство сетей канализации, требуют ремонта и модернизации существующая система канализации деревня Покровское. </w:t>
      </w:r>
    </w:p>
    <w:p w:rsidR="00644143" w:rsidRDefault="00644143" w:rsidP="00644143">
      <w:pPr>
        <w:tabs>
          <w:tab w:val="left" w:pos="142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 общем объеме сточных вод основная доля приходится на предприятия жилищно-коммунального хозяйства. Ливневые и талые стоки с водосборной площади практически нигде не очищаются и ухудшают качество воды не меньше, чем промышленные и хозяйственно-бытовые стоки.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Действующие очистные сооружения требуют капительного ремонта или реконструкции. </w:t>
      </w:r>
    </w:p>
    <w:p w:rsidR="00644143" w:rsidRDefault="00644143" w:rsidP="00644143">
      <w:pPr>
        <w:tabs>
          <w:tab w:val="left" w:pos="142"/>
          <w:tab w:val="left" w:pos="100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 целью сокращения сброса в водоемы района неочищенных сточных вод необходимо предусмотреть: </w:t>
      </w:r>
    </w:p>
    <w:p w:rsidR="00644143" w:rsidRDefault="00644143" w:rsidP="006441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реконструкцию или расширение существующих очистных сооружений с. Калужская сельскохозяйственная опытная станция, </w:t>
      </w:r>
    </w:p>
    <w:p w:rsidR="00644143" w:rsidRDefault="00644143" w:rsidP="006441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строительство новых и перекладку существующих сетей канализации со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сверхнормативным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сроком эксплуатации;</w:t>
      </w:r>
    </w:p>
    <w:p w:rsidR="00644143" w:rsidRDefault="00644143" w:rsidP="006441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строительство новых или реконструкцию существующих систем канализации и очистных сооружений канализации с учетом жилищного строительства, а также ливневой канализации и зон рекреации.</w:t>
      </w:r>
    </w:p>
    <w:p w:rsidR="00644143" w:rsidRDefault="00644143" w:rsidP="00644143">
      <w:pPr>
        <w:pStyle w:val="a4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lastRenderedPageBreak/>
        <w:t>строительство новых и реконструкцию существующих локальных очистных сооружений сельскохозяйственных предприятий.</w:t>
      </w:r>
    </w:p>
    <w:p w:rsidR="00644143" w:rsidRDefault="00644143" w:rsidP="00644143">
      <w:pPr>
        <w:spacing w:after="0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1.2.  Прогноз развития сферы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Успешная реализация программы позволит:</w:t>
      </w:r>
    </w:p>
    <w:p w:rsidR="00644143" w:rsidRDefault="00644143" w:rsidP="0064414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привлечь средства федерального бюджета, бюджета Калужской области, бюджета муниципального района «</w:t>
      </w:r>
      <w:proofErr w:type="spellStart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Перемышльский</w:t>
      </w:r>
      <w:proofErr w:type="spellEnd"/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район» и местного бюджета для модернизации объектов коммунальной инфраструктуры;</w:t>
      </w:r>
    </w:p>
    <w:p w:rsidR="00644143" w:rsidRDefault="00644143" w:rsidP="0064414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использовать доступные средства внебюджетных источников для капитальных вложений в объекты коммунальной инфраструктуры;</w:t>
      </w:r>
    </w:p>
    <w:p w:rsidR="00644143" w:rsidRDefault="00644143" w:rsidP="00644143">
      <w:pPr>
        <w:pStyle w:val="a4"/>
        <w:numPr>
          <w:ilvl w:val="0"/>
          <w:numId w:val="5"/>
        </w:numPr>
        <w:spacing w:after="0" w:line="240" w:lineRule="auto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разрабатывать и развивать механизмы привлечения средств внебюджетных источников в коммунальный комплекс.</w:t>
      </w:r>
    </w:p>
    <w:p w:rsidR="00644143" w:rsidRDefault="00644143" w:rsidP="00644143">
      <w:pPr>
        <w:tabs>
          <w:tab w:val="left" w:pos="142"/>
        </w:tabs>
        <w:spacing w:after="0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Кроме того, в сфере объектов коммунальной инфраструктуры прогнозируется следующие результаты:</w:t>
      </w:r>
    </w:p>
    <w:p w:rsidR="00644143" w:rsidRDefault="00644143" w:rsidP="0064414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обеспечение жителей поселения бесперебойным, безопасным предоставлением коммунальных услуг (электро-, водо-, газоснабжения);</w:t>
      </w:r>
    </w:p>
    <w:p w:rsidR="00644143" w:rsidRDefault="00644143" w:rsidP="0064414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поэтапное восстановление ветхих инженерных сетей и других объектов жилищно-коммунального хозяйства поселения;</w:t>
      </w:r>
    </w:p>
    <w:p w:rsidR="00644143" w:rsidRDefault="00644143" w:rsidP="0064414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снижение уровня износа объектов коммунальной инфраструктуры;</w:t>
      </w:r>
    </w:p>
    <w:p w:rsidR="00644143" w:rsidRDefault="00644143" w:rsidP="0064414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улучшение ситуации в сфере утилизации твердых бытовых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отходов на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территории сельского поселения;</w:t>
      </w:r>
    </w:p>
    <w:p w:rsidR="00644143" w:rsidRDefault="00644143" w:rsidP="00644143">
      <w:pPr>
        <w:pStyle w:val="a4"/>
        <w:numPr>
          <w:ilvl w:val="0"/>
          <w:numId w:val="5"/>
        </w:numPr>
        <w:spacing w:after="0"/>
        <w:ind w:left="0" w:firstLine="0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улучшение экологической ситуации в сельском поселении.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РАЗДЕЛ 2. Приоритеты муниципальной политики в сфере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Муниципальная программа основывается на положениях Федерального закона от 06.10.2003 № 131-ФЗ «Об общих принципах организации местного самоуправления в Российской Федерации», Федерального закона от 30.12.2004 №210-ФЗ «Об основах регулирования тарифов организаций коммунального комплекса».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Программа предусматривает активное развитие сферы объектов коммунального хозяйства, их реконструкцию, модернизацию.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Приоритетным направлением муниципальной политики в данной сфере в первую очередь является обеспечение комфорта и общедоступности в использовании объектов коммунальной инфраструктуры гражданами, проживающими на территории сельского поселения.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Кроме того, наличие развитой системы коммунальной инфраструктуры делает сельское поселение привлекательным для проживания вновь прибывающих граждан из соседних регионов.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Несомненно, муниципальная политика в сфере жилищно-коммунального хозяйства стремится также обеспечить и повышение экологической безопасности территории сельского поселения.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aps/>
          <w:spacing w:val="-4"/>
          <w:sz w:val="28"/>
          <w:szCs w:val="28"/>
          <w:lang w:eastAsia="ru-RU"/>
        </w:rPr>
        <w:t>РАЗДЕЛ 3. цели, задачи и основные ожидаемые конечные результаты муниципальной программы, сроки и этапы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3.1. Цели и задачи муниципальной программы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Основными целями программы являются повышение эффективности, устойчивости и надежности функционирования жилищно-коммунальных систем жизнеобеспечения населения, привлечение внебюджетных источников финансирования в жилищно-коммунальный комплекс, повышение качества предоставления жилищно-коммунальных услуг с одновременным снижением нерациональных затрат, адресная социальная защита населения при оплате жилищно-коммунальных услуг, улучшение экологической ситуации.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Реализация данных целей предполагает решение следующих задач: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снижение потерь при эксплуатации систем коммунальной инфраструктуры;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определение оптимальных масштабов строительства и координации развития различных систем коммунальной инфраструктуры;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выявление и оформление в собственность поселения бесхозяйных объектов коммунальной инфраструктуры.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3.2. Конечные результаты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В результате реализации программных мероприятий будет достигнут положительный социально-экономический эффект, выражающийся в улучшении качества предоставляемых коммунальных услуг по электроснабжению, газоснабжению, водоснабжению, водоотведению, утилизации твердых бытовых отходов. 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Позитивным итогом реализации программы станет снижение социальной напряженности вследствие реального улучшения условий проживания населения в связи с повышением качества предоставляемых коммунальных услуг.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Развитие коммунальной инфраструктуры позволит предприятиям коммунального хозяйства обеспечить потребности в дополнительном предоставлении услуг.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644143" w:rsidRDefault="0016025A" w:rsidP="00644143">
      <w:pPr>
        <w:tabs>
          <w:tab w:val="left" w:pos="142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>3.3 Сроки</w:t>
      </w:r>
      <w:r w:rsidR="00644143"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  <w:t xml:space="preserve"> и этапы реализации муниципальной программы</w:t>
      </w: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pacing w:val="-4"/>
          <w:sz w:val="28"/>
          <w:szCs w:val="28"/>
          <w:lang w:eastAsia="ru-RU"/>
        </w:rPr>
      </w:pPr>
    </w:p>
    <w:p w:rsidR="00644143" w:rsidRDefault="00644143" w:rsidP="00644143">
      <w:pPr>
        <w:tabs>
          <w:tab w:val="left" w:pos="14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Срок реализации </w:t>
      </w:r>
      <w:r w:rsidR="0016025A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>программы 2020</w:t>
      </w:r>
      <w:r w:rsidR="00253AA9"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– 2027</w:t>
      </w:r>
      <w:r>
        <w:rPr>
          <w:rFonts w:ascii="Times New Roman" w:eastAsia="Times New Roman" w:hAnsi="Times New Roman" w:cs="Times New Roman"/>
          <w:spacing w:val="-4"/>
          <w:sz w:val="28"/>
          <w:szCs w:val="28"/>
          <w:lang w:eastAsia="ru-RU"/>
        </w:rPr>
        <w:t xml:space="preserve"> годы. Поскольку мероприятия Программы, связанные с модернизацией объектов коммунальной инфраструктуры, носят постоянный, непрерывный характер, имеют длительный производственный цикл, а финансирование мероприятий Программы зависит от возможностей бюджета, то в пределах срока действия Программы этап реализации соответствует одному году.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644143" w:rsidRDefault="00644143" w:rsidP="00644143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sectPr w:rsidR="00644143">
          <w:footnotePr>
            <w:pos w:val="beneathText"/>
          </w:footnotePr>
          <w:pgSz w:w="11905" w:h="16837"/>
          <w:pgMar w:top="1134" w:right="850" w:bottom="1134" w:left="1701" w:header="720" w:footer="720" w:gutter="0"/>
          <w:cols w:space="720"/>
        </w:sectPr>
      </w:pPr>
    </w:p>
    <w:p w:rsidR="00644143" w:rsidRDefault="00644143" w:rsidP="00644143">
      <w:pPr>
        <w:spacing w:after="0" w:line="240" w:lineRule="auto"/>
        <w:jc w:val="center"/>
        <w:rPr>
          <w:rFonts w:ascii="Calibri" w:eastAsia="Times New Roman" w:hAnsi="Calibri" w:cs="Calibri"/>
          <w:sz w:val="24"/>
          <w:szCs w:val="24"/>
          <w:lang w:eastAsia="ru-RU"/>
        </w:rPr>
      </w:pPr>
      <w:r>
        <w:rPr>
          <w:rFonts w:ascii="Times New Roman" w:eastAsia="Times New Roman" w:hAnsi="Times New Roman" w:cs="Calibri"/>
          <w:b/>
          <w:caps/>
          <w:sz w:val="24"/>
          <w:szCs w:val="24"/>
          <w:lang w:eastAsia="ru-RU"/>
        </w:rPr>
        <w:lastRenderedPageBreak/>
        <w:t>Перечень мероприятий муниципальной программы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«Комплексное развитие систем коммунальной инфраструктуры сельского поселения 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«Д</w:t>
      </w:r>
      <w:r w:rsidR="00253AA9"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>еревня Покровское» в 2020 – 2027</w:t>
      </w:r>
      <w:r>
        <w:rPr>
          <w:rFonts w:ascii="Times New Roman" w:eastAsia="Times New Roman" w:hAnsi="Times New Roman" w:cs="Calibri"/>
          <w:b/>
          <w:sz w:val="28"/>
          <w:szCs w:val="28"/>
          <w:lang w:eastAsia="ru-RU"/>
        </w:rPr>
        <w:t xml:space="preserve"> год»</w:t>
      </w:r>
    </w:p>
    <w:tbl>
      <w:tblPr>
        <w:tblW w:w="145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89"/>
        <w:gridCol w:w="1134"/>
        <w:gridCol w:w="1417"/>
        <w:gridCol w:w="1418"/>
        <w:gridCol w:w="992"/>
        <w:gridCol w:w="1134"/>
        <w:gridCol w:w="850"/>
        <w:gridCol w:w="993"/>
        <w:gridCol w:w="850"/>
        <w:gridCol w:w="709"/>
        <w:gridCol w:w="850"/>
        <w:gridCol w:w="830"/>
        <w:gridCol w:w="21"/>
        <w:gridCol w:w="708"/>
      </w:tblGrid>
      <w:tr w:rsidR="00644143" w:rsidTr="00623C83">
        <w:tc>
          <w:tcPr>
            <w:tcW w:w="26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Сроки реализации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Участник программы</w:t>
            </w: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Сумма расходов, всего</w:t>
            </w:r>
          </w:p>
          <w:p w:rsidR="00644143" w:rsidRDefault="0064414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(тыс. руб.)</w:t>
            </w:r>
          </w:p>
        </w:tc>
        <w:tc>
          <w:tcPr>
            <w:tcW w:w="694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44143" w:rsidRDefault="0064414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в том числе по годам реализации программы:</w:t>
            </w:r>
          </w:p>
        </w:tc>
      </w:tr>
      <w:tr w:rsidR="00623C83" w:rsidTr="00623C83">
        <w:trPr>
          <w:cantSplit/>
          <w:trHeight w:val="1134"/>
        </w:trPr>
        <w:tc>
          <w:tcPr>
            <w:tcW w:w="26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spacing w:after="0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2020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2021 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2022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2023 г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2024 г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2025 г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2027</w:t>
            </w:r>
          </w:p>
        </w:tc>
      </w:tr>
      <w:tr w:rsidR="00623C83" w:rsidTr="00623C83">
        <w:trPr>
          <w:trHeight w:val="1217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.Организация мест сбора и вывоза ТБО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16025A">
              <w:rPr>
                <w:rFonts w:ascii="Times New Roman" w:eastAsia="Times New Roman" w:hAnsi="Times New Roman" w:cs="Times New Roman"/>
                <w:b/>
              </w:rPr>
              <w:t>181,8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. Мероприятия, связанные с обустройством. строительством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785,7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251,9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109,8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160.0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3.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Выполнение работ по содержанию площадок для сбора ТКО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126,4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Мероприятия по водоснабжению и водоотведению (за счет средств муниципального района)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D072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398,2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89,0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66,4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5.</w:t>
            </w:r>
            <w: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Мероприятия по водоснабжению и водоотведению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6025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6. 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Взнос на капитальный ремонт общего имущества многоквартирных домов муниципального жилищного фонда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D072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211,6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18,0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25,7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29,3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left="-113" w:right="-57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lastRenderedPageBreak/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области жилищного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D072A8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123</w:t>
            </w:r>
            <w:r w:rsidR="00623C83" w:rsidRPr="0016025A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28,9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35,0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10,0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3C83" w:rsidTr="00623C83"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7.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 расходы в области коммунального хозяйства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2020-2027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Администрация СП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Бюджет СП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Pr="0016025A" w:rsidRDefault="00E91C0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4</w:t>
            </w:r>
            <w:r w:rsidR="00D072A8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3,2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13,2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 w:rsidP="00623C83">
            <w:pPr>
              <w:autoSpaceDE w:val="0"/>
              <w:autoSpaceDN w:val="0"/>
              <w:adjustRightInd w:val="0"/>
              <w:spacing w:after="0"/>
              <w:ind w:right="-57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</w:tr>
      <w:tr w:rsidR="00623C83" w:rsidTr="00623C83">
        <w:trPr>
          <w:trHeight w:val="132"/>
        </w:trPr>
        <w:tc>
          <w:tcPr>
            <w:tcW w:w="2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23C83" w:rsidRDefault="00623C83">
            <w:pPr>
              <w:spacing w:after="0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ИТОГО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E91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189</w:t>
            </w:r>
            <w:r w:rsidR="00D072A8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9,4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520,8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262,2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243,0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449,7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87,5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133,4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623C83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106,4</w:t>
            </w:r>
          </w:p>
        </w:tc>
        <w:tc>
          <w:tcPr>
            <w:tcW w:w="7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C83" w:rsidRDefault="00D072A8">
            <w:pPr>
              <w:autoSpaceDE w:val="0"/>
              <w:autoSpaceDN w:val="0"/>
              <w:adjustRightInd w:val="0"/>
              <w:spacing w:after="0"/>
              <w:ind w:left="-113" w:right="-57"/>
              <w:jc w:val="center"/>
              <w:rPr>
                <w:rFonts w:ascii="Times New Roman" w:eastAsia="Times New Roman" w:hAnsi="Times New Roman" w:cs="Times New Roman"/>
                <w:b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96,4</w:t>
            </w:r>
          </w:p>
        </w:tc>
      </w:tr>
    </w:tbl>
    <w:p w:rsidR="00644143" w:rsidRDefault="00644143" w:rsidP="00644143">
      <w:pPr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</w:p>
    <w:p w:rsidR="00644143" w:rsidRDefault="00644143" w:rsidP="00644143">
      <w:pPr>
        <w:spacing w:after="0" w:line="240" w:lineRule="auto"/>
        <w:jc w:val="both"/>
        <w:rPr>
          <w:rFonts w:ascii="Times New Roman" w:eastAsia="Times New Roman" w:hAnsi="Times New Roman" w:cs="Calibri"/>
          <w:b/>
          <w:i/>
          <w:sz w:val="24"/>
          <w:szCs w:val="24"/>
          <w:lang w:eastAsia="ru-RU"/>
        </w:rPr>
      </w:pPr>
    </w:p>
    <w:p w:rsidR="00644143" w:rsidRDefault="00644143" w:rsidP="00644143">
      <w:pPr>
        <w:spacing w:after="0" w:line="240" w:lineRule="auto"/>
        <w:jc w:val="both"/>
        <w:rPr>
          <w:rFonts w:ascii="Times New Roman" w:eastAsia="Times New Roman" w:hAnsi="Times New Roman" w:cs="Calibri"/>
          <w:b/>
          <w:sz w:val="24"/>
          <w:szCs w:val="24"/>
          <w:lang w:eastAsia="ru-RU"/>
        </w:rPr>
      </w:pPr>
    </w:p>
    <w:p w:rsidR="00BD64BA" w:rsidRDefault="00BD64BA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sectPr w:rsidR="00BD64BA" w:rsidSect="00BD64BA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  <w:lastRenderedPageBreak/>
        <w:t>Раздел 5. Механизм реализации муниципальной программы</w:t>
      </w:r>
    </w:p>
    <w:p w:rsidR="00644143" w:rsidRDefault="00644143" w:rsidP="00644143">
      <w:pPr>
        <w:spacing w:after="0" w:line="240" w:lineRule="auto"/>
        <w:jc w:val="center"/>
        <w:rPr>
          <w:rFonts w:ascii="Times New Roman" w:eastAsia="Times New Roman" w:hAnsi="Times New Roman" w:cs="Calibri"/>
          <w:b/>
          <w:caps/>
          <w:sz w:val="28"/>
          <w:szCs w:val="28"/>
          <w:lang w:eastAsia="ru-RU"/>
        </w:rPr>
      </w:pPr>
    </w:p>
    <w:p w:rsidR="00644143" w:rsidRDefault="00644143" w:rsidP="00644143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caps/>
          <w:sz w:val="28"/>
          <w:szCs w:val="28"/>
          <w:lang w:eastAsia="ru-RU"/>
        </w:rPr>
      </w:pPr>
    </w:p>
    <w:p w:rsidR="00644143" w:rsidRDefault="00644143" w:rsidP="00644143">
      <w:pPr>
        <w:spacing w:after="0" w:line="240" w:lineRule="auto"/>
        <w:ind w:firstLine="567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Администрация сельского поселения «Деревня Покровское» в рамках настоящей программы:</w:t>
      </w:r>
    </w:p>
    <w:p w:rsidR="00644143" w:rsidRDefault="00644143" w:rsidP="006441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осуществляет общее руководство, координацию и контроль за реализацией программы;</w:t>
      </w:r>
    </w:p>
    <w:p w:rsidR="00644143" w:rsidRDefault="00644143" w:rsidP="006441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формирует перечень объектов, подлежащих включению в программу;</w:t>
      </w:r>
    </w:p>
    <w:p w:rsidR="00644143" w:rsidRDefault="00644143" w:rsidP="006441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осуществляет обеспечение разработки проектно-сметной документации на реконструкцию, модернизацию и капитальный ремонт объектов коммунальной инфраструктуры;</w:t>
      </w:r>
    </w:p>
    <w:p w:rsidR="00644143" w:rsidRDefault="00644143" w:rsidP="006441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заключает с участниками необходимые контракты на выполнение проектно-сметных работ на реконструкцию, модернизацию и капитальный ремонт объектов коммунальной инфраструктуры в соответствии с законодательством Российской Федерации;</w:t>
      </w:r>
    </w:p>
    <w:p w:rsidR="00644143" w:rsidRDefault="00644143" w:rsidP="00644143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Calibri"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 w:cs="Calibri"/>
          <w:sz w:val="28"/>
          <w:szCs w:val="28"/>
          <w:lang w:eastAsia="ru-RU"/>
        </w:rPr>
        <w:t>предоставляет отчеты об объемах реализации муниципальной программы.</w:t>
      </w:r>
    </w:p>
    <w:p w:rsidR="00644143" w:rsidRDefault="00644143" w:rsidP="00644143"/>
    <w:p w:rsidR="00A97A34" w:rsidRDefault="00A97A34"/>
    <w:sectPr w:rsidR="00A97A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CB731C"/>
    <w:multiLevelType w:val="singleLevel"/>
    <w:tmpl w:val="4ECA0B7C"/>
    <w:lvl w:ilvl="0">
      <w:start w:val="2"/>
      <w:numFmt w:val="decimal"/>
      <w:lvlText w:val="%1."/>
      <w:legacy w:legacy="1" w:legacySpace="0" w:legacyIndent="370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1A0A16B7"/>
    <w:multiLevelType w:val="hybridMultilevel"/>
    <w:tmpl w:val="39CA669E"/>
    <w:lvl w:ilvl="0" w:tplc="04190001">
      <w:start w:val="1"/>
      <w:numFmt w:val="bullet"/>
      <w:lvlText w:val=""/>
      <w:lvlJc w:val="left"/>
      <w:pPr>
        <w:ind w:left="214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6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58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0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2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74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6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8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09" w:hanging="360"/>
      </w:pPr>
      <w:rPr>
        <w:rFonts w:ascii="Wingdings" w:hAnsi="Wingdings" w:hint="default"/>
      </w:rPr>
    </w:lvl>
  </w:abstractNum>
  <w:abstractNum w:abstractNumId="2">
    <w:nsid w:val="39B62B71"/>
    <w:multiLevelType w:val="hybridMultilevel"/>
    <w:tmpl w:val="9650EF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C936DD4"/>
    <w:multiLevelType w:val="hybridMultilevel"/>
    <w:tmpl w:val="309C2940"/>
    <w:lvl w:ilvl="0" w:tplc="04190001">
      <w:start w:val="1"/>
      <w:numFmt w:val="bullet"/>
      <w:lvlText w:val=""/>
      <w:lvlJc w:val="left"/>
      <w:pPr>
        <w:ind w:left="2215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3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65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375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9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815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535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25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975" w:hanging="360"/>
      </w:pPr>
      <w:rPr>
        <w:rFonts w:ascii="Wingdings" w:hAnsi="Wingdings" w:hint="default"/>
      </w:rPr>
    </w:lvl>
  </w:abstractNum>
  <w:abstractNum w:abstractNumId="4">
    <w:nsid w:val="55F84D28"/>
    <w:multiLevelType w:val="hybridMultilevel"/>
    <w:tmpl w:val="901883DC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7CBB64F2"/>
    <w:multiLevelType w:val="hybridMultilevel"/>
    <w:tmpl w:val="C3D689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2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36DA"/>
    <w:rsid w:val="000564B6"/>
    <w:rsid w:val="0016025A"/>
    <w:rsid w:val="001A5A4D"/>
    <w:rsid w:val="00253AA9"/>
    <w:rsid w:val="003F484D"/>
    <w:rsid w:val="00623C83"/>
    <w:rsid w:val="00644143"/>
    <w:rsid w:val="00646275"/>
    <w:rsid w:val="008B6167"/>
    <w:rsid w:val="009E5E7B"/>
    <w:rsid w:val="00A97A34"/>
    <w:rsid w:val="00B140A0"/>
    <w:rsid w:val="00BD64BA"/>
    <w:rsid w:val="00CD0C6E"/>
    <w:rsid w:val="00D072A8"/>
    <w:rsid w:val="00E236DA"/>
    <w:rsid w:val="00E87557"/>
    <w:rsid w:val="00E91C02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F3DBB3-6432-4B4C-8FA2-5BAC5479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4414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4143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64414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564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564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29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8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2872</Words>
  <Characters>16371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Покровское</dc:creator>
  <cp:keywords/>
  <dc:description/>
  <cp:lastModifiedBy>Покровское</cp:lastModifiedBy>
  <cp:revision>23</cp:revision>
  <cp:lastPrinted>2025-03-04T07:09:00Z</cp:lastPrinted>
  <dcterms:created xsi:type="dcterms:W3CDTF">2024-01-19T07:36:00Z</dcterms:created>
  <dcterms:modified xsi:type="dcterms:W3CDTF">2025-03-04T07:13:00Z</dcterms:modified>
</cp:coreProperties>
</file>