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B5" w:rsidRDefault="008F62B5" w:rsidP="00CF61BC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8F62B5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D44239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8F62B5" w:rsidRDefault="00D44239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8F62B5" w:rsidRDefault="00D44239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8F62B5" w:rsidRDefault="008F62B5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8F62B5" w:rsidRDefault="008F62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8F62B5" w:rsidRDefault="00D4423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8F62B5" w:rsidRDefault="00D44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.Погореловка</w:t>
      </w:r>
      <w:proofErr w:type="spellEnd"/>
    </w:p>
    <w:p w:rsidR="008F62B5" w:rsidRDefault="008F62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8F62B5" w:rsidRDefault="00D44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CF61B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18 декабря 2023г.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№</w:t>
      </w:r>
      <w:r w:rsidR="00CF61B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46</w:t>
      </w:r>
    </w:p>
    <w:p w:rsidR="008F62B5" w:rsidRDefault="008F62B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8F62B5" w:rsidRDefault="008F62B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8F62B5" w:rsidRDefault="00D44239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утверждении программы профилактики рисков</w:t>
      </w:r>
    </w:p>
    <w:p w:rsidR="008F62B5" w:rsidRDefault="00D44239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8F62B5" w:rsidRDefault="00D44239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Деревня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 на 2024 год</w:t>
      </w:r>
    </w:p>
    <w:p w:rsidR="008F62B5" w:rsidRDefault="008F6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F62B5" w:rsidRDefault="00D44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статьей 44 Федерального закона от 31.07.2020 №248-ФЗ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</w:t>
      </w:r>
    </w:p>
    <w:p w:rsidR="008F62B5" w:rsidRDefault="008F62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D442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F62B5" w:rsidRDefault="008F62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2024 год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8F62B5" w:rsidRDefault="00D4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:rsidR="008F62B5" w:rsidRDefault="00D442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8F62B5" w:rsidRDefault="008F62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62B5" w:rsidRDefault="00D4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8F62B5" w:rsidRDefault="00D44239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CF61BC">
        <w:rPr>
          <w:rFonts w:ascii="Times New Roman" w:hAnsi="Times New Roman" w:cs="Times New Roman"/>
          <w:b/>
          <w:bCs/>
          <w:sz w:val="26"/>
          <w:szCs w:val="26"/>
        </w:rPr>
        <w:t>Л.Г.Аверина</w:t>
      </w:r>
      <w:proofErr w:type="spellEnd"/>
    </w:p>
    <w:p w:rsidR="008F62B5" w:rsidRDefault="008F62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8F62B5" w:rsidRDefault="00D442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8F62B5" w:rsidRDefault="00D442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F62B5" w:rsidRDefault="00D442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61BC">
        <w:rPr>
          <w:rFonts w:ascii="Times New Roman" w:hAnsi="Times New Roman" w:cs="Times New Roman"/>
          <w:sz w:val="26"/>
          <w:szCs w:val="26"/>
        </w:rPr>
        <w:t>18.12.2023г.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F61BC">
        <w:rPr>
          <w:rFonts w:ascii="Times New Roman" w:hAnsi="Times New Roman" w:cs="Times New Roman"/>
          <w:sz w:val="26"/>
          <w:szCs w:val="26"/>
        </w:rPr>
        <w:t>46</w:t>
      </w:r>
    </w:p>
    <w:p w:rsidR="008F62B5" w:rsidRDefault="008F62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 на 2024 год</w:t>
      </w:r>
    </w:p>
    <w:p w:rsidR="008F62B5" w:rsidRDefault="008F62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>
        <w:rPr>
          <w:rFonts w:ascii="Times New Roman" w:hAnsi="Times New Roman" w:cs="Times New Roman"/>
          <w:bCs/>
          <w:sz w:val="26"/>
          <w:szCs w:val="26"/>
        </w:rPr>
        <w:t>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8F62B5" w:rsidRDefault="008F62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 в сфере благоустройства, описание текуще</w:t>
      </w:r>
      <w:r>
        <w:rPr>
          <w:rFonts w:ascii="Times New Roman" w:hAnsi="Times New Roman" w:cs="Times New Roman"/>
          <w:b/>
          <w:bCs/>
          <w:sz w:val="26"/>
          <w:szCs w:val="26"/>
        </w:rPr>
        <w:t>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F62B5" w:rsidRDefault="008F62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1.Муниципальный контроль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Администрация).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обязательные т</w:t>
      </w:r>
      <w:r>
        <w:rPr>
          <w:rFonts w:ascii="Times New Roman" w:hAnsi="Times New Roman" w:cs="Times New Roman"/>
          <w:bCs/>
          <w:sz w:val="26"/>
          <w:szCs w:val="26"/>
        </w:rPr>
        <w:t>ребования по содержанию прилегающих территорий;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 по осуществлению земляных работ в соответствии с разрешением на осуществление земляных работ, </w:t>
      </w:r>
      <w:r>
        <w:rPr>
          <w:rFonts w:ascii="Times New Roman" w:hAnsi="Times New Roman" w:cs="Times New Roman"/>
          <w:bCs/>
          <w:sz w:val="26"/>
          <w:szCs w:val="26"/>
        </w:rPr>
        <w:t>выдаваемым в соответствии с порядком осуществления земляных работ, установленным действующим законодательством;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</w:t>
      </w:r>
      <w:r>
        <w:rPr>
          <w:rFonts w:ascii="Times New Roman" w:hAnsi="Times New Roman" w:cs="Times New Roman"/>
          <w:bCs/>
          <w:sz w:val="26"/>
          <w:szCs w:val="26"/>
        </w:rPr>
        <w:t>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по содержанию специальных знаков, надписей, содержащих информацию, необходимую для эксплуатации инженерных </w:t>
      </w:r>
      <w:r>
        <w:rPr>
          <w:rFonts w:ascii="Times New Roman" w:hAnsi="Times New Roman" w:cs="Times New Roman"/>
          <w:bCs/>
          <w:sz w:val="26"/>
          <w:szCs w:val="26"/>
        </w:rPr>
        <w:t>сооружений;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</w:t>
      </w:r>
      <w:r>
        <w:rPr>
          <w:rFonts w:ascii="Times New Roman" w:hAnsi="Times New Roman" w:cs="Times New Roman"/>
          <w:bCs/>
          <w:sz w:val="26"/>
          <w:szCs w:val="26"/>
        </w:rPr>
        <w:t>твления земляных работ;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загрязнения </w:t>
      </w:r>
      <w:r>
        <w:rPr>
          <w:rFonts w:ascii="Times New Roman" w:hAnsi="Times New Roman" w:cs="Times New Roman"/>
          <w:bCs/>
          <w:sz w:val="26"/>
          <w:szCs w:val="26"/>
        </w:rPr>
        <w:t>территорий общего пользования транспортными средствами во время их эксплуатации, обслуживания или ремонта;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</w:t>
      </w:r>
      <w:r>
        <w:rPr>
          <w:rFonts w:ascii="Times New Roman" w:hAnsi="Times New Roman" w:cs="Times New Roman"/>
          <w:bCs/>
          <w:sz w:val="26"/>
          <w:szCs w:val="26"/>
        </w:rPr>
        <w:t>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</w:t>
      </w:r>
      <w:r>
        <w:rPr>
          <w:rFonts w:ascii="Times New Roman" w:hAnsi="Times New Roman" w:cs="Times New Roman"/>
          <w:bCs/>
          <w:sz w:val="26"/>
          <w:szCs w:val="26"/>
        </w:rPr>
        <w:t>у, ремонту и содержанию инженерных коммуникаций на территориях общего пользования;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</w:t>
      </w:r>
      <w:r>
        <w:rPr>
          <w:rFonts w:ascii="Times New Roman" w:hAnsi="Times New Roman" w:cs="Times New Roman"/>
          <w:bCs/>
          <w:sz w:val="26"/>
          <w:szCs w:val="26"/>
        </w:rPr>
        <w:t>соответствии с порубочным билетом и (или) разрешением на пересадку деревьев и кустарников;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животных на территориях общего пользования и иных, предусмотренных Правилами благоустройства, территориях.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3.Главной задачей Администрации при осуществлении муниципального контроля является переориентация контрольной деятельности на объекты повышенного ри</w:t>
      </w:r>
      <w:r>
        <w:rPr>
          <w:rFonts w:ascii="Times New Roman" w:hAnsi="Times New Roman" w:cs="Times New Roman"/>
          <w:bCs/>
          <w:sz w:val="26"/>
          <w:szCs w:val="26"/>
        </w:rPr>
        <w:t xml:space="preserve">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4.В 2023 году в рамках муниципального контроля по результатам контрольных мероприятий выявлены нарушения обязательных требований, в ч</w:t>
      </w:r>
      <w:r>
        <w:rPr>
          <w:rFonts w:ascii="Times New Roman" w:hAnsi="Times New Roman" w:cs="Times New Roman"/>
          <w:bCs/>
          <w:sz w:val="26"/>
          <w:szCs w:val="26"/>
        </w:rPr>
        <w:t>исле которых: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содержание прилегающих территорий;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выгул домашних животных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выгул домашних животных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5.В целях предупреждения нарушений контролируемыми лицами обязательных требований, </w:t>
      </w:r>
      <w:r>
        <w:rPr>
          <w:rFonts w:ascii="Times New Roman" w:hAnsi="Times New Roman" w:cs="Times New Roman"/>
          <w:bCs/>
          <w:sz w:val="26"/>
          <w:szCs w:val="26"/>
        </w:rPr>
        <w:t>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</w:t>
      </w:r>
      <w:r>
        <w:rPr>
          <w:rFonts w:ascii="Times New Roman" w:hAnsi="Times New Roman" w:cs="Times New Roman"/>
          <w:bCs/>
          <w:sz w:val="26"/>
          <w:szCs w:val="26"/>
        </w:rPr>
        <w:t xml:space="preserve">етствии с программой по профилактике нарушений в 2023 году. 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частности, в 2023 году в целях профилактики нарушений обязательных требований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в информационно-телекоммуникационной сети «Интерне</w:t>
      </w:r>
      <w:r>
        <w:rPr>
          <w:rFonts w:ascii="Times New Roman" w:hAnsi="Times New Roman" w:cs="Times New Roman"/>
          <w:bCs/>
          <w:sz w:val="26"/>
          <w:szCs w:val="26"/>
        </w:rPr>
        <w:t>т» (далее – официальный сайт) обеспечено размещение информации по вопросу проведения муниципального контроля (документы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Деревня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контроля), в том числе перечень обязательных требован</w:t>
      </w:r>
      <w:r>
        <w:rPr>
          <w:rFonts w:ascii="Times New Roman" w:hAnsi="Times New Roman" w:cs="Times New Roman"/>
          <w:bCs/>
          <w:sz w:val="26"/>
          <w:szCs w:val="26"/>
        </w:rPr>
        <w:t>ий, полезная информация.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Информирование контролируемых лиц по вопросам соблюдения обязательных требований обеспечивалось также путем проведения разъяснительной работы с контролируемыми лицами.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давались консультации в ходе личных приемов, </w:t>
      </w:r>
      <w:r>
        <w:rPr>
          <w:rFonts w:ascii="Times New Roman" w:hAnsi="Times New Roman" w:cs="Times New Roman"/>
          <w:bCs/>
          <w:sz w:val="26"/>
          <w:szCs w:val="26"/>
        </w:rPr>
        <w:t xml:space="preserve">а также посредством телефонной связи и письменных ответов на обращения. 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Так, в 2023 году было выявлено 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нарушений, выдано предписаний 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6.Для устранения указанных рисков деятельность Администрации в 2024 году будет сосредоточена на следующих направле</w:t>
      </w:r>
      <w:r>
        <w:rPr>
          <w:rFonts w:ascii="Times New Roman" w:hAnsi="Times New Roman" w:cs="Times New Roman"/>
          <w:bCs/>
          <w:sz w:val="26"/>
          <w:szCs w:val="26"/>
        </w:rPr>
        <w:t>ниях: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снижения количества нарушений обязательных требований контролируемыми лицами;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б) создание мотивации к добросовестному поведению контролируемых лиц по соблюдению обязательных требований.</w:t>
      </w:r>
    </w:p>
    <w:p w:rsidR="008F62B5" w:rsidRDefault="008F6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программы профилактики</w:t>
      </w:r>
    </w:p>
    <w:p w:rsidR="008F62B5" w:rsidRDefault="008F6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Целями реализации программы профилактики являются: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 муниципального контроля;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 предусмотренным законом ценностям вследствие нарушений обязател</w:t>
      </w:r>
      <w:r>
        <w:rPr>
          <w:rFonts w:ascii="Times New Roman" w:hAnsi="Times New Roman" w:cs="Times New Roman"/>
          <w:bCs/>
          <w:sz w:val="26"/>
          <w:szCs w:val="26"/>
        </w:rPr>
        <w:t>ьных требований;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формирование моделей социально ответственного, добросовестного, </w:t>
      </w:r>
      <w:r>
        <w:rPr>
          <w:rFonts w:ascii="Times New Roman" w:hAnsi="Times New Roman" w:cs="Times New Roman"/>
          <w:bCs/>
          <w:sz w:val="26"/>
          <w:szCs w:val="26"/>
        </w:rPr>
        <w:t>правового поведения контролируемых лиц;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программы профилактики являются: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</w:t>
      </w:r>
      <w:r>
        <w:rPr>
          <w:rFonts w:ascii="Times New Roman" w:hAnsi="Times New Roman" w:cs="Times New Roman"/>
          <w:bCs/>
          <w:sz w:val="26"/>
          <w:szCs w:val="26"/>
        </w:rPr>
        <w:t>ботка и реализация профилактических мер, способствующих ее снижению;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</w:t>
      </w:r>
      <w:r>
        <w:rPr>
          <w:rFonts w:ascii="Times New Roman" w:hAnsi="Times New Roman" w:cs="Times New Roman"/>
          <w:bCs/>
          <w:sz w:val="26"/>
          <w:szCs w:val="26"/>
        </w:rPr>
        <w:t>розы;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</w:t>
      </w:r>
      <w:r>
        <w:rPr>
          <w:rFonts w:ascii="Times New Roman" w:hAnsi="Times New Roman" w:cs="Times New Roman"/>
          <w:bCs/>
          <w:sz w:val="26"/>
          <w:szCs w:val="26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повышение </w:t>
      </w:r>
      <w:r>
        <w:rPr>
          <w:rFonts w:ascii="Times New Roman" w:hAnsi="Times New Roman" w:cs="Times New Roman"/>
          <w:bCs/>
          <w:sz w:val="26"/>
          <w:szCs w:val="26"/>
        </w:rPr>
        <w:t>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</w:t>
      </w:r>
      <w:r>
        <w:rPr>
          <w:rFonts w:ascii="Times New Roman" w:hAnsi="Times New Roman" w:cs="Times New Roman"/>
          <w:bCs/>
          <w:sz w:val="26"/>
          <w:szCs w:val="26"/>
        </w:rPr>
        <w:t>ролируемых лиц.</w:t>
      </w:r>
    </w:p>
    <w:p w:rsidR="008F62B5" w:rsidRDefault="008F62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8F62B5" w:rsidRDefault="008F6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В рамках осуществления муниципального контроля проводятся следующие профилактические мероприятия: 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объявление предостережения;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кон</w:t>
      </w:r>
      <w:r>
        <w:rPr>
          <w:rFonts w:ascii="Times New Roman" w:hAnsi="Times New Roman" w:cs="Times New Roman"/>
          <w:bCs/>
          <w:sz w:val="26"/>
          <w:szCs w:val="26"/>
        </w:rPr>
        <w:t>сультирование;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профилактический визит.</w:t>
      </w:r>
    </w:p>
    <w:p w:rsidR="008F62B5" w:rsidRDefault="00D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F62B5" w:rsidRDefault="008F62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F62B5" w:rsidRDefault="00D4423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8F62B5" w:rsidRDefault="008F62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8F62B5">
        <w:tc>
          <w:tcPr>
            <w:tcW w:w="421" w:type="dxa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F62B5">
        <w:trPr>
          <w:trHeight w:val="390"/>
        </w:trPr>
        <w:tc>
          <w:tcPr>
            <w:tcW w:w="421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F62B5" w:rsidRDefault="00D442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контроля </w:t>
            </w:r>
          </w:p>
        </w:tc>
      </w:tr>
      <w:tr w:rsidR="008F62B5">
        <w:trPr>
          <w:trHeight w:val="983"/>
        </w:trPr>
        <w:tc>
          <w:tcPr>
            <w:tcW w:w="421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F62B5" w:rsidRDefault="00D44239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 указанных в ч.3 ст. 46 Федерального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2B5">
        <w:tc>
          <w:tcPr>
            <w:tcW w:w="421" w:type="dxa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F62B5" w:rsidRDefault="00D4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F62B5" w:rsidRDefault="008F6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2B5" w:rsidRDefault="008F6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лицо, уполномоченное на осуществление муниципального контроля</w:t>
            </w:r>
          </w:p>
        </w:tc>
      </w:tr>
      <w:tr w:rsidR="008F62B5">
        <w:trPr>
          <w:trHeight w:val="1470"/>
        </w:trPr>
        <w:tc>
          <w:tcPr>
            <w:tcW w:w="421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F62B5" w:rsidRDefault="00D4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</w:t>
            </w:r>
          </w:p>
        </w:tc>
      </w:tr>
      <w:tr w:rsidR="008F62B5">
        <w:trPr>
          <w:trHeight w:val="3315"/>
        </w:trPr>
        <w:tc>
          <w:tcPr>
            <w:tcW w:w="421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F62B5" w:rsidRDefault="00D4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личного приема граждан, проводимого главой в устной или письменной форме;</w:t>
            </w:r>
          </w:p>
          <w:p w:rsidR="008F62B5" w:rsidRDefault="00D4423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5 однотипных обращен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2B5">
        <w:trPr>
          <w:trHeight w:val="1837"/>
        </w:trPr>
        <w:tc>
          <w:tcPr>
            <w:tcW w:w="421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8F62B5" w:rsidRDefault="00D4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(при наличии оснований). Обязательный профилактический визит проводится не реже чем 1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8F62B5" w:rsidRDefault="00D4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8F62B5">
        <w:trPr>
          <w:trHeight w:val="1832"/>
        </w:trPr>
        <w:tc>
          <w:tcPr>
            <w:tcW w:w="421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F62B5" w:rsidRDefault="00D4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F62B5" w:rsidRDefault="008F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2B5" w:rsidRDefault="008F6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2B5" w:rsidRDefault="00D4423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</w:t>
      </w:r>
    </w:p>
    <w:p w:rsidR="008F62B5" w:rsidRDefault="008F6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D442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8F62B5" w:rsidRDefault="00D442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15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F62B5" w:rsidRDefault="00D442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ьных мероприятий, к общему количеству проведенных контрольных мероприятий;</w:t>
      </w:r>
    </w:p>
    <w:p w:rsidR="008F62B5" w:rsidRDefault="00D442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F62B5" w:rsidRDefault="008F62B5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8F62B5" w:rsidRDefault="008F62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F62B5" w:rsidRDefault="008F62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F62B5" w:rsidRDefault="008F62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F62B5" w:rsidRDefault="008F6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F62B5" w:rsidRDefault="008F62B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8F62B5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39" w:rsidRDefault="00D44239">
      <w:pPr>
        <w:spacing w:line="240" w:lineRule="auto"/>
      </w:pPr>
      <w:r>
        <w:separator/>
      </w:r>
    </w:p>
  </w:endnote>
  <w:endnote w:type="continuationSeparator" w:id="0">
    <w:p w:rsidR="00D44239" w:rsidRDefault="00D44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39" w:rsidRDefault="00D44239">
      <w:pPr>
        <w:spacing w:after="0"/>
      </w:pPr>
      <w:r>
        <w:separator/>
      </w:r>
    </w:p>
  </w:footnote>
  <w:footnote w:type="continuationSeparator" w:id="0">
    <w:p w:rsidR="00D44239" w:rsidRDefault="00D442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8F62B5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CF61BC"/>
    <w:rsid w:val="00D158AF"/>
    <w:rsid w:val="00D44239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  <w:rsid w:val="4FD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012C"/>
  <w15:docId w15:val="{F7E07160-78B9-4BAA-BCEF-915C004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Times New Roman" w:eastAsia="Arial" w:hAnsi="Times New Roman" w:cs="Times New Roman"/>
      <w:lang w:eastAsia="ar-SA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7</cp:revision>
  <cp:lastPrinted>2023-12-18T07:12:00Z</cp:lastPrinted>
  <dcterms:created xsi:type="dcterms:W3CDTF">2022-09-29T07:47:00Z</dcterms:created>
  <dcterms:modified xsi:type="dcterms:W3CDTF">2023-12-18T07:13:00Z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B54BFF632DC5455CAACEDFAFDB8BE308_12</vt:lpwstr>
  </property>
</Properties>
</file>