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13" w:rsidRDefault="00B72613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B72613" w:rsidRDefault="00B72613" w:rsidP="003D6553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B72613" w:rsidRDefault="00793782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B72613" w:rsidRDefault="00793782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B72613" w:rsidRDefault="00793782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B72613" w:rsidRDefault="00B72613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B72613" w:rsidRDefault="00B726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B72613" w:rsidRDefault="00793782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B72613" w:rsidRDefault="003D6553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Д.Погореловка</w:t>
      </w:r>
      <w:proofErr w:type="spellEnd"/>
    </w:p>
    <w:p w:rsidR="00B72613" w:rsidRDefault="007937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B72613" w:rsidRDefault="00B726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B72613" w:rsidRDefault="007937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3D655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18 декабря 2023г.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№</w:t>
      </w:r>
      <w:r w:rsidR="003D655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47</w:t>
      </w:r>
    </w:p>
    <w:p w:rsidR="00B72613" w:rsidRDefault="00B72613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B72613" w:rsidRDefault="00B72613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B72613" w:rsidRDefault="00793782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</w:p>
    <w:p w:rsidR="00B72613" w:rsidRDefault="00793782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B72613" w:rsidRDefault="00793782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ценностям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</w:p>
    <w:p w:rsidR="00B72613" w:rsidRDefault="00793782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Деревня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B72613" w:rsidRDefault="00793782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2024 год</w:t>
      </w:r>
    </w:p>
    <w:p w:rsidR="00B72613" w:rsidRDefault="00B726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72613" w:rsidRDefault="007937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со статьей 44 Федерального закона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№248-ФЗ «О государственном контроле (надзоре) и муниципальном контроле в Российской Федерации»,  Федеральным законом от 06.10.2003 № 131-ФЗ «Об общих принципах организации местного самоуправления в Российской Федерации», Постановлением Прави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</w:t>
      </w:r>
    </w:p>
    <w:p w:rsidR="00B72613" w:rsidRDefault="00B72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13" w:rsidRDefault="007937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72613" w:rsidRDefault="00B72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13" w:rsidRDefault="007937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на 2024 год согласно приложению к настоящему </w:t>
      </w:r>
      <w:r>
        <w:rPr>
          <w:rFonts w:ascii="Times New Roman" w:hAnsi="Times New Roman" w:cs="Times New Roman"/>
          <w:sz w:val="26"/>
          <w:szCs w:val="26"/>
        </w:rPr>
        <w:t>постановлению.</w:t>
      </w:r>
    </w:p>
    <w:p w:rsidR="00B72613" w:rsidRDefault="00793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обнародования.</w:t>
      </w:r>
    </w:p>
    <w:p w:rsidR="00B72613" w:rsidRDefault="007937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B72613" w:rsidRDefault="00B726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2613" w:rsidRDefault="00B726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2613" w:rsidRDefault="00B726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2613" w:rsidRDefault="0079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B72613" w:rsidRDefault="00793782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</w:t>
      </w:r>
      <w:proofErr w:type="spellStart"/>
      <w:r w:rsidR="003D6553">
        <w:rPr>
          <w:rFonts w:ascii="Times New Roman" w:hAnsi="Times New Roman" w:cs="Times New Roman"/>
          <w:b/>
          <w:bCs/>
          <w:sz w:val="26"/>
          <w:szCs w:val="26"/>
        </w:rPr>
        <w:t>Л.Г.Аверина</w:t>
      </w:r>
      <w:proofErr w:type="spellEnd"/>
    </w:p>
    <w:p w:rsidR="00B72613" w:rsidRDefault="00B726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2613" w:rsidRDefault="00B726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2613" w:rsidRDefault="00B726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2613" w:rsidRDefault="00B726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2613" w:rsidRDefault="00B726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2613" w:rsidRDefault="00B726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2613" w:rsidRDefault="00B726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D6553" w:rsidRDefault="003D65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613" w:rsidRDefault="007937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</w:t>
      </w:r>
      <w:r>
        <w:rPr>
          <w:rFonts w:ascii="Times New Roman" w:hAnsi="Times New Roman" w:cs="Times New Roman"/>
          <w:sz w:val="26"/>
          <w:szCs w:val="26"/>
        </w:rPr>
        <w:t>ие к постановлению</w:t>
      </w:r>
    </w:p>
    <w:p w:rsidR="00B72613" w:rsidRDefault="007937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B72613" w:rsidRDefault="007937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</w:t>
      </w:r>
      <w:r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B72613" w:rsidRDefault="007937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D6553">
        <w:rPr>
          <w:rFonts w:ascii="Times New Roman" w:hAnsi="Times New Roman" w:cs="Times New Roman"/>
          <w:sz w:val="26"/>
          <w:szCs w:val="26"/>
        </w:rPr>
        <w:t>18.12.2023г.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3D6553">
        <w:rPr>
          <w:rFonts w:ascii="Times New Roman" w:hAnsi="Times New Roman" w:cs="Times New Roman"/>
          <w:sz w:val="26"/>
          <w:szCs w:val="26"/>
        </w:rPr>
        <w:t>47</w:t>
      </w:r>
    </w:p>
    <w:p w:rsidR="00B72613" w:rsidRDefault="00B72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13" w:rsidRDefault="00B72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13" w:rsidRDefault="007937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>
        <w:rPr>
          <w:rFonts w:ascii="Times New Roman" w:hAnsi="Times New Roman" w:cs="Times New Roman"/>
          <w:b/>
          <w:bCs/>
          <w:sz w:val="26"/>
          <w:szCs w:val="26"/>
        </w:rPr>
        <w:t>Деревня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 на 2024 год</w:t>
      </w:r>
    </w:p>
    <w:p w:rsidR="00B72613" w:rsidRDefault="00B72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Деревня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на 2024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</w:t>
      </w:r>
      <w:r>
        <w:rPr>
          <w:rFonts w:ascii="Times New Roman" w:hAnsi="Times New Roman" w:cs="Times New Roman"/>
          <w:bCs/>
          <w:sz w:val="26"/>
          <w:szCs w:val="26"/>
        </w:rPr>
        <w:t>о жилищного контроля (далее – муниципальный контроль).</w:t>
      </w:r>
    </w:p>
    <w:p w:rsidR="00B72613" w:rsidRDefault="00B726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72613" w:rsidRDefault="007937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</w:t>
      </w:r>
      <w:r>
        <w:rPr>
          <w:rFonts w:ascii="Times New Roman" w:hAnsi="Times New Roman" w:cs="Times New Roman"/>
          <w:b/>
          <w:bCs/>
          <w:sz w:val="26"/>
          <w:szCs w:val="26"/>
        </w:rPr>
        <w:t>ние которых направлена программа профилактики</w:t>
      </w:r>
    </w:p>
    <w:p w:rsidR="00B72613" w:rsidRDefault="00B726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1.Муниципальный жилищный контроль на территории 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Деревня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Деревня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(далее п</w:t>
      </w:r>
      <w:r>
        <w:rPr>
          <w:rFonts w:ascii="Times New Roman" w:hAnsi="Times New Roman" w:cs="Times New Roman"/>
          <w:bCs/>
          <w:sz w:val="26"/>
          <w:szCs w:val="26"/>
        </w:rPr>
        <w:t>о тексту – Администрация).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2.Объектами при осуществлении муниципального контроля являются: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</w:t>
      </w:r>
      <w:r>
        <w:rPr>
          <w:rFonts w:ascii="Times New Roman" w:hAnsi="Times New Roman" w:cs="Times New Roman"/>
          <w:bCs/>
          <w:sz w:val="26"/>
          <w:szCs w:val="26"/>
        </w:rPr>
        <w:t>ицам, осуществляющим деятельность, действия (бездействие), указанные в ч.1,4 ст. 20 ЖК РФ;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ч.1,4 ст</w:t>
      </w:r>
      <w:r>
        <w:rPr>
          <w:rFonts w:ascii="Times New Roman" w:hAnsi="Times New Roman" w:cs="Times New Roman"/>
          <w:bCs/>
          <w:sz w:val="26"/>
          <w:szCs w:val="26"/>
        </w:rPr>
        <w:t>. 20 ЖК РФ;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ч.1,4 ст. </w:t>
      </w:r>
      <w:r>
        <w:rPr>
          <w:rFonts w:ascii="Times New Roman" w:hAnsi="Times New Roman" w:cs="Times New Roman"/>
          <w:bCs/>
          <w:sz w:val="26"/>
          <w:szCs w:val="26"/>
        </w:rPr>
        <w:t>20 ЖК РФ.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3.Главной задачей Администрации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</w:t>
      </w:r>
      <w:r>
        <w:rPr>
          <w:rFonts w:ascii="Times New Roman" w:hAnsi="Times New Roman" w:cs="Times New Roman"/>
          <w:bCs/>
          <w:sz w:val="26"/>
          <w:szCs w:val="26"/>
        </w:rPr>
        <w:t xml:space="preserve">риоритет проведения профилактики. 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В 2023 году в рамках муниципального жилищного контроля по результатам контрольных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мероприятий  нарушения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не</w:t>
      </w:r>
      <w:r>
        <w:rPr>
          <w:rFonts w:ascii="Times New Roman" w:hAnsi="Times New Roman" w:cs="Times New Roman"/>
          <w:bCs/>
          <w:sz w:val="26"/>
          <w:szCs w:val="26"/>
        </w:rPr>
        <w:t xml:space="preserve"> выявлены. 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.В целях предупреждения нарушений контролируемыми лицами обязательных требований, требований, уста</w:t>
      </w:r>
      <w:r>
        <w:rPr>
          <w:rFonts w:ascii="Times New Roman" w:hAnsi="Times New Roman" w:cs="Times New Roman"/>
          <w:bCs/>
          <w:sz w:val="26"/>
          <w:szCs w:val="26"/>
        </w:rPr>
        <w:t>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раммой по профилактике нарушений обязательных требований, утвержденной в 2023 году. 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В частности, в 2021 году в целях профилактики нарушений обязательных требований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в </w:t>
      </w:r>
      <w:r>
        <w:rPr>
          <w:rFonts w:ascii="Times New Roman" w:hAnsi="Times New Roman" w:cs="Times New Roman"/>
          <w:bCs/>
          <w:sz w:val="26"/>
          <w:szCs w:val="26"/>
        </w:rPr>
        <w:t>информационно-телекоммуникационной сети «Интернет» (далее-официальный сайт) было обеспечено размещение документов 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Деревня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жилищного контроля, проводилась разъяснительная работа с ру</w:t>
      </w:r>
      <w:r>
        <w:rPr>
          <w:rFonts w:ascii="Times New Roman" w:hAnsi="Times New Roman" w:cs="Times New Roman"/>
          <w:bCs/>
          <w:sz w:val="26"/>
          <w:szCs w:val="26"/>
        </w:rPr>
        <w:t>ководителями управляющих компаний на территории 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Деревня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», иными организациями, гражданами по вопросам соблюдения обязательных требований законодательства.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необходимости давались консультации в ходе личных приемов, а так</w:t>
      </w:r>
      <w:r>
        <w:rPr>
          <w:rFonts w:ascii="Times New Roman" w:hAnsi="Times New Roman" w:cs="Times New Roman"/>
          <w:bCs/>
          <w:sz w:val="26"/>
          <w:szCs w:val="26"/>
        </w:rPr>
        <w:t xml:space="preserve">же посредством телефонной связи и письменных ответов на обращения. 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Так, в 2022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в 2023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нарушений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выявлено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6.Для устранения указанных рисков деятельность Администрации в 2024 году будет сосредоточена на следующих направлениях: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снижения количества нарушений обязательных требований контролируемыми лицами;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>
        <w:rPr>
          <w:rFonts w:ascii="Times New Roman" w:hAnsi="Times New Roman" w:cs="Times New Roman"/>
          <w:bCs/>
          <w:sz w:val="26"/>
          <w:szCs w:val="26"/>
        </w:rPr>
        <w:t>) создание мотивации к добросовестному поведению контролируемых лиц по соблюдению обязательных требований.</w:t>
      </w:r>
    </w:p>
    <w:p w:rsidR="00B72613" w:rsidRDefault="00B72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2613" w:rsidRDefault="007937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программы профилактики</w:t>
      </w:r>
    </w:p>
    <w:p w:rsidR="00B72613" w:rsidRDefault="00B72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программы профилактики являются: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</w:t>
      </w:r>
      <w:r>
        <w:rPr>
          <w:rFonts w:ascii="Times New Roman" w:hAnsi="Times New Roman" w:cs="Times New Roman"/>
          <w:bCs/>
          <w:sz w:val="26"/>
          <w:szCs w:val="26"/>
        </w:rPr>
        <w:t>ребований в сфере муниципального жилищного контроля;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 предусмотренным законом ценностям вследствие нарушений обязательных требований;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</w:t>
      </w:r>
      <w:r>
        <w:rPr>
          <w:rFonts w:ascii="Times New Roman" w:hAnsi="Times New Roman" w:cs="Times New Roman"/>
          <w:bCs/>
          <w:sz w:val="26"/>
          <w:szCs w:val="26"/>
        </w:rPr>
        <w:t>ров, способных привести к нарушению обязательных требований и угрозе причинения, либо причинения вреда;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</w:t>
      </w:r>
      <w:r>
        <w:rPr>
          <w:rFonts w:ascii="Times New Roman" w:hAnsi="Times New Roman" w:cs="Times New Roman"/>
          <w:bCs/>
          <w:sz w:val="26"/>
          <w:szCs w:val="26"/>
        </w:rPr>
        <w:t>дзорной деятельности.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программы профилактики являются: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выявление факто</w:t>
      </w:r>
      <w:r>
        <w:rPr>
          <w:rFonts w:ascii="Times New Roman" w:hAnsi="Times New Roman" w:cs="Times New Roman"/>
          <w:bCs/>
          <w:sz w:val="26"/>
          <w:szCs w:val="26"/>
        </w:rPr>
        <w:t>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интенсивности профилактических мероприятий от присвоенных контролируемым лицам категорий риска;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</w:t>
      </w:r>
      <w:r>
        <w:rPr>
          <w:rFonts w:ascii="Times New Roman" w:hAnsi="Times New Roman" w:cs="Times New Roman"/>
          <w:bCs/>
          <w:sz w:val="26"/>
          <w:szCs w:val="26"/>
        </w:rPr>
        <w:t>держания мотивации к добросовестному поведению;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</w:t>
      </w:r>
      <w:r>
        <w:rPr>
          <w:rFonts w:ascii="Times New Roman" w:hAnsi="Times New Roman" w:cs="Times New Roman"/>
          <w:bCs/>
          <w:sz w:val="26"/>
          <w:szCs w:val="26"/>
        </w:rPr>
        <w:t>сти информации об обязательных требованиях и необходимых мерах по их исполнению;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2613" w:rsidRDefault="00B726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2613" w:rsidRDefault="007937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(периодичность) их </w:t>
      </w:r>
      <w:r>
        <w:rPr>
          <w:rFonts w:ascii="Times New Roman" w:hAnsi="Times New Roman" w:cs="Times New Roman"/>
          <w:b/>
          <w:bCs/>
          <w:sz w:val="26"/>
          <w:szCs w:val="26"/>
        </w:rPr>
        <w:t>проведения</w:t>
      </w:r>
    </w:p>
    <w:p w:rsidR="00B72613" w:rsidRDefault="00B72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В рамках осуществления муниципального жилищного контроля проводятся следующие профилактические мероприятия: 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объявление предостережения;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консультирование;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профилактический визит.</w:t>
      </w:r>
    </w:p>
    <w:p w:rsidR="00B72613" w:rsidRDefault="00793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</w:t>
      </w:r>
      <w:r>
        <w:rPr>
          <w:rFonts w:ascii="Times New Roman" w:hAnsi="Times New Roman" w:cs="Times New Roman"/>
          <w:bCs/>
          <w:sz w:val="26"/>
          <w:szCs w:val="26"/>
        </w:rPr>
        <w:t>мероприятий с указанием сроков (периодичности) их проведения, ответственных за их осуществление указаны в таблице 1.</w:t>
      </w:r>
    </w:p>
    <w:p w:rsidR="00B72613" w:rsidRDefault="00B72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2613" w:rsidRDefault="0079378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Таблица 1</w:t>
      </w:r>
    </w:p>
    <w:p w:rsidR="00B72613" w:rsidRDefault="00B7261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B72613">
        <w:tc>
          <w:tcPr>
            <w:tcW w:w="421" w:type="dxa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B72613" w:rsidRDefault="00B7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(надзорного) органа, ответственное за реализацию профилактических мероприятий</w:t>
            </w:r>
          </w:p>
        </w:tc>
      </w:tr>
      <w:tr w:rsidR="00B72613">
        <w:trPr>
          <w:trHeight w:val="390"/>
        </w:trPr>
        <w:tc>
          <w:tcPr>
            <w:tcW w:w="421" w:type="dxa"/>
            <w:vMerge w:val="restart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B72613" w:rsidRDefault="007937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B72613">
        <w:trPr>
          <w:trHeight w:val="983"/>
        </w:trPr>
        <w:tc>
          <w:tcPr>
            <w:tcW w:w="421" w:type="dxa"/>
            <w:vMerge/>
          </w:tcPr>
          <w:p w:rsidR="00B72613" w:rsidRDefault="00B7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72613" w:rsidRDefault="00793782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жилищного контроля, указанных в ч.3 ст. 46 Федерального закона от 31.07.2020 №248-ФЗ «О государственном контроле (надзоре) и муниципальном контроле в Россий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Федерации»</w:t>
            </w:r>
          </w:p>
        </w:tc>
        <w:tc>
          <w:tcPr>
            <w:tcW w:w="2693" w:type="dxa"/>
            <w:vMerge/>
          </w:tcPr>
          <w:p w:rsidR="00B72613" w:rsidRDefault="00B7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72613" w:rsidRDefault="00B7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613">
        <w:tc>
          <w:tcPr>
            <w:tcW w:w="421" w:type="dxa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B72613" w:rsidRDefault="0079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B72613" w:rsidRDefault="00B7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613" w:rsidRDefault="00B7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B72613">
        <w:trPr>
          <w:trHeight w:val="1470"/>
        </w:trPr>
        <w:tc>
          <w:tcPr>
            <w:tcW w:w="421" w:type="dxa"/>
            <w:vMerge w:val="restart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B72613" w:rsidRDefault="0079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B72613" w:rsidRDefault="00B7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B72613">
        <w:trPr>
          <w:trHeight w:val="3315"/>
        </w:trPr>
        <w:tc>
          <w:tcPr>
            <w:tcW w:w="421" w:type="dxa"/>
            <w:vMerge/>
          </w:tcPr>
          <w:p w:rsidR="00B72613" w:rsidRDefault="00B7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72613" w:rsidRDefault="0079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вляется в виде личного приема граждан, проводимого главой в устной или письменной форме;</w:t>
            </w:r>
          </w:p>
          <w:p w:rsidR="00B72613" w:rsidRDefault="0079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:rsidR="00B72613" w:rsidRDefault="00B7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72613" w:rsidRDefault="00B7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613">
        <w:trPr>
          <w:trHeight w:val="357"/>
        </w:trPr>
        <w:tc>
          <w:tcPr>
            <w:tcW w:w="421" w:type="dxa"/>
            <w:vMerge w:val="restart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B72613" w:rsidRDefault="0079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835" w:type="dxa"/>
            <w:vMerge w:val="restart"/>
          </w:tcPr>
          <w:p w:rsidR="00B72613" w:rsidRDefault="0079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B72613">
        <w:trPr>
          <w:trHeight w:val="1681"/>
        </w:trPr>
        <w:tc>
          <w:tcPr>
            <w:tcW w:w="421" w:type="dxa"/>
            <w:vMerge/>
          </w:tcPr>
          <w:p w:rsidR="00B72613" w:rsidRDefault="00B7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72613" w:rsidRDefault="0079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:rsidR="00B72613" w:rsidRDefault="00B7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72613" w:rsidRDefault="00B7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2613" w:rsidRDefault="00B726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613" w:rsidRDefault="007937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B72613" w:rsidRDefault="00B726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72613" w:rsidRDefault="0079378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B72613" w:rsidRDefault="0079378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B72613" w:rsidRDefault="0079378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арушений, выявленных в ходе проведения контрольных мероприятий, к общему количеству проведенных контрольных мероприятий;</w:t>
      </w:r>
    </w:p>
    <w:p w:rsidR="00B72613" w:rsidRDefault="0079378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о количества контролируемых лиц) -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100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B72613" w:rsidRDefault="00B7261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2613" w:rsidRDefault="00B7261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72613" w:rsidRDefault="00B7261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B72613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782" w:rsidRDefault="00793782">
      <w:pPr>
        <w:spacing w:line="240" w:lineRule="auto"/>
      </w:pPr>
      <w:r>
        <w:separator/>
      </w:r>
    </w:p>
  </w:endnote>
  <w:endnote w:type="continuationSeparator" w:id="0">
    <w:p w:rsidR="00793782" w:rsidRDefault="00793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782" w:rsidRDefault="00793782">
      <w:pPr>
        <w:spacing w:after="0"/>
      </w:pPr>
      <w:r>
        <w:separator/>
      </w:r>
    </w:p>
  </w:footnote>
  <w:footnote w:type="continuationSeparator" w:id="0">
    <w:p w:rsidR="00793782" w:rsidRDefault="007937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3D6553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93782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72613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  <w:rsid w:val="1A1E09A4"/>
    <w:rsid w:val="613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9383"/>
  <w15:docId w15:val="{BA0A6B3C-7966-4FC0-A7F0-0C76FD1B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styleId="a4">
    <w:name w:val="Emphasis"/>
    <w:qFormat/>
    <w:rPr>
      <w:i/>
      <w:iCs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qFormat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Times New Roman" w:eastAsia="Arial" w:hAnsi="Times New Roman" w:cs="Times New Roman"/>
      <w:lang w:eastAsia="ar-SA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сноски Знак"/>
    <w:basedOn w:val="a0"/>
    <w:link w:val="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6</cp:revision>
  <cp:lastPrinted>2023-12-18T07:15:00Z</cp:lastPrinted>
  <dcterms:created xsi:type="dcterms:W3CDTF">2022-09-29T08:03:00Z</dcterms:created>
  <dcterms:modified xsi:type="dcterms:W3CDTF">2023-12-18T07:16:00Z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F9ED21BE58084CD2B66A5471DBBFA389_12</vt:lpwstr>
  </property>
</Properties>
</file>